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9E53E8" w14:textId="77777777" w:rsidR="00520841" w:rsidRPr="006F7753" w:rsidRDefault="00520841" w:rsidP="00E72104">
      <w:pPr>
        <w:spacing w:before="120" w:after="120"/>
        <w:jc w:val="center"/>
        <w:rPr>
          <w:b/>
        </w:rPr>
      </w:pPr>
      <w:r w:rsidRPr="006F7753">
        <w:rPr>
          <w:b/>
        </w:rPr>
        <w:t>NATIONAL STEEL AND SHIPBUILDING COMPANY</w:t>
      </w:r>
    </w:p>
    <w:p w14:paraId="3005AE1E" w14:textId="77777777" w:rsidR="002D2684" w:rsidRPr="006F7753" w:rsidRDefault="002D2684" w:rsidP="00E72104">
      <w:pPr>
        <w:pStyle w:val="TOC1"/>
        <w:spacing w:before="120" w:after="120"/>
      </w:pPr>
      <w:r w:rsidRPr="006F7753">
        <w:t>SPECIAL TERMS AND CONDITIONS</w:t>
      </w:r>
    </w:p>
    <w:p w14:paraId="64F58FA2" w14:textId="24F1FDBA" w:rsidR="00520841" w:rsidRPr="00373161" w:rsidRDefault="00651997" w:rsidP="00E72104">
      <w:pPr>
        <w:spacing w:before="120" w:after="120"/>
        <w:jc w:val="center"/>
        <w:rPr>
          <w:b/>
          <w:color w:val="0070C0"/>
        </w:rPr>
      </w:pPr>
      <w:r>
        <w:rPr>
          <w:b/>
          <w:color w:val="0070C0"/>
        </w:rPr>
        <w:t>USS GERMANTOWN</w:t>
      </w:r>
      <w:r w:rsidR="00DA4584">
        <w:rPr>
          <w:b/>
          <w:color w:val="0070C0"/>
        </w:rPr>
        <w:t xml:space="preserve"> </w:t>
      </w:r>
    </w:p>
    <w:p w14:paraId="58866753" w14:textId="4BE74239" w:rsidR="00957755" w:rsidRDefault="00957755" w:rsidP="00E72104">
      <w:pPr>
        <w:spacing w:before="120" w:after="120"/>
        <w:jc w:val="center"/>
        <w:rPr>
          <w:b/>
        </w:rPr>
      </w:pPr>
      <w:r>
        <w:rPr>
          <w:b/>
        </w:rPr>
        <w:t>DO N55236-26-F-6010</w:t>
      </w:r>
    </w:p>
    <w:p w14:paraId="3B9438C8" w14:textId="7631B57D" w:rsidR="00520841" w:rsidRDefault="009E2F4B" w:rsidP="00E72104">
      <w:pPr>
        <w:spacing w:before="120" w:after="120"/>
        <w:jc w:val="center"/>
        <w:rPr>
          <w:b/>
        </w:rPr>
      </w:pPr>
      <w:r>
        <w:rPr>
          <w:b/>
        </w:rPr>
        <w:t xml:space="preserve">IDIQ </w:t>
      </w:r>
      <w:r w:rsidR="00957755">
        <w:rPr>
          <w:b/>
        </w:rPr>
        <w:t xml:space="preserve">CONTRACT </w:t>
      </w:r>
      <w:r w:rsidR="00E76D1A">
        <w:rPr>
          <w:b/>
        </w:rPr>
        <w:t>N00024-</w:t>
      </w:r>
      <w:r w:rsidR="00043F2C">
        <w:rPr>
          <w:b/>
        </w:rPr>
        <w:t>22</w:t>
      </w:r>
      <w:r w:rsidR="00E84B72">
        <w:rPr>
          <w:b/>
        </w:rPr>
        <w:t>-</w:t>
      </w:r>
      <w:r w:rsidR="00DA4584">
        <w:rPr>
          <w:b/>
        </w:rPr>
        <w:t>D</w:t>
      </w:r>
      <w:r w:rsidR="00E84B72">
        <w:rPr>
          <w:b/>
        </w:rPr>
        <w:t>-</w:t>
      </w:r>
      <w:r w:rsidR="00E76D1A">
        <w:rPr>
          <w:b/>
        </w:rPr>
        <w:t>44</w:t>
      </w:r>
      <w:r w:rsidR="00043F2C">
        <w:rPr>
          <w:b/>
        </w:rPr>
        <w:t>5</w:t>
      </w:r>
      <w:r w:rsidR="00530FB8">
        <w:rPr>
          <w:b/>
        </w:rPr>
        <w:t>3</w:t>
      </w:r>
    </w:p>
    <w:p w14:paraId="40531EF5" w14:textId="77777777" w:rsidR="00DA4584" w:rsidRPr="006F7753" w:rsidRDefault="00DA4584" w:rsidP="00E72104">
      <w:pPr>
        <w:spacing w:before="120" w:after="120"/>
        <w:jc w:val="center"/>
      </w:pPr>
      <w:r>
        <w:rPr>
          <w:b/>
        </w:rPr>
        <w:t>FOR L</w:t>
      </w:r>
      <w:r w:rsidR="00C92999">
        <w:rPr>
          <w:b/>
        </w:rPr>
        <w:t>S</w:t>
      </w:r>
      <w:r>
        <w:rPr>
          <w:b/>
        </w:rPr>
        <w:t>D, LPD, LHA &amp; LHD</w:t>
      </w:r>
    </w:p>
    <w:p w14:paraId="4FD76FB9" w14:textId="77777777" w:rsidR="00520841" w:rsidRPr="00394B9A" w:rsidRDefault="00520841" w:rsidP="00E72104">
      <w:pPr>
        <w:spacing w:before="120" w:after="120"/>
        <w:rPr>
          <w:szCs w:val="24"/>
        </w:rPr>
      </w:pPr>
    </w:p>
    <w:p w14:paraId="16E5FA6E" w14:textId="77777777" w:rsidR="00520841" w:rsidRPr="00394B9A" w:rsidRDefault="00520841" w:rsidP="00E72104">
      <w:pPr>
        <w:spacing w:before="120" w:after="120"/>
        <w:rPr>
          <w:szCs w:val="24"/>
        </w:rPr>
      </w:pPr>
    </w:p>
    <w:p w14:paraId="0FC508DC" w14:textId="77777777" w:rsidR="00520841" w:rsidRPr="00394B9A" w:rsidRDefault="00520841" w:rsidP="00E72104">
      <w:pPr>
        <w:spacing w:before="120" w:after="120"/>
        <w:rPr>
          <w:szCs w:val="24"/>
        </w:rPr>
      </w:pPr>
    </w:p>
    <w:p w14:paraId="14F18A8F" w14:textId="77777777" w:rsidR="00850040" w:rsidRPr="00394B9A" w:rsidRDefault="00850040" w:rsidP="00E72104">
      <w:pPr>
        <w:spacing w:before="120" w:after="120"/>
        <w:rPr>
          <w:szCs w:val="24"/>
        </w:rPr>
      </w:pPr>
    </w:p>
    <w:p w14:paraId="115D50FD" w14:textId="77777777" w:rsidR="00850040" w:rsidRPr="00394B9A" w:rsidRDefault="00850040" w:rsidP="00E72104">
      <w:pPr>
        <w:spacing w:before="120" w:after="120"/>
        <w:rPr>
          <w:szCs w:val="24"/>
        </w:rPr>
      </w:pPr>
    </w:p>
    <w:p w14:paraId="43F8C6DD" w14:textId="77777777" w:rsidR="00850040" w:rsidRPr="00394B9A" w:rsidRDefault="00850040" w:rsidP="00E72104">
      <w:pPr>
        <w:spacing w:before="120" w:after="120"/>
        <w:rPr>
          <w:szCs w:val="24"/>
        </w:rPr>
      </w:pPr>
    </w:p>
    <w:p w14:paraId="39F1D4AB" w14:textId="77777777" w:rsidR="00850040" w:rsidRPr="00394B9A" w:rsidRDefault="00850040" w:rsidP="00E72104">
      <w:pPr>
        <w:spacing w:before="120" w:after="120"/>
        <w:rPr>
          <w:szCs w:val="24"/>
        </w:rPr>
      </w:pPr>
    </w:p>
    <w:p w14:paraId="0D78696F" w14:textId="77777777" w:rsidR="00850040" w:rsidRPr="00394B9A" w:rsidRDefault="00850040" w:rsidP="00E72104">
      <w:pPr>
        <w:spacing w:before="120" w:after="120"/>
        <w:rPr>
          <w:szCs w:val="24"/>
        </w:rPr>
      </w:pPr>
    </w:p>
    <w:p w14:paraId="5F717B79" w14:textId="77777777" w:rsidR="00850040" w:rsidRPr="00394B9A" w:rsidRDefault="00850040" w:rsidP="00E72104">
      <w:pPr>
        <w:spacing w:before="120" w:after="120"/>
        <w:rPr>
          <w:szCs w:val="24"/>
        </w:rPr>
      </w:pPr>
    </w:p>
    <w:p w14:paraId="1F9ABAFC" w14:textId="77777777" w:rsidR="00850040" w:rsidRPr="00394B9A" w:rsidRDefault="00850040" w:rsidP="00E72104">
      <w:pPr>
        <w:spacing w:before="120" w:after="120"/>
        <w:rPr>
          <w:szCs w:val="24"/>
        </w:rPr>
      </w:pPr>
    </w:p>
    <w:p w14:paraId="0E0409DA" w14:textId="77777777" w:rsidR="00850040" w:rsidRPr="00394B9A" w:rsidRDefault="00850040" w:rsidP="00E72104">
      <w:pPr>
        <w:spacing w:before="120" w:after="120"/>
        <w:rPr>
          <w:szCs w:val="24"/>
        </w:rPr>
      </w:pPr>
    </w:p>
    <w:p w14:paraId="4BFA9B6E" w14:textId="77777777" w:rsidR="00850040" w:rsidRPr="00394B9A" w:rsidRDefault="00850040" w:rsidP="00E72104">
      <w:pPr>
        <w:spacing w:before="120" w:after="120"/>
        <w:rPr>
          <w:szCs w:val="24"/>
        </w:rPr>
      </w:pPr>
    </w:p>
    <w:p w14:paraId="68299D61" w14:textId="77777777" w:rsidR="00D41451" w:rsidRDefault="00D41451" w:rsidP="00E72104">
      <w:pPr>
        <w:spacing w:before="120" w:after="120"/>
        <w:rPr>
          <w:szCs w:val="24"/>
        </w:rPr>
      </w:pPr>
    </w:p>
    <w:p w14:paraId="1F878AF3" w14:textId="77777777" w:rsidR="00394B9A" w:rsidRDefault="00394B9A" w:rsidP="00E72104">
      <w:pPr>
        <w:spacing w:before="120" w:after="120"/>
        <w:rPr>
          <w:szCs w:val="24"/>
        </w:rPr>
      </w:pPr>
    </w:p>
    <w:p w14:paraId="2DEA57A8" w14:textId="77777777" w:rsidR="00394B9A" w:rsidRDefault="00394B9A" w:rsidP="00E72104">
      <w:pPr>
        <w:spacing w:before="120" w:after="120"/>
        <w:rPr>
          <w:szCs w:val="24"/>
        </w:rPr>
      </w:pPr>
    </w:p>
    <w:p w14:paraId="12319789" w14:textId="77777777" w:rsidR="00394B9A" w:rsidRDefault="00394B9A" w:rsidP="00E72104">
      <w:pPr>
        <w:spacing w:before="120" w:after="120"/>
        <w:rPr>
          <w:szCs w:val="24"/>
        </w:rPr>
      </w:pPr>
    </w:p>
    <w:p w14:paraId="138F0B89" w14:textId="77777777" w:rsidR="00394B9A" w:rsidRDefault="00394B9A" w:rsidP="00E72104">
      <w:pPr>
        <w:spacing w:before="120" w:after="120"/>
        <w:rPr>
          <w:szCs w:val="24"/>
        </w:rPr>
      </w:pPr>
    </w:p>
    <w:p w14:paraId="71BA330D" w14:textId="77777777" w:rsidR="00394B9A" w:rsidRDefault="00394B9A" w:rsidP="00E72104">
      <w:pPr>
        <w:spacing w:before="120" w:after="120"/>
        <w:rPr>
          <w:szCs w:val="24"/>
        </w:rPr>
      </w:pPr>
    </w:p>
    <w:p w14:paraId="0F4560FA" w14:textId="77777777" w:rsidR="00394B9A" w:rsidRDefault="00394B9A" w:rsidP="00E72104">
      <w:pPr>
        <w:spacing w:before="120" w:after="120"/>
        <w:rPr>
          <w:szCs w:val="24"/>
        </w:rPr>
      </w:pPr>
    </w:p>
    <w:p w14:paraId="73A615FB" w14:textId="77777777" w:rsidR="00394B9A" w:rsidRDefault="00394B9A" w:rsidP="00E72104">
      <w:pPr>
        <w:spacing w:before="120" w:after="120"/>
        <w:rPr>
          <w:szCs w:val="24"/>
        </w:rPr>
      </w:pPr>
    </w:p>
    <w:p w14:paraId="45A6431B" w14:textId="77777777" w:rsidR="00394B9A" w:rsidRDefault="00394B9A" w:rsidP="00E72104">
      <w:pPr>
        <w:spacing w:before="120" w:after="120"/>
        <w:rPr>
          <w:szCs w:val="24"/>
        </w:rPr>
      </w:pPr>
    </w:p>
    <w:p w14:paraId="166945A4" w14:textId="77777777" w:rsidR="00394B9A" w:rsidRPr="00394B9A" w:rsidRDefault="00394B9A" w:rsidP="00E72104">
      <w:pPr>
        <w:spacing w:before="120" w:after="120"/>
        <w:rPr>
          <w:szCs w:val="24"/>
        </w:rPr>
      </w:pPr>
    </w:p>
    <w:p w14:paraId="5FA16E75" w14:textId="77777777" w:rsidR="00D41451" w:rsidRPr="00394B9A" w:rsidRDefault="00D41451" w:rsidP="00E72104">
      <w:pPr>
        <w:spacing w:before="120" w:after="120"/>
        <w:rPr>
          <w:szCs w:val="24"/>
        </w:rPr>
      </w:pPr>
    </w:p>
    <w:p w14:paraId="4F175C17" w14:textId="77777777" w:rsidR="00D41451" w:rsidRDefault="00D41451" w:rsidP="00E72104">
      <w:pPr>
        <w:spacing w:before="120" w:after="120"/>
        <w:rPr>
          <w:szCs w:val="24"/>
        </w:rPr>
      </w:pPr>
    </w:p>
    <w:p w14:paraId="4E34B32C" w14:textId="77777777" w:rsidR="00D41451" w:rsidRPr="006F7753" w:rsidRDefault="00D41451" w:rsidP="00E72104">
      <w:pPr>
        <w:spacing w:before="120" w:after="120"/>
        <w:rPr>
          <w:sz w:val="16"/>
        </w:rPr>
      </w:pPr>
    </w:p>
    <w:p w14:paraId="56CA9080" w14:textId="77777777" w:rsidR="006E7AE1" w:rsidRPr="006F7753" w:rsidRDefault="006E7AE1" w:rsidP="00E72104">
      <w:pPr>
        <w:widowControl/>
        <w:rPr>
          <w:b/>
          <w:color w:val="002060"/>
          <w:sz w:val="16"/>
          <w:szCs w:val="16"/>
        </w:rPr>
      </w:pPr>
      <w:r w:rsidRPr="006F7753">
        <w:rPr>
          <w:b/>
          <w:color w:val="002060"/>
          <w:sz w:val="16"/>
          <w:szCs w:val="16"/>
        </w:rPr>
        <w:lastRenderedPageBreak/>
        <w:br w:type="page"/>
      </w:r>
    </w:p>
    <w:p w14:paraId="34165F75" w14:textId="77777777" w:rsidR="00520841" w:rsidRPr="001D6447" w:rsidRDefault="00F27E0D" w:rsidP="00E72104">
      <w:pPr>
        <w:spacing w:before="120" w:after="120"/>
        <w:rPr>
          <w:color w:val="0070C0"/>
          <w:sz w:val="16"/>
        </w:rPr>
      </w:pPr>
      <w:r w:rsidRPr="001D6447">
        <w:rPr>
          <w:b/>
          <w:color w:val="0070C0"/>
          <w:sz w:val="16"/>
          <w:szCs w:val="16"/>
        </w:rPr>
        <w:lastRenderedPageBreak/>
        <w:t>PRIME CONTRACT CLAUSES – N00024</w:t>
      </w:r>
      <w:r w:rsidR="00E84B72" w:rsidRPr="001D6447">
        <w:rPr>
          <w:b/>
          <w:color w:val="0070C0"/>
          <w:sz w:val="16"/>
          <w:szCs w:val="16"/>
        </w:rPr>
        <w:t>-</w:t>
      </w:r>
      <w:r w:rsidR="00043F2C">
        <w:rPr>
          <w:b/>
          <w:color w:val="0070C0"/>
          <w:sz w:val="16"/>
          <w:szCs w:val="16"/>
        </w:rPr>
        <w:t>22</w:t>
      </w:r>
      <w:r w:rsidR="00E84B72" w:rsidRPr="001D6447">
        <w:rPr>
          <w:b/>
          <w:color w:val="0070C0"/>
          <w:sz w:val="16"/>
          <w:szCs w:val="16"/>
        </w:rPr>
        <w:t>-</w:t>
      </w:r>
      <w:r w:rsidR="00DA4584" w:rsidRPr="001D6447">
        <w:rPr>
          <w:b/>
          <w:color w:val="0070C0"/>
          <w:sz w:val="16"/>
          <w:szCs w:val="16"/>
        </w:rPr>
        <w:t>D</w:t>
      </w:r>
      <w:r w:rsidR="00E84B72" w:rsidRPr="001D6447">
        <w:rPr>
          <w:b/>
          <w:color w:val="0070C0"/>
          <w:sz w:val="16"/>
          <w:szCs w:val="16"/>
        </w:rPr>
        <w:t>-</w:t>
      </w:r>
      <w:r w:rsidR="00DA4584" w:rsidRPr="001D6447">
        <w:rPr>
          <w:b/>
          <w:color w:val="0070C0"/>
          <w:sz w:val="16"/>
          <w:szCs w:val="16"/>
        </w:rPr>
        <w:t>44</w:t>
      </w:r>
      <w:r w:rsidR="00043F2C">
        <w:rPr>
          <w:b/>
          <w:color w:val="0070C0"/>
          <w:sz w:val="16"/>
          <w:szCs w:val="16"/>
        </w:rPr>
        <w:t>5</w:t>
      </w:r>
      <w:r w:rsidR="00530FB8">
        <w:rPr>
          <w:b/>
          <w:color w:val="0070C0"/>
          <w:sz w:val="16"/>
          <w:szCs w:val="16"/>
        </w:rPr>
        <w:t>3</w:t>
      </w:r>
    </w:p>
    <w:p w14:paraId="5958E6FD" w14:textId="77777777" w:rsidR="00BB4A72" w:rsidRPr="001D6447" w:rsidRDefault="00BB4A72" w:rsidP="00BB4A72">
      <w:pPr>
        <w:widowControl/>
        <w:tabs>
          <w:tab w:val="left" w:pos="-1440"/>
        </w:tabs>
        <w:spacing w:before="120" w:after="120"/>
        <w:jc w:val="both"/>
        <w:rPr>
          <w:sz w:val="16"/>
          <w:szCs w:val="16"/>
        </w:rPr>
      </w:pPr>
      <w:r w:rsidRPr="001D6447">
        <w:rPr>
          <w:sz w:val="16"/>
          <w:szCs w:val="16"/>
        </w:rPr>
        <w:t>The FAR and DFARS clauses referenced herein are incorporated by reference and are applicable to Seller as though fully expressed in the text of this document. Incorporation of these clauses grant no rights to Seller against the Government, and reference to a “Dispute” clause shall mean the Dispute provision of Seller’s agreement with Buyer.</w:t>
      </w:r>
    </w:p>
    <w:p w14:paraId="42A26FCC" w14:textId="77777777" w:rsidR="00BA6E40" w:rsidRPr="001D6447" w:rsidRDefault="00BB4A72" w:rsidP="00BB4A72">
      <w:pPr>
        <w:widowControl/>
        <w:tabs>
          <w:tab w:val="left" w:pos="-1440"/>
        </w:tabs>
        <w:spacing w:before="120" w:after="120"/>
        <w:jc w:val="both"/>
        <w:rPr>
          <w:sz w:val="16"/>
          <w:szCs w:val="16"/>
        </w:rPr>
      </w:pPr>
      <w:r w:rsidRPr="001D6447">
        <w:rPr>
          <w:sz w:val="16"/>
          <w:szCs w:val="16"/>
        </w:rPr>
        <w:t>Seller agrees that upon Buyer’s request, Seller will negotiate in good faith any amendments to, or additions or deletion of, the provisions set forth in this Prime Contract Flow Downs document</w:t>
      </w:r>
      <w:r w:rsidR="00DC59D2" w:rsidRPr="001D6447">
        <w:rPr>
          <w:sz w:val="16"/>
          <w:szCs w:val="16"/>
        </w:rPr>
        <w:t xml:space="preserve">.  </w:t>
      </w:r>
    </w:p>
    <w:p w14:paraId="6CA7B08F" w14:textId="77777777" w:rsidR="00BA6E40" w:rsidRPr="001D6447" w:rsidRDefault="00DC59D2" w:rsidP="00E72104">
      <w:pPr>
        <w:pStyle w:val="Heading2"/>
        <w:spacing w:before="120" w:after="120"/>
        <w:jc w:val="both"/>
        <w:rPr>
          <w:sz w:val="16"/>
          <w:szCs w:val="16"/>
        </w:rPr>
      </w:pPr>
      <w:bookmarkStart w:id="0" w:name="_Toc240960215"/>
      <w:bookmarkStart w:id="1" w:name="_Toc240960302"/>
      <w:bookmarkStart w:id="2" w:name="_Toc271038180"/>
      <w:bookmarkStart w:id="3" w:name="_Toc272484779"/>
      <w:r w:rsidRPr="001D6447">
        <w:rPr>
          <w:i w:val="0"/>
          <w:color w:val="0070C0"/>
          <w:sz w:val="16"/>
          <w:szCs w:val="16"/>
        </w:rPr>
        <w:t>DEFINITIONS</w:t>
      </w:r>
      <w:bookmarkEnd w:id="0"/>
      <w:bookmarkEnd w:id="1"/>
      <w:bookmarkEnd w:id="2"/>
      <w:bookmarkEnd w:id="3"/>
    </w:p>
    <w:p w14:paraId="782D5AC7" w14:textId="77777777" w:rsidR="00BA6E40" w:rsidRPr="001D6447" w:rsidRDefault="00DC59D2" w:rsidP="00E72104">
      <w:pPr>
        <w:widowControl/>
        <w:tabs>
          <w:tab w:val="left" w:pos="-1440"/>
        </w:tabs>
        <w:spacing w:before="120" w:after="120"/>
        <w:jc w:val="both"/>
        <w:rPr>
          <w:sz w:val="16"/>
          <w:szCs w:val="16"/>
        </w:rPr>
      </w:pPr>
      <w:r w:rsidRPr="001D6447">
        <w:rPr>
          <w:sz w:val="16"/>
          <w:szCs w:val="16"/>
        </w:rPr>
        <w:t xml:space="preserve">The following terms will have the meanings indicated in each of the following clauses as modified. </w:t>
      </w:r>
      <w:r w:rsidR="00AE0053" w:rsidRPr="001D6447">
        <w:rPr>
          <w:sz w:val="16"/>
          <w:szCs w:val="16"/>
        </w:rPr>
        <w:t xml:space="preserve"> </w:t>
      </w:r>
      <w:r w:rsidRPr="001D6447">
        <w:rPr>
          <w:sz w:val="16"/>
          <w:szCs w:val="16"/>
        </w:rPr>
        <w:t xml:space="preserve">Note that some of the terms may not be consistently capitalized within this Contract.  </w:t>
      </w:r>
      <w:r w:rsidRPr="001D6447">
        <w:rPr>
          <w:i/>
          <w:sz w:val="16"/>
          <w:szCs w:val="16"/>
        </w:rPr>
        <w:t xml:space="preserve">While every effort was made to keep </w:t>
      </w:r>
      <w:proofErr w:type="gramStart"/>
      <w:r w:rsidRPr="001D6447">
        <w:rPr>
          <w:i/>
          <w:sz w:val="16"/>
          <w:szCs w:val="16"/>
        </w:rPr>
        <w:t>the capitalization</w:t>
      </w:r>
      <w:proofErr w:type="gramEnd"/>
      <w:r w:rsidRPr="001D6447">
        <w:rPr>
          <w:i/>
          <w:sz w:val="16"/>
          <w:szCs w:val="16"/>
        </w:rPr>
        <w:t xml:space="preserve"> consistent for the terms, the inconsistent capitalization should not affect the meaning intended for the terms, whether the terms are capitalized or appears in lower case form.</w:t>
      </w:r>
      <w:r w:rsidRPr="001D6447">
        <w:rPr>
          <w:sz w:val="16"/>
          <w:szCs w:val="16"/>
        </w:rPr>
        <w:t xml:space="preserve">  </w:t>
      </w:r>
      <w:r w:rsidRPr="001D6447">
        <w:rPr>
          <w:sz w:val="16"/>
          <w:szCs w:val="16"/>
          <w:u w:val="single"/>
        </w:rPr>
        <w:t>The defined terms in the MILGEN terms apply to this document</w:t>
      </w:r>
      <w:r w:rsidRPr="001D6447">
        <w:rPr>
          <w:sz w:val="16"/>
          <w:szCs w:val="16"/>
        </w:rPr>
        <w:t>.</w:t>
      </w:r>
      <w:r w:rsidR="00E76D1A" w:rsidRPr="001D6447">
        <w:rPr>
          <w:sz w:val="16"/>
          <w:szCs w:val="16"/>
        </w:rPr>
        <w:t xml:space="preserve"> Seller is also referred to as the Contractor in these provisions.</w:t>
      </w:r>
    </w:p>
    <w:p w14:paraId="7F0075CE" w14:textId="77777777" w:rsidR="00A76631" w:rsidRPr="001D6447" w:rsidRDefault="00DC59D2" w:rsidP="00E72104">
      <w:pPr>
        <w:widowControl/>
        <w:tabs>
          <w:tab w:val="left" w:pos="-1440"/>
        </w:tabs>
        <w:spacing w:before="120" w:after="120"/>
        <w:rPr>
          <w:sz w:val="16"/>
          <w:szCs w:val="16"/>
        </w:rPr>
      </w:pPr>
      <w:r w:rsidRPr="001D6447">
        <w:rPr>
          <w:b/>
          <w:color w:val="0070C0"/>
          <w:sz w:val="16"/>
          <w:szCs w:val="16"/>
          <w:u w:val="single"/>
        </w:rPr>
        <w:t>Section A – Solicitation/Contract Form</w:t>
      </w:r>
      <w:r w:rsidRPr="001D6447">
        <w:rPr>
          <w:sz w:val="16"/>
          <w:szCs w:val="16"/>
        </w:rPr>
        <w:t xml:space="preserve"> –</w:t>
      </w:r>
      <w:r w:rsidR="00A574A0" w:rsidRPr="001D6447">
        <w:rPr>
          <w:sz w:val="16"/>
          <w:szCs w:val="16"/>
        </w:rPr>
        <w:t xml:space="preserve"> </w:t>
      </w:r>
      <w:r w:rsidRPr="001D6447">
        <w:rPr>
          <w:sz w:val="16"/>
          <w:szCs w:val="16"/>
        </w:rPr>
        <w:t>Th</w:t>
      </w:r>
      <w:r w:rsidR="00636D8E" w:rsidRPr="001D6447">
        <w:rPr>
          <w:sz w:val="16"/>
          <w:szCs w:val="16"/>
        </w:rPr>
        <w:t>is Contract is rated with a DPAS</w:t>
      </w:r>
      <w:r w:rsidRPr="001D6447">
        <w:rPr>
          <w:sz w:val="16"/>
          <w:szCs w:val="16"/>
        </w:rPr>
        <w:t xml:space="preserve"> DO rating.</w:t>
      </w:r>
    </w:p>
    <w:p w14:paraId="4FB4673B" w14:textId="77777777" w:rsidR="008761FA" w:rsidRPr="001D6447" w:rsidRDefault="00DC59D2" w:rsidP="00E72104">
      <w:pPr>
        <w:widowControl/>
        <w:tabs>
          <w:tab w:val="left" w:pos="-1440"/>
        </w:tabs>
        <w:spacing w:before="120" w:after="120"/>
        <w:rPr>
          <w:b/>
          <w:color w:val="0070C0"/>
          <w:sz w:val="16"/>
          <w:szCs w:val="16"/>
        </w:rPr>
      </w:pPr>
      <w:r w:rsidRPr="001D6447">
        <w:rPr>
          <w:b/>
          <w:color w:val="0070C0"/>
          <w:sz w:val="16"/>
          <w:szCs w:val="16"/>
          <w:u w:val="single"/>
        </w:rPr>
        <w:t xml:space="preserve">Section B – Supplies or Services and Prices </w:t>
      </w:r>
    </w:p>
    <w:p w14:paraId="56E924F7" w14:textId="77777777" w:rsidR="00ED2480" w:rsidRPr="001D6447" w:rsidRDefault="00DC59D2" w:rsidP="00E72104">
      <w:pPr>
        <w:pStyle w:val="BodyText"/>
        <w:spacing w:before="120" w:after="120"/>
        <w:ind w:left="118" w:hanging="118"/>
        <w:rPr>
          <w:b w:val="0"/>
          <w:i w:val="0"/>
          <w:sz w:val="16"/>
          <w:szCs w:val="16"/>
        </w:rPr>
      </w:pPr>
      <w:r w:rsidRPr="001D6447">
        <w:rPr>
          <w:i w:val="0"/>
          <w:color w:val="0070C0"/>
          <w:sz w:val="16"/>
          <w:szCs w:val="16"/>
        </w:rPr>
        <w:t>PLACE OF PERFORMANCE</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493BEC19" w14:textId="77777777" w:rsidR="00ED2480" w:rsidRPr="001D6447" w:rsidRDefault="00DC59D2" w:rsidP="00E72104">
      <w:pPr>
        <w:pStyle w:val="BodyText"/>
        <w:spacing w:before="120" w:after="120"/>
        <w:jc w:val="both"/>
        <w:rPr>
          <w:b w:val="0"/>
          <w:i w:val="0"/>
          <w:sz w:val="16"/>
          <w:szCs w:val="16"/>
        </w:rPr>
      </w:pPr>
      <w:r w:rsidRPr="001D6447">
        <w:rPr>
          <w:b w:val="0"/>
          <w:i w:val="0"/>
          <w:sz w:val="16"/>
          <w:szCs w:val="16"/>
        </w:rPr>
        <w:t xml:space="preserve">All Contract Work under this Contract is to be performed as follows: </w:t>
      </w:r>
      <w:r w:rsidR="00A574A0" w:rsidRPr="001D6447">
        <w:rPr>
          <w:b w:val="0"/>
          <w:i w:val="0"/>
          <w:sz w:val="16"/>
          <w:szCs w:val="16"/>
        </w:rPr>
        <w:t xml:space="preserve"> </w:t>
      </w:r>
      <w:r w:rsidRPr="001D6447">
        <w:rPr>
          <w:b w:val="0"/>
          <w:i w:val="0"/>
          <w:sz w:val="16"/>
          <w:szCs w:val="16"/>
        </w:rPr>
        <w:t xml:space="preserve">CNO scheduled availability Contract Work will be performed at Buyer’s Facility at the assigned homeport in San Diego, CA unless otherwise stipulated in the Contract Work package.  For continuous maintenance periods including emergent type Contract Work and interim availabilities, Contract Work may be performed OCONUS, at Buyer’s or its customer’s Facility, Seller’s facility (only if </w:t>
      </w:r>
      <w:proofErr w:type="gramStart"/>
      <w:r w:rsidRPr="001D6447">
        <w:rPr>
          <w:b w:val="0"/>
          <w:i w:val="0"/>
          <w:sz w:val="16"/>
          <w:szCs w:val="16"/>
        </w:rPr>
        <w:t>so</w:t>
      </w:r>
      <w:proofErr w:type="gramEnd"/>
      <w:r w:rsidRPr="001D6447">
        <w:rPr>
          <w:b w:val="0"/>
          <w:i w:val="0"/>
          <w:sz w:val="16"/>
          <w:szCs w:val="16"/>
        </w:rPr>
        <w:t xml:space="preserve"> specified in the specifications or task order) or the Government’s Facility within the ship’s homeport in San Diego, CA, or as determined by the Government’s ACO.  Administrative and Engineering Support Services (AESS) functions may be performed at Buyer’s Facility, at various Government activities, or onboard vessels, in accordance with Contract Work items delineated in the specifications.  For Planned Maintenance (PM), Facilities Maintenance (FM) including Corrosion Control, In-Service Engineering Agent (ISEA) and Ship Assessments, Contract Work may be performed at either Buyer’s Facility or the Government’s Facility within the ship’s homeport in San Diego, CA, or as determined by the Government’s ACO or Buyer.  Travel will include CONUS and OCONUS for Fly-Away Teams.</w:t>
      </w:r>
    </w:p>
    <w:p w14:paraId="1ADD6927" w14:textId="77777777" w:rsidR="00BB4A72" w:rsidRPr="001D6447" w:rsidRDefault="00DC59D2" w:rsidP="00E72104">
      <w:pPr>
        <w:pStyle w:val="BodyText"/>
        <w:spacing w:before="120" w:after="120"/>
        <w:jc w:val="both"/>
        <w:rPr>
          <w:b w:val="0"/>
          <w:i w:val="0"/>
          <w:sz w:val="16"/>
          <w:szCs w:val="16"/>
        </w:rPr>
      </w:pPr>
      <w:r w:rsidRPr="001D6447">
        <w:rPr>
          <w:i w:val="0"/>
          <w:color w:val="0070C0"/>
          <w:sz w:val="16"/>
          <w:szCs w:val="16"/>
        </w:rPr>
        <w:t>TRAVEL COSTS</w:t>
      </w:r>
      <w:r w:rsidRPr="001D6447">
        <w:rPr>
          <w:b w:val="0"/>
          <w:i w:val="0"/>
          <w:color w:val="0070C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B17D07D" w14:textId="77777777" w:rsidR="00A76631" w:rsidRPr="001D6447" w:rsidRDefault="00DC59D2" w:rsidP="00E72104">
      <w:pPr>
        <w:pStyle w:val="BodyText"/>
        <w:spacing w:before="120" w:after="120"/>
        <w:jc w:val="both"/>
        <w:rPr>
          <w:b w:val="0"/>
          <w:i w:val="0"/>
          <w:sz w:val="16"/>
          <w:szCs w:val="16"/>
        </w:rPr>
      </w:pPr>
      <w:r w:rsidRPr="001D6447">
        <w:rPr>
          <w:b w:val="0"/>
          <w:i w:val="0"/>
          <w:sz w:val="16"/>
          <w:szCs w:val="16"/>
        </w:rPr>
        <w:t>Travel costs are non-fee bearing.  Seller must obtain prior written approval from Buyer before traveling because Buyer is obligated under the Prime Contract to receive ACO approval per trip occurrence and the requirement applies to Buyer as well as to all subcontractors.  All estimated and incurred travel costs shall be in accordance with FAR 31.205-46.</w:t>
      </w:r>
    </w:p>
    <w:p w14:paraId="1BA624A7" w14:textId="77777777" w:rsidR="005A11A0" w:rsidRPr="001D6447" w:rsidRDefault="00DF3AA5" w:rsidP="00E72104">
      <w:pPr>
        <w:pStyle w:val="BodyText"/>
        <w:spacing w:before="120" w:after="120"/>
        <w:rPr>
          <w:i w:val="0"/>
          <w:sz w:val="16"/>
          <w:szCs w:val="16"/>
        </w:rPr>
      </w:pPr>
      <w:r w:rsidRPr="001D6447">
        <w:rPr>
          <w:i w:val="0"/>
          <w:color w:val="0070C0"/>
          <w:sz w:val="16"/>
          <w:szCs w:val="16"/>
        </w:rPr>
        <w:t>WORKSITE TRAVEL COSTS (NAVSEA) (OCT 2018</w:t>
      </w:r>
      <w:r w:rsidR="00DC59D2" w:rsidRPr="001D6447">
        <w:rPr>
          <w:i w:val="0"/>
          <w:color w:val="0070C0"/>
          <w:sz w:val="16"/>
          <w:szCs w:val="16"/>
        </w:rPr>
        <w:t>)</w:t>
      </w:r>
      <w:r w:rsidR="00DC59D2" w:rsidRPr="001D6447">
        <w:rPr>
          <w:i w:val="0"/>
          <w:sz w:val="16"/>
          <w:szCs w:val="16"/>
        </w:rPr>
        <w:t xml:space="preserve"> </w:t>
      </w:r>
      <w:r w:rsidR="00DC59D2" w:rsidRPr="001D6447">
        <w:rPr>
          <w:b w:val="0"/>
          <w:i w:val="0"/>
          <w:sz w:val="16"/>
          <w:szCs w:val="16"/>
        </w:rPr>
        <w:t>[</w:t>
      </w:r>
      <w:r w:rsidR="00FA1716">
        <w:rPr>
          <w:b w:val="0"/>
          <w:sz w:val="16"/>
          <w:szCs w:val="16"/>
        </w:rPr>
        <w:t>Modified by Buyer</w:t>
      </w:r>
      <w:r w:rsidR="00DC59D2" w:rsidRPr="001D6447">
        <w:rPr>
          <w:b w:val="0"/>
          <w:i w:val="0"/>
          <w:sz w:val="16"/>
          <w:szCs w:val="16"/>
        </w:rPr>
        <w:t>]</w:t>
      </w:r>
    </w:p>
    <w:p w14:paraId="4FD8DAF5" w14:textId="77777777" w:rsidR="003F55D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Seller shall not charge, and Buyer shall not pay, as an allowable cost under this Contract, any man-hour costs (whether straight-time or overtime) for Seller personnel or subcontractor personnel traveling </w:t>
      </w:r>
      <w:proofErr w:type="gramStart"/>
      <w:r w:rsidRPr="001D6447">
        <w:rPr>
          <w:b w:val="0"/>
          <w:i w:val="0"/>
          <w:sz w:val="16"/>
          <w:szCs w:val="16"/>
        </w:rPr>
        <w:t>to  or</w:t>
      </w:r>
      <w:proofErr w:type="gramEnd"/>
      <w:r w:rsidRPr="001D6447">
        <w:rPr>
          <w:b w:val="0"/>
          <w:i w:val="0"/>
          <w:sz w:val="16"/>
          <w:szCs w:val="16"/>
        </w:rPr>
        <w:t xml:space="preserve"> from worksites, including travel to worksites other than the Facility designated in the SOW for performance of the Contract Work. </w:t>
      </w:r>
    </w:p>
    <w:p w14:paraId="4D54BCFF"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Workers being paid under this Contract will complete a full shift at the worksite, and no compensation will be paid for travel time before or after the shift.</w:t>
      </w:r>
    </w:p>
    <w:p w14:paraId="46E3743A" w14:textId="77777777" w:rsidR="005A11A0"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This requirement pertains only to payments for travel time before or after these workers' regular </w:t>
      </w:r>
      <w:proofErr w:type="gramStart"/>
      <w:r w:rsidRPr="001D6447">
        <w:rPr>
          <w:b w:val="0"/>
          <w:i w:val="0"/>
          <w:sz w:val="16"/>
          <w:szCs w:val="16"/>
        </w:rPr>
        <w:t>shifts, and</w:t>
      </w:r>
      <w:proofErr w:type="gramEnd"/>
      <w:r w:rsidRPr="001D6447">
        <w:rPr>
          <w:b w:val="0"/>
          <w:i w:val="0"/>
          <w:sz w:val="16"/>
          <w:szCs w:val="16"/>
        </w:rPr>
        <w:t xml:space="preserve"> does not apply to legitimate travel costs incurred during normal working hours, provided that those costs are otherwise reasonable, allocable and allowable.</w:t>
      </w:r>
      <w:r w:rsidR="00A574A0" w:rsidRPr="001D6447">
        <w:rPr>
          <w:b w:val="0"/>
          <w:i w:val="0"/>
          <w:sz w:val="16"/>
          <w:szCs w:val="16"/>
        </w:rPr>
        <w:t xml:space="preserve"> </w:t>
      </w:r>
      <w:r w:rsidRPr="001D6447">
        <w:rPr>
          <w:b w:val="0"/>
          <w:i w:val="0"/>
          <w:sz w:val="16"/>
          <w:szCs w:val="16"/>
        </w:rPr>
        <w:t xml:space="preserve"> This requirement does not apply to manufacturer's representatives or Original Equipment Manufacturer (OEM) representatives when specifically required by the Government provided requirements or as specified by Buyer. </w:t>
      </w:r>
    </w:p>
    <w:p w14:paraId="1EEEBD00" w14:textId="77777777" w:rsidR="008761FA" w:rsidRPr="001D6447" w:rsidRDefault="00DC59D2" w:rsidP="003D3DC0">
      <w:pPr>
        <w:pStyle w:val="BodyText"/>
        <w:numPr>
          <w:ilvl w:val="0"/>
          <w:numId w:val="1"/>
        </w:numPr>
        <w:spacing w:before="120" w:after="120"/>
        <w:ind w:firstLine="0"/>
        <w:jc w:val="both"/>
        <w:rPr>
          <w:b w:val="0"/>
          <w:i w:val="0"/>
          <w:sz w:val="16"/>
          <w:szCs w:val="16"/>
        </w:rPr>
      </w:pPr>
      <w:r w:rsidRPr="001D6447">
        <w:rPr>
          <w:b w:val="0"/>
          <w:i w:val="0"/>
          <w:sz w:val="16"/>
          <w:szCs w:val="16"/>
        </w:rPr>
        <w:t xml:space="preserve">Additionally, Seller shall not charge, and Buyer shall not pay, any transportation costs under this Contract associated with transporting Seller’s personnel between the Facility designated in the SOW </w:t>
      </w:r>
      <w:r w:rsidR="00DF3AA5" w:rsidRPr="001D6447">
        <w:rPr>
          <w:b w:val="0"/>
          <w:i w:val="0"/>
          <w:sz w:val="16"/>
          <w:szCs w:val="16"/>
        </w:rPr>
        <w:t>and</w:t>
      </w:r>
      <w:r w:rsidRPr="001D6447">
        <w:rPr>
          <w:b w:val="0"/>
          <w:i w:val="0"/>
          <w:sz w:val="16"/>
          <w:szCs w:val="16"/>
        </w:rPr>
        <w:t xml:space="preserve"> any other worksite to perform </w:t>
      </w:r>
      <w:r w:rsidR="00DF3AA5" w:rsidRPr="001D6447">
        <w:rPr>
          <w:b w:val="0"/>
          <w:i w:val="0"/>
          <w:sz w:val="16"/>
          <w:szCs w:val="16"/>
        </w:rPr>
        <w:t xml:space="preserve">ship repair, maintenance or modernization. </w:t>
      </w:r>
      <w:r w:rsidRPr="001D6447">
        <w:rPr>
          <w:b w:val="0"/>
          <w:i w:val="0"/>
          <w:sz w:val="16"/>
          <w:szCs w:val="16"/>
        </w:rPr>
        <w:t>Transportation costs include, but are not limited to, bus fare, car fare, train fare, or boat fare, paid by the work force, or paid by Seller on behalf of the work force.</w:t>
      </w:r>
    </w:p>
    <w:p w14:paraId="47D55A01" w14:textId="77777777" w:rsidR="001D6447" w:rsidRPr="001D6447" w:rsidRDefault="001D6447" w:rsidP="001D6447">
      <w:pPr>
        <w:pStyle w:val="BodyText"/>
        <w:spacing w:before="120" w:after="120"/>
        <w:jc w:val="right"/>
        <w:rPr>
          <w:b w:val="0"/>
          <w:i w:val="0"/>
          <w:sz w:val="16"/>
          <w:szCs w:val="16"/>
        </w:rPr>
      </w:pPr>
    </w:p>
    <w:p w14:paraId="5EEAAA42" w14:textId="77777777" w:rsidR="002B07A0" w:rsidRPr="001D6447" w:rsidRDefault="00DC59D2" w:rsidP="00E72104">
      <w:pPr>
        <w:spacing w:before="120" w:after="120"/>
        <w:rPr>
          <w:b/>
          <w:color w:val="0070C0"/>
          <w:sz w:val="16"/>
          <w:szCs w:val="16"/>
          <w:u w:val="single"/>
        </w:rPr>
      </w:pPr>
      <w:r w:rsidRPr="001D6447">
        <w:rPr>
          <w:b/>
          <w:color w:val="0070C0"/>
          <w:sz w:val="16"/>
          <w:szCs w:val="16"/>
          <w:u w:val="single"/>
        </w:rPr>
        <w:t xml:space="preserve">Section C – Descriptions and Specifications </w:t>
      </w:r>
    </w:p>
    <w:p w14:paraId="6B929445" w14:textId="77777777" w:rsidR="00F10B46" w:rsidRPr="001D6447" w:rsidRDefault="00F10B46" w:rsidP="00F10B46">
      <w:pPr>
        <w:spacing w:before="120" w:after="120" w:line="230" w:lineRule="exact"/>
        <w:ind w:left="720" w:right="144" w:hanging="720"/>
        <w:textAlignment w:val="baseline"/>
        <w:rPr>
          <w:b/>
          <w:color w:val="0070C0"/>
          <w:spacing w:val="-2"/>
          <w:sz w:val="16"/>
        </w:rPr>
      </w:pPr>
      <w:r w:rsidRPr="001D6447">
        <w:rPr>
          <w:b/>
          <w:color w:val="0070C0"/>
          <w:spacing w:val="-2"/>
          <w:sz w:val="16"/>
        </w:rPr>
        <w:t>IDENTIFICATION OF CONDITION FOUND</w:t>
      </w:r>
      <w:r w:rsidR="0008609D" w:rsidRPr="001D6447">
        <w:rPr>
          <w:b/>
          <w:color w:val="0070C0"/>
          <w:spacing w:val="-2"/>
          <w:sz w:val="16"/>
        </w:rPr>
        <w:t>, GROWTH OR NEW WORK</w:t>
      </w:r>
      <w:r w:rsidRPr="001D6447">
        <w:rPr>
          <w:b/>
          <w:color w:val="0070C0"/>
          <w:spacing w:val="-2"/>
          <w:sz w:val="16"/>
        </w:rPr>
        <w:t xml:space="preserve"> </w:t>
      </w:r>
      <w:r w:rsidR="0008609D" w:rsidRPr="001D6447">
        <w:rPr>
          <w:b/>
          <w:sz w:val="16"/>
          <w:szCs w:val="16"/>
        </w:rPr>
        <w:t>[</w:t>
      </w:r>
      <w:r w:rsidR="00FA1716">
        <w:rPr>
          <w:i/>
          <w:sz w:val="16"/>
          <w:szCs w:val="16"/>
        </w:rPr>
        <w:t>Modified by Buyer</w:t>
      </w:r>
      <w:r w:rsidR="0008609D" w:rsidRPr="001D6447">
        <w:rPr>
          <w:b/>
          <w:sz w:val="16"/>
          <w:szCs w:val="16"/>
        </w:rPr>
        <w:t>]</w:t>
      </w:r>
    </w:p>
    <w:p w14:paraId="714F034A" w14:textId="77777777" w:rsidR="0008609D" w:rsidRPr="001D6447" w:rsidRDefault="00F10B46" w:rsidP="0008609D">
      <w:pPr>
        <w:spacing w:before="120" w:after="120" w:line="230" w:lineRule="exact"/>
        <w:ind w:right="144"/>
        <w:textAlignment w:val="baseline"/>
        <w:rPr>
          <w:sz w:val="16"/>
          <w:szCs w:val="16"/>
        </w:rPr>
      </w:pPr>
      <w:r w:rsidRPr="001D6447">
        <w:rPr>
          <w:color w:val="000000"/>
          <w:spacing w:val="-2"/>
          <w:sz w:val="16"/>
        </w:rPr>
        <w:t xml:space="preserve">Seller shall identify needed repairs and recommend corrective action during contract performance for work/deficiencies discovered which are not covered by the existing </w:t>
      </w:r>
      <w:r w:rsidRPr="001D6447">
        <w:rPr>
          <w:color w:val="000000"/>
          <w:sz w:val="16"/>
        </w:rPr>
        <w:t xml:space="preserve">Contract Work. For conditions to impact the critical path(s) /controlling item(s), Seller shall notify Buyer’s Procurement Representative via electronic media within </w:t>
      </w:r>
      <w:proofErr w:type="gramStart"/>
      <w:r w:rsidRPr="001D6447">
        <w:rPr>
          <w:color w:val="000000"/>
          <w:sz w:val="16"/>
        </w:rPr>
        <w:t>24-hours</w:t>
      </w:r>
      <w:proofErr w:type="gramEnd"/>
      <w:r w:rsidRPr="001D6447">
        <w:rPr>
          <w:color w:val="000000"/>
          <w:sz w:val="16"/>
        </w:rPr>
        <w:t xml:space="preserve"> of discovery. This initial notification need not include all content required for a Condition Found Report (CFR</w:t>
      </w:r>
      <w:proofErr w:type="gramStart"/>
      <w:r w:rsidRPr="001D6447">
        <w:rPr>
          <w:color w:val="000000"/>
          <w:sz w:val="16"/>
        </w:rPr>
        <w:t>), but</w:t>
      </w:r>
      <w:proofErr w:type="gramEnd"/>
      <w:r w:rsidRPr="001D6447">
        <w:rPr>
          <w:color w:val="000000"/>
          <w:sz w:val="16"/>
        </w:rPr>
        <w:t xml:space="preserve">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and Above Work”) and per CDRL A002 (</w:t>
      </w:r>
      <w:r w:rsidR="00FE2888" w:rsidRPr="001D6447">
        <w:rPr>
          <w:color w:val="000000"/>
          <w:sz w:val="16"/>
        </w:rPr>
        <w:t>or other</w:t>
      </w:r>
      <w:r w:rsidRPr="001D6447">
        <w:rPr>
          <w:color w:val="000000"/>
          <w:sz w:val="16"/>
        </w:rPr>
        <w:t xml:space="preserve"> applicable</w:t>
      </w:r>
      <w:r w:rsidR="00FE2888" w:rsidRPr="001D6447">
        <w:rPr>
          <w:color w:val="000000"/>
          <w:sz w:val="16"/>
        </w:rPr>
        <w:t xml:space="preserve"> data item</w:t>
      </w:r>
      <w:r w:rsidRPr="001D6447">
        <w:rPr>
          <w:color w:val="000000"/>
          <w:sz w:val="16"/>
        </w:rPr>
        <w:t>).</w:t>
      </w:r>
      <w:r w:rsidR="0008609D" w:rsidRPr="001D6447">
        <w:rPr>
          <w:color w:val="000000"/>
          <w:sz w:val="16"/>
        </w:rPr>
        <w:t xml:space="preserve"> </w:t>
      </w:r>
      <w:r w:rsidR="0008609D" w:rsidRPr="001D6447">
        <w:rPr>
          <w:sz w:val="16"/>
          <w:szCs w:val="16"/>
        </w:rPr>
        <w:t>Buyer will not negotiate modifications to increase the contract price to address errors or omissions to the contract package which were reasonably discoverable or apparent to the Seller prior to proposal submission.</w:t>
      </w:r>
    </w:p>
    <w:p w14:paraId="7F3E2132" w14:textId="77777777" w:rsidR="001D6447" w:rsidRPr="001D6447" w:rsidRDefault="001D6447" w:rsidP="0008609D">
      <w:pPr>
        <w:spacing w:before="120" w:after="120" w:line="230" w:lineRule="exact"/>
        <w:ind w:right="144"/>
        <w:textAlignment w:val="baseline"/>
        <w:rPr>
          <w:color w:val="000000"/>
          <w:sz w:val="16"/>
        </w:rPr>
      </w:pPr>
    </w:p>
    <w:p w14:paraId="0D8C69FD" w14:textId="77777777" w:rsidR="00F10B46" w:rsidRPr="001D6447" w:rsidRDefault="00F10B46" w:rsidP="00F10B46">
      <w:pPr>
        <w:spacing w:before="120" w:after="120" w:line="230" w:lineRule="exact"/>
        <w:ind w:right="144"/>
        <w:textAlignment w:val="baseline"/>
        <w:rPr>
          <w:color w:val="000000"/>
          <w:sz w:val="16"/>
        </w:rPr>
      </w:pPr>
      <w:r w:rsidRPr="001D6447">
        <w:rPr>
          <w:b/>
          <w:color w:val="0070C0"/>
          <w:sz w:val="16"/>
        </w:rPr>
        <w:t>DELAYS / DISRUPTIONS</w:t>
      </w:r>
    </w:p>
    <w:p w14:paraId="5ECAB4E6" w14:textId="77777777" w:rsidR="00F10B46" w:rsidRPr="001D6447" w:rsidRDefault="00F10B46" w:rsidP="00F10B46">
      <w:pPr>
        <w:tabs>
          <w:tab w:val="decimal" w:pos="648"/>
          <w:tab w:val="left" w:pos="1080"/>
        </w:tabs>
        <w:spacing w:before="120" w:after="120" w:line="224" w:lineRule="exact"/>
        <w:textAlignment w:val="baseline"/>
        <w:rPr>
          <w:color w:val="000000"/>
          <w:sz w:val="16"/>
        </w:rPr>
      </w:pPr>
      <w:r w:rsidRPr="001D6447">
        <w:rPr>
          <w:color w:val="000000"/>
          <w:sz w:val="16"/>
        </w:rPr>
        <w:t xml:space="preserve">Seller shall coordinate the work effort with the Buyer </w:t>
      </w:r>
      <w:proofErr w:type="gramStart"/>
      <w:r w:rsidRPr="001D6447">
        <w:rPr>
          <w:color w:val="000000"/>
          <w:sz w:val="16"/>
        </w:rPr>
        <w:t>on a daily basis</w:t>
      </w:r>
      <w:proofErr w:type="gramEnd"/>
      <w:r w:rsidRPr="001D6447">
        <w:rPr>
          <w:color w:val="000000"/>
          <w:sz w:val="16"/>
        </w:rPr>
        <w:t xml:space="preserve">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Buyer’s Procurement Representative, followed by a written statement within 8 hours after occurrence of delay, stating time of impact, reason for delay, duration of impact, number of people affected, action taken to properly schedule the work, action taken to minimize impact, and the names of the Buyer personnel contacted.</w:t>
      </w:r>
    </w:p>
    <w:p w14:paraId="218AB8EB" w14:textId="77777777" w:rsidR="00DA1F2D" w:rsidRPr="001D6447" w:rsidRDefault="00DC59D2" w:rsidP="00FB4DAF">
      <w:pPr>
        <w:pStyle w:val="BodyText"/>
        <w:spacing w:before="120" w:after="120"/>
        <w:jc w:val="both"/>
        <w:rPr>
          <w:b w:val="0"/>
          <w:i w:val="0"/>
          <w:sz w:val="16"/>
          <w:szCs w:val="16"/>
        </w:rPr>
      </w:pPr>
      <w:r w:rsidRPr="001D6447">
        <w:rPr>
          <w:i w:val="0"/>
          <w:color w:val="0070C0"/>
          <w:sz w:val="16"/>
          <w:szCs w:val="16"/>
        </w:rPr>
        <w:t>ACCESS TO DATA OR COMPUTER SOFTWARE</w:t>
      </w:r>
      <w:r w:rsidR="00E52225" w:rsidRPr="001D6447">
        <w:rPr>
          <w:i w:val="0"/>
          <w:color w:val="0070C0"/>
          <w:sz w:val="16"/>
          <w:szCs w:val="16"/>
        </w:rPr>
        <w:t xml:space="preserve"> WITH RESTRICTIVE MARKINGS</w:t>
      </w:r>
      <w:r w:rsidRPr="001D6447">
        <w:rPr>
          <w:i w:val="0"/>
          <w:color w:val="0070C0"/>
          <w:sz w:val="16"/>
          <w:szCs w:val="16"/>
        </w:rPr>
        <w:t xml:space="preserve"> (NAVSEA) (J</w:t>
      </w:r>
      <w:r w:rsidR="00E52225" w:rsidRPr="001D6447">
        <w:rPr>
          <w:i w:val="0"/>
          <w:color w:val="0070C0"/>
          <w:sz w:val="16"/>
          <w:szCs w:val="16"/>
        </w:rPr>
        <w:t>A</w:t>
      </w:r>
      <w:r w:rsidRPr="001D6447">
        <w:rPr>
          <w:i w:val="0"/>
          <w:color w:val="0070C0"/>
          <w:sz w:val="16"/>
          <w:szCs w:val="16"/>
        </w:rPr>
        <w:t xml:space="preserve">N </w:t>
      </w:r>
      <w:r w:rsidR="00E52225" w:rsidRPr="001D6447">
        <w:rPr>
          <w:i w:val="0"/>
          <w:color w:val="0070C0"/>
          <w:sz w:val="16"/>
          <w:szCs w:val="16"/>
        </w:rPr>
        <w:t>2019</w:t>
      </w:r>
      <w:r w:rsidRPr="001D6447">
        <w:rPr>
          <w:i w:val="0"/>
          <w:color w:val="0070C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w:t>
      </w:r>
    </w:p>
    <w:p w14:paraId="61E4CF48" w14:textId="77777777"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Performance under this contract may require that Seller have access to technical data, computer software, or other sensitive data of another party that contains restrictive markings. If access to such data or software is required or to be provided, Seller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Buyer so that Buyer can provide a copy to the Government’s Contracting Officer. The Government may unilaterally modify the prime contract to list those third parties with which the Buyer or Seller has agreement(s).</w:t>
      </w:r>
    </w:p>
    <w:p w14:paraId="21F0FB0A" w14:textId="77777777"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 xml:space="preserve">Buyer agrees to: (1) indoctrinate its personnel who will have access to the data or software as to the restrictions under which access is granted; (2) not disclose the data or software to another party or other Seller personnel except as authorized by Buyer or the Government’s Contracting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w:t>
      </w:r>
      <w:proofErr w:type="spellStart"/>
      <w:r w:rsidRPr="001D6447">
        <w:rPr>
          <w:b w:val="0"/>
          <w:i w:val="0"/>
          <w:sz w:val="16"/>
          <w:szCs w:val="16"/>
        </w:rPr>
        <w:t>venturer</w:t>
      </w:r>
      <w:proofErr w:type="spellEnd"/>
      <w:r w:rsidRPr="001D6447">
        <w:rPr>
          <w:b w:val="0"/>
          <w:i w:val="0"/>
          <w:sz w:val="16"/>
          <w:szCs w:val="16"/>
        </w:rPr>
        <w:t>, affiliate, successor, or assign of Seller; and (5) reproduce the restrictive stamp, marking, or legend on each use of the data or software whether in whole or in part.</w:t>
      </w:r>
    </w:p>
    <w:p w14:paraId="34DB681B" w14:textId="77777777"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These restrictions on use and disclosure of the data and software also apply to information received from Buyer or the Government through any means to which the Seller has access in the performance of this contract that contains restrictive markings.</w:t>
      </w:r>
    </w:p>
    <w:p w14:paraId="6035937F" w14:textId="77777777"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Seller agrees that it will promptly notify Buyer of any attempt to gain access to any information with restrictive markings. Such notification shall include the name and organization of the individual, company, or Buyer representative seeking access to such information.</w:t>
      </w:r>
    </w:p>
    <w:p w14:paraId="0268581E" w14:textId="77777777" w:rsidR="00E52225"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Seller shall include this requirement in subcontracts of any tier which involve access to information covered by paragraph (a), substituting "subcontractor" for "Seller" where appropriate.</w:t>
      </w:r>
    </w:p>
    <w:p w14:paraId="7809165D" w14:textId="77777777" w:rsidR="00862AC6" w:rsidRPr="001D6447" w:rsidRDefault="00E52225" w:rsidP="003D3DC0">
      <w:pPr>
        <w:pStyle w:val="BodyText"/>
        <w:numPr>
          <w:ilvl w:val="0"/>
          <w:numId w:val="9"/>
        </w:numPr>
        <w:spacing w:before="120" w:after="120"/>
        <w:ind w:left="0" w:firstLine="0"/>
        <w:jc w:val="both"/>
        <w:rPr>
          <w:b w:val="0"/>
          <w:i w:val="0"/>
          <w:sz w:val="16"/>
          <w:szCs w:val="16"/>
        </w:rPr>
      </w:pPr>
      <w:r w:rsidRPr="001D6447">
        <w:rPr>
          <w:b w:val="0"/>
          <w:i w:val="0"/>
          <w:sz w:val="16"/>
          <w:szCs w:val="16"/>
        </w:rPr>
        <w:t>Compliance with this requirement is a material requirement of this contract.</w:t>
      </w:r>
    </w:p>
    <w:p w14:paraId="0FABF915" w14:textId="77777777" w:rsidR="0086187A" w:rsidRPr="001D6447" w:rsidRDefault="0086187A" w:rsidP="001D6447">
      <w:pPr>
        <w:spacing w:before="120" w:after="120"/>
        <w:jc w:val="both"/>
        <w:rPr>
          <w:b/>
          <w:color w:val="0070C0"/>
          <w:sz w:val="16"/>
          <w:szCs w:val="16"/>
        </w:rPr>
      </w:pPr>
      <w:r w:rsidRPr="001D6447">
        <w:rPr>
          <w:b/>
          <w:color w:val="0070C0"/>
          <w:sz w:val="16"/>
          <w:szCs w:val="16"/>
        </w:rPr>
        <w:t>INDEMNIFICATION FOR ACCESS TO VESSEL (DEC 2018)</w:t>
      </w:r>
    </w:p>
    <w:p w14:paraId="537F5872" w14:textId="77777777" w:rsidR="0086187A" w:rsidRPr="001D6447" w:rsidRDefault="0086187A" w:rsidP="001D6447">
      <w:pPr>
        <w:spacing w:before="120" w:after="120"/>
        <w:jc w:val="both"/>
        <w:rPr>
          <w:sz w:val="16"/>
          <w:szCs w:val="16"/>
        </w:rPr>
      </w:pPr>
      <w:r w:rsidRPr="001D6447">
        <w:rPr>
          <w:sz w:val="16"/>
          <w:szCs w:val="16"/>
        </w:rPr>
        <w:t>Notwithstanding any provision in the “ACCESS TO VESSEL” clause (DFARS 252.217-7011), or any other clause of the Contract, Seller agrees to allow officers, employees, and associates of the Government, or other prime contractors with the Government and their subcontractors, and officers, employees, and associates of offerors on other contemplated work, admission to Seller’s facilities and access to the Vessel without any further request for indemnification from any party, which has not been previously included in the Contract Price.</w:t>
      </w:r>
    </w:p>
    <w:p w14:paraId="5770E1A2" w14:textId="77777777" w:rsidR="001D6447" w:rsidRPr="001D6447" w:rsidRDefault="001D6447" w:rsidP="001D6447">
      <w:pPr>
        <w:pStyle w:val="Heading3"/>
        <w:widowControl/>
        <w:spacing w:before="120" w:after="120"/>
        <w:jc w:val="both"/>
        <w:rPr>
          <w:b w:val="0"/>
          <w:i w:val="0"/>
          <w:sz w:val="16"/>
          <w:szCs w:val="16"/>
        </w:rPr>
      </w:pPr>
      <w:r w:rsidRPr="001D6447">
        <w:rPr>
          <w:i w:val="0"/>
          <w:color w:val="0070C0"/>
          <w:sz w:val="16"/>
          <w:szCs w:val="16"/>
        </w:rPr>
        <w:t xml:space="preserve">ACCESS TO VESSELS BY </w:t>
      </w:r>
      <w:proofErr w:type="gramStart"/>
      <w:r w:rsidRPr="001D6447">
        <w:rPr>
          <w:i w:val="0"/>
          <w:color w:val="0070C0"/>
          <w:sz w:val="16"/>
          <w:szCs w:val="16"/>
        </w:rPr>
        <w:t>NON U.S. CITIZENS</w:t>
      </w:r>
      <w:proofErr w:type="gramEnd"/>
      <w:r w:rsidRPr="001D6447">
        <w:rPr>
          <w:i w:val="0"/>
          <w:color w:val="0070C0"/>
          <w:sz w:val="16"/>
          <w:szCs w:val="16"/>
        </w:rPr>
        <w:t xml:space="preserve"> (NAVSEA) (APR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w:t>
      </w:r>
    </w:p>
    <w:p w14:paraId="208CE3FD"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(a)</w:t>
      </w:r>
      <w:r w:rsidRPr="001D6447">
        <w:rPr>
          <w:b w:val="0"/>
          <w:i w:val="0"/>
          <w:sz w:val="16"/>
          <w:szCs w:val="16"/>
        </w:rPr>
        <w:tab/>
        <w:t>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United States. The Seller shall establish procedures to comply with this requirement and NAVSEAINST 5510.2D.</w:t>
      </w:r>
    </w:p>
    <w:p w14:paraId="5813161C" w14:textId="77777777" w:rsidR="00796194" w:rsidRDefault="001D6447" w:rsidP="00796194">
      <w:pPr>
        <w:pStyle w:val="Heading3"/>
        <w:keepNext w:val="0"/>
        <w:spacing w:before="120" w:after="120"/>
        <w:jc w:val="both"/>
        <w:rPr>
          <w:b w:val="0"/>
          <w:i w:val="0"/>
          <w:sz w:val="16"/>
          <w:szCs w:val="16"/>
        </w:rPr>
      </w:pPr>
      <w:r w:rsidRPr="001D6447">
        <w:rPr>
          <w:b w:val="0"/>
          <w:i w:val="0"/>
          <w:sz w:val="16"/>
          <w:szCs w:val="16"/>
        </w:rPr>
        <w:t>(b)</w:t>
      </w:r>
      <w:r w:rsidRPr="001D6447">
        <w:rPr>
          <w:b w:val="0"/>
          <w:i w:val="0"/>
          <w:sz w:val="16"/>
          <w:szCs w:val="16"/>
        </w:rPr>
        <w:tab/>
        <w:t xml:space="preserve">If the Seller desires to employ non-U.S. citizens in the performance of work under this contract or agreement that requires access as specified in paragraph (a) of this requirement, approval must be obtained prior to access for each contract or agreement where such access is </w:t>
      </w:r>
      <w:r w:rsidR="00796194">
        <w:rPr>
          <w:b w:val="0"/>
          <w:i w:val="0"/>
          <w:sz w:val="16"/>
          <w:szCs w:val="16"/>
        </w:rPr>
        <w:t>r</w:t>
      </w:r>
      <w:r w:rsidRPr="001D6447">
        <w:rPr>
          <w:b w:val="0"/>
          <w:i w:val="0"/>
          <w:sz w:val="16"/>
          <w:szCs w:val="16"/>
        </w:rPr>
        <w:t>equired. To request such approval for non-U.S. citizens of friendly countries, the Contractor shall submit to the Buyer Procurement Representative, an Access Control Plan (ACP) which shall contain as a minimum, the following information:</w:t>
      </w:r>
    </w:p>
    <w:p w14:paraId="6F4408A9" w14:textId="77777777" w:rsidR="00796194" w:rsidRDefault="001D6447" w:rsidP="00796194">
      <w:pPr>
        <w:pStyle w:val="Heading3"/>
        <w:keepNext w:val="0"/>
        <w:spacing w:before="120" w:after="120"/>
        <w:jc w:val="both"/>
        <w:rPr>
          <w:b w:val="0"/>
          <w:i w:val="0"/>
          <w:sz w:val="16"/>
          <w:szCs w:val="16"/>
        </w:rPr>
      </w:pPr>
      <w:r w:rsidRPr="001D6447">
        <w:rPr>
          <w:b w:val="0"/>
          <w:i w:val="0"/>
          <w:sz w:val="16"/>
          <w:szCs w:val="16"/>
        </w:rPr>
        <w:t xml:space="preserve">(1) Badge or </w:t>
      </w:r>
      <w:proofErr w:type="gramStart"/>
      <w:r w:rsidRPr="001D6447">
        <w:rPr>
          <w:b w:val="0"/>
          <w:i w:val="0"/>
          <w:sz w:val="16"/>
          <w:szCs w:val="16"/>
        </w:rPr>
        <w:t>Pass</w:t>
      </w:r>
      <w:proofErr w:type="gramEnd"/>
      <w:r w:rsidRPr="001D6447">
        <w:rPr>
          <w:b w:val="0"/>
          <w:i w:val="0"/>
          <w:sz w:val="16"/>
          <w:szCs w:val="16"/>
        </w:rPr>
        <w:t xml:space="preserve"> oriented identification, access, and movement control system for non-U.S. citizen employees with the badge or pass to be worn or displayed on outer garments at all times while on the Contractor's facilities and when performing work aboard ship.</w:t>
      </w:r>
    </w:p>
    <w:p w14:paraId="200D2918" w14:textId="77777777" w:rsidR="00796194" w:rsidRDefault="001D6447" w:rsidP="00796194">
      <w:pPr>
        <w:pStyle w:val="Heading3"/>
        <w:keepNext w:val="0"/>
        <w:spacing w:before="120" w:after="120"/>
        <w:ind w:left="720"/>
        <w:jc w:val="both"/>
        <w:rPr>
          <w:b w:val="0"/>
          <w:i w:val="0"/>
          <w:sz w:val="16"/>
          <w:szCs w:val="16"/>
        </w:rPr>
      </w:pPr>
      <w:r w:rsidRPr="001D6447">
        <w:rPr>
          <w:b w:val="0"/>
          <w:i w:val="0"/>
          <w:sz w:val="16"/>
          <w:szCs w:val="16"/>
        </w:rPr>
        <w:t>(</w:t>
      </w:r>
      <w:proofErr w:type="spellStart"/>
      <w:r w:rsidRPr="001D6447">
        <w:rPr>
          <w:b w:val="0"/>
          <w:i w:val="0"/>
          <w:sz w:val="16"/>
          <w:szCs w:val="16"/>
        </w:rPr>
        <w:t>i</w:t>
      </w:r>
      <w:proofErr w:type="spellEnd"/>
      <w:r w:rsidRPr="001D6447">
        <w:rPr>
          <w:b w:val="0"/>
          <w:i w:val="0"/>
          <w:sz w:val="16"/>
          <w:szCs w:val="16"/>
        </w:rPr>
        <w:t>)</w:t>
      </w:r>
      <w:r w:rsidRPr="001D6447">
        <w:rPr>
          <w:b w:val="0"/>
          <w:i w:val="0"/>
          <w:sz w:val="16"/>
          <w:szCs w:val="16"/>
        </w:rPr>
        <w:tab/>
        <w:t>Badges must be of such design and appearance that permits easy recognition to facilitate quick and positive identification.</w:t>
      </w:r>
    </w:p>
    <w:p w14:paraId="33EE2E33" w14:textId="77777777" w:rsidR="00796194" w:rsidRDefault="001D6447" w:rsidP="00796194">
      <w:pPr>
        <w:pStyle w:val="Heading3"/>
        <w:keepNext w:val="0"/>
        <w:spacing w:before="120" w:after="120"/>
        <w:ind w:left="720"/>
        <w:jc w:val="both"/>
        <w:rPr>
          <w:b w:val="0"/>
          <w:i w:val="0"/>
          <w:sz w:val="16"/>
          <w:szCs w:val="16"/>
        </w:rPr>
      </w:pPr>
      <w:r w:rsidRPr="001D6447">
        <w:rPr>
          <w:b w:val="0"/>
          <w:i w:val="0"/>
          <w:sz w:val="16"/>
          <w:szCs w:val="16"/>
        </w:rPr>
        <w:t>(ii)</w:t>
      </w:r>
      <w:r w:rsidRPr="001D6447">
        <w:rPr>
          <w:b w:val="0"/>
          <w:i w:val="0"/>
          <w:sz w:val="16"/>
          <w:szCs w:val="16"/>
        </w:rPr>
        <w:tab/>
        <w:t>Access authorization and limitations for the bearer must be clearly established and in accordance with applicable security regulations and instructions.</w:t>
      </w:r>
    </w:p>
    <w:p w14:paraId="536F2202" w14:textId="77777777" w:rsidR="00796194" w:rsidRDefault="001D6447" w:rsidP="00796194">
      <w:pPr>
        <w:pStyle w:val="Heading3"/>
        <w:keepNext w:val="0"/>
        <w:spacing w:before="120" w:after="120"/>
        <w:ind w:left="720"/>
        <w:jc w:val="both"/>
        <w:rPr>
          <w:b w:val="0"/>
          <w:i w:val="0"/>
          <w:sz w:val="16"/>
          <w:szCs w:val="16"/>
        </w:rPr>
      </w:pPr>
      <w:r w:rsidRPr="001D6447">
        <w:rPr>
          <w:b w:val="0"/>
          <w:i w:val="0"/>
          <w:sz w:val="16"/>
          <w:szCs w:val="16"/>
        </w:rPr>
        <w:t>(iii) A control system, which provides rigid accountability procedures for handling lost, damaged, forgotten or no longer required badges, must be established.</w:t>
      </w:r>
    </w:p>
    <w:p w14:paraId="69788B81" w14:textId="77777777" w:rsidR="001D6447" w:rsidRPr="001D6447" w:rsidRDefault="001D6447" w:rsidP="00796194">
      <w:pPr>
        <w:pStyle w:val="Heading3"/>
        <w:keepNext w:val="0"/>
        <w:spacing w:before="120" w:after="120"/>
        <w:ind w:left="720"/>
        <w:jc w:val="both"/>
        <w:rPr>
          <w:b w:val="0"/>
          <w:i w:val="0"/>
          <w:sz w:val="16"/>
          <w:szCs w:val="16"/>
        </w:rPr>
      </w:pPr>
      <w:r w:rsidRPr="001D6447">
        <w:rPr>
          <w:b w:val="0"/>
          <w:i w:val="0"/>
          <w:sz w:val="16"/>
          <w:szCs w:val="16"/>
        </w:rPr>
        <w:lastRenderedPageBreak/>
        <w:t>(iv) A badge or pass check must be performed at all points of entry to the Seller’s facilities or by a site supervisor for work performed on vessels outside the Seller’s plant.</w:t>
      </w:r>
    </w:p>
    <w:p w14:paraId="508CB977"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(2)</w:t>
      </w:r>
      <w:r w:rsidRPr="001D6447">
        <w:rPr>
          <w:b w:val="0"/>
          <w:i w:val="0"/>
          <w:sz w:val="16"/>
          <w:szCs w:val="16"/>
        </w:rPr>
        <w:tab/>
        <w:t>Seller’s plan for ascertaining citizenship and for screening employees for security risk.</w:t>
      </w:r>
    </w:p>
    <w:p w14:paraId="41B3EFC2"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(3)</w:t>
      </w:r>
      <w:r w:rsidRPr="001D6447">
        <w:rPr>
          <w:b w:val="0"/>
          <w:i w:val="0"/>
          <w:sz w:val="16"/>
          <w:szCs w:val="16"/>
        </w:rPr>
        <w:tab/>
        <w:t>Data reflecting the number, nationality, and positions held by non-U.S. citizen employees, including procedures to update data as non-U.S. citizen employee data changes, and pass to the Buyer Procurement Representative.</w:t>
      </w:r>
    </w:p>
    <w:p w14:paraId="2F01C40A"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(4)</w:t>
      </w:r>
      <w:r w:rsidRPr="001D6447">
        <w:rPr>
          <w:b w:val="0"/>
          <w:i w:val="0"/>
          <w:sz w:val="16"/>
          <w:szCs w:val="16"/>
        </w:rPr>
        <w:tab/>
        <w:t>Seller’s plan for ensuring subcontractor compliance with the provisions of the Seller’s ACP.</w:t>
      </w:r>
    </w:p>
    <w:p w14:paraId="71CA6FF3"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(5)</w:t>
      </w:r>
      <w:r w:rsidRPr="001D6447">
        <w:rPr>
          <w:b w:val="0"/>
          <w:i w:val="0"/>
          <w:sz w:val="16"/>
          <w:szCs w:val="16"/>
        </w:rPr>
        <w:tab/>
        <w:t>These conditions and controls are intended to serve as guidelines representing the minimum requirements of an acceptable ACP. They are not meant to restrict the Seller in any way from imposing additional controls necessary to tailor these requirements to a specific facility.</w:t>
      </w:r>
    </w:p>
    <w:p w14:paraId="7E359F94"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(c)</w:t>
      </w:r>
      <w:r w:rsidRPr="001D6447">
        <w:rPr>
          <w:b w:val="0"/>
          <w:i w:val="0"/>
          <w:sz w:val="16"/>
          <w:szCs w:val="16"/>
        </w:rPr>
        <w:tab/>
        <w:t xml:space="preserve">To request approval for non-U.S. citizens of hostile and/or communist-controlled countries (listed in Department of Defense Industrial Security Manual, DOD 5220.22-M, Seller shall include in the ACP the following employee data: name, place of birth, citizenship (if different from place of birth), date of entry to U.S., extenuating circumstances (if any) concerning immigration to U.S., number of years employed by Seller, position, and stated intent concerning U.S. citizenship. COMNAVSEA or his designated representative will make individual determinations for desirability of access for the above group. Approval of </w:t>
      </w:r>
      <w:proofErr w:type="gramStart"/>
      <w:r w:rsidRPr="001D6447">
        <w:rPr>
          <w:b w:val="0"/>
          <w:i w:val="0"/>
          <w:sz w:val="16"/>
          <w:szCs w:val="16"/>
        </w:rPr>
        <w:t>ACP's</w:t>
      </w:r>
      <w:proofErr w:type="gramEnd"/>
      <w:r w:rsidRPr="001D6447">
        <w:rPr>
          <w:b w:val="0"/>
          <w:i w:val="0"/>
          <w:sz w:val="16"/>
          <w:szCs w:val="16"/>
        </w:rPr>
        <w:t xml:space="preserve"> for access of non-U.S. citizens of friendly countries will not be delayed for approval of non-U.S. citizens of hostile communist-controlled countries. Until approval is received from Buyer, Seller must deny access to vessels for employees who are non-U.S. citizens of hostile and/or communist-controlled countries. Such approval is subject to approval by the Government.</w:t>
      </w:r>
    </w:p>
    <w:p w14:paraId="6A37FCF4"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(d)</w:t>
      </w:r>
      <w:r w:rsidRPr="001D6447">
        <w:rPr>
          <w:b w:val="0"/>
          <w:i w:val="0"/>
          <w:sz w:val="16"/>
          <w:szCs w:val="16"/>
        </w:rPr>
        <w:tab/>
        <w:t>The Seller shall fully comply with approved ACPs. Noncompliance by the Seller or subcontractor serves to cancel any authorization previously granted, in which case the Seller shall be precluded from the continued use of non-U.S. citizens on this contract or agreement until such time as the compliance with an approved ACP is demonstrated and upon a determination by the Buyer Procurement Representative that the Government's interests are protected. Further, the Buyer and the Government reserve the right to cancel previously granted authority when such cancellation is determined to be in the Government's best interest. Use of non-U.S. citizens, without an approved ACP or when a previous authorization has been canceled, will be considered a violation of security regulations. Upon confirmation by the Buyer Procurement Representative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52.249¬6), as applicable.</w:t>
      </w:r>
    </w:p>
    <w:p w14:paraId="00F01727" w14:textId="77777777" w:rsidR="001D6447" w:rsidRPr="001D6447" w:rsidRDefault="001D6447" w:rsidP="001D6447">
      <w:pPr>
        <w:pStyle w:val="Heading3"/>
        <w:widowControl/>
        <w:spacing w:before="120" w:after="120"/>
        <w:jc w:val="both"/>
        <w:rPr>
          <w:b w:val="0"/>
          <w:i w:val="0"/>
          <w:sz w:val="16"/>
          <w:szCs w:val="16"/>
        </w:rPr>
      </w:pPr>
      <w:r w:rsidRPr="001D6447">
        <w:rPr>
          <w:b w:val="0"/>
          <w:i w:val="0"/>
          <w:sz w:val="16"/>
          <w:szCs w:val="16"/>
        </w:rPr>
        <w:t>(e)</w:t>
      </w:r>
      <w:r w:rsidRPr="001D6447">
        <w:rPr>
          <w:b w:val="0"/>
          <w:i w:val="0"/>
          <w:sz w:val="16"/>
          <w:szCs w:val="16"/>
        </w:rPr>
        <w:tab/>
        <w:t>In the event the Contractor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14:paraId="15B4E5F9" w14:textId="77777777" w:rsidR="001D6447" w:rsidRPr="001D6447" w:rsidRDefault="001D6447" w:rsidP="001D6447">
      <w:pPr>
        <w:pStyle w:val="Heading3"/>
        <w:keepNext w:val="0"/>
        <w:widowControl/>
        <w:spacing w:before="120" w:after="120"/>
        <w:jc w:val="both"/>
        <w:rPr>
          <w:b w:val="0"/>
          <w:i w:val="0"/>
          <w:sz w:val="16"/>
          <w:szCs w:val="16"/>
        </w:rPr>
      </w:pPr>
      <w:r w:rsidRPr="001D6447">
        <w:rPr>
          <w:b w:val="0"/>
          <w:i w:val="0"/>
          <w:sz w:val="16"/>
          <w:szCs w:val="16"/>
        </w:rPr>
        <w:t>(f)</w:t>
      </w:r>
      <w:r w:rsidRPr="001D6447">
        <w:rPr>
          <w:b w:val="0"/>
          <w:i w:val="0"/>
          <w:sz w:val="16"/>
          <w:szCs w:val="16"/>
        </w:rPr>
        <w:tab/>
        <w:t>The same restriction as in paragraph (e) above applies to other non-U.S. citizens who have access to the Seller’s facilities (e.g., for accomplishing facility improvements, from foreign crewed vessels within its facility, etc.) except that, with respect to access to the vessel and worksite, the restrictions shall not apply to uniformed U.S. Navy personnel who are non-U.S. citizens and who are either assigned to the ship or require access to the ship to perform their duties.</w:t>
      </w:r>
    </w:p>
    <w:p w14:paraId="57E73AC7" w14:textId="77777777" w:rsidR="00263B73" w:rsidRPr="001D6447" w:rsidRDefault="00263B73" w:rsidP="00263B73">
      <w:pPr>
        <w:pStyle w:val="Heading3"/>
        <w:widowControl/>
        <w:spacing w:before="120" w:after="120"/>
        <w:rPr>
          <w:i w:val="0"/>
          <w:color w:val="0070C0"/>
          <w:sz w:val="16"/>
          <w:szCs w:val="16"/>
        </w:rPr>
      </w:pPr>
      <w:r w:rsidRPr="001D6447">
        <w:rPr>
          <w:i w:val="0"/>
          <w:color w:val="0070C0"/>
          <w:sz w:val="16"/>
          <w:szCs w:val="16"/>
        </w:rPr>
        <w:t>DOCUMENTATION OF REQUESTS FOR EQUITABLE ADJUSTMENT--</w:t>
      </w:r>
      <w:r w:rsidR="00796194">
        <w:rPr>
          <w:i w:val="0"/>
          <w:color w:val="0070C0"/>
          <w:sz w:val="16"/>
          <w:szCs w:val="16"/>
        </w:rPr>
        <w:t>BASIC</w:t>
      </w:r>
      <w:r w:rsidRPr="001D6447">
        <w:rPr>
          <w:i w:val="0"/>
          <w:color w:val="0070C0"/>
          <w:sz w:val="16"/>
          <w:szCs w:val="16"/>
        </w:rPr>
        <w:t xml:space="preserve"> (NAVSEA) (</w:t>
      </w:r>
      <w:r w:rsidR="00796194">
        <w:rPr>
          <w:i w:val="0"/>
          <w:color w:val="0070C0"/>
          <w:sz w:val="16"/>
          <w:szCs w:val="16"/>
        </w:rPr>
        <w:t>OCT</w:t>
      </w:r>
      <w:r w:rsidRPr="001D6447">
        <w:rPr>
          <w:i w:val="0"/>
          <w:color w:val="0070C0"/>
          <w:sz w:val="16"/>
          <w:szCs w:val="16"/>
        </w:rPr>
        <w:t xml:space="preserve"> 20</w:t>
      </w:r>
      <w:r w:rsidR="00796194">
        <w:rPr>
          <w:i w:val="0"/>
          <w:color w:val="0070C0"/>
          <w:sz w:val="16"/>
          <w:szCs w:val="16"/>
        </w:rPr>
        <w:t>18</w:t>
      </w:r>
      <w:r w:rsidRPr="001D6447">
        <w:rPr>
          <w:i w:val="0"/>
          <w:color w:val="0070C0"/>
          <w:sz w:val="16"/>
          <w:szCs w:val="16"/>
        </w:rPr>
        <w:t>)</w:t>
      </w:r>
    </w:p>
    <w:p w14:paraId="5CC6C7E9" w14:textId="77777777" w:rsidR="00263B73" w:rsidRPr="001D6447" w:rsidRDefault="00263B73" w:rsidP="00263B73">
      <w:pPr>
        <w:pStyle w:val="Heading3"/>
        <w:widowControl/>
        <w:spacing w:before="120" w:after="120"/>
        <w:rPr>
          <w:b w:val="0"/>
          <w:i w:val="0"/>
          <w:sz w:val="16"/>
          <w:szCs w:val="16"/>
        </w:rPr>
      </w:pPr>
      <w:r w:rsidRPr="001D6447">
        <w:rPr>
          <w:b w:val="0"/>
          <w:i w:val="0"/>
          <w:sz w:val="16"/>
          <w:szCs w:val="16"/>
        </w:rPr>
        <w:t>(a)</w:t>
      </w:r>
      <w:r w:rsidR="00FB00CA" w:rsidRPr="001D6447">
        <w:rPr>
          <w:b w:val="0"/>
          <w:i w:val="0"/>
          <w:sz w:val="16"/>
          <w:szCs w:val="16"/>
        </w:rPr>
        <w:tab/>
      </w:r>
      <w:r w:rsidRPr="001D6447">
        <w:rPr>
          <w:b w:val="0"/>
          <w:i w:val="0"/>
          <w:sz w:val="16"/>
          <w:szCs w:val="16"/>
        </w:rPr>
        <w:t xml:space="preserve"> For the purposes of this requirement, the term “change” includes not only a change that is made pursuant to a written order designated as a “change order” but also (</w:t>
      </w:r>
      <w:proofErr w:type="spellStart"/>
      <w:r w:rsidRPr="001D6447">
        <w:rPr>
          <w:b w:val="0"/>
          <w:i w:val="0"/>
          <w:sz w:val="16"/>
          <w:szCs w:val="16"/>
        </w:rPr>
        <w:t>i</w:t>
      </w:r>
      <w:proofErr w:type="spellEnd"/>
      <w:r w:rsidRPr="001D6447">
        <w:rPr>
          <w:b w:val="0"/>
          <w:i w:val="0"/>
          <w:sz w:val="16"/>
          <w:szCs w:val="16"/>
        </w:rPr>
        <w:t>) an engineering change proposed by the Government</w:t>
      </w:r>
      <w:r w:rsidR="00FB00CA" w:rsidRPr="001D6447">
        <w:rPr>
          <w:b w:val="0"/>
          <w:i w:val="0"/>
          <w:sz w:val="16"/>
          <w:szCs w:val="16"/>
        </w:rPr>
        <w:t xml:space="preserve"> or by Buyer</w:t>
      </w:r>
      <w:r w:rsidRPr="001D6447">
        <w:rPr>
          <w:b w:val="0"/>
          <w:i w:val="0"/>
          <w:sz w:val="16"/>
          <w:szCs w:val="16"/>
        </w:rPr>
        <w:t xml:space="preserve"> or </w:t>
      </w:r>
      <w:r w:rsidR="00FB00CA" w:rsidRPr="001D6447">
        <w:rPr>
          <w:b w:val="0"/>
          <w:i w:val="0"/>
          <w:sz w:val="16"/>
          <w:szCs w:val="16"/>
        </w:rPr>
        <w:t>Seller</w:t>
      </w:r>
      <w:r w:rsidRPr="001D6447">
        <w:rPr>
          <w:b w:val="0"/>
          <w:i w:val="0"/>
          <w:sz w:val="16"/>
          <w:szCs w:val="16"/>
        </w:rPr>
        <w:t xml:space="preserve"> and (ii) any act or omission to act on the part of the Government</w:t>
      </w:r>
      <w:r w:rsidR="00C77EA9" w:rsidRPr="001D6447">
        <w:rPr>
          <w:b w:val="0"/>
          <w:i w:val="0"/>
          <w:sz w:val="16"/>
          <w:szCs w:val="16"/>
        </w:rPr>
        <w:t xml:space="preserve"> or Buyer</w:t>
      </w:r>
      <w:r w:rsidRPr="001D6447">
        <w:rPr>
          <w:b w:val="0"/>
          <w:i w:val="0"/>
          <w:sz w:val="16"/>
          <w:szCs w:val="16"/>
        </w:rPr>
        <w:t xml:space="preserve"> in respect of which a request is made for equitable adjustment</w:t>
      </w:r>
      <w:r w:rsidR="00796194">
        <w:rPr>
          <w:b w:val="0"/>
          <w:i w:val="0"/>
          <w:sz w:val="16"/>
          <w:szCs w:val="16"/>
        </w:rPr>
        <w:t>.</w:t>
      </w:r>
    </w:p>
    <w:p w14:paraId="50F00F1C" w14:textId="77777777" w:rsidR="00263B73" w:rsidRPr="00796194" w:rsidRDefault="00263B73" w:rsidP="00796194">
      <w:pPr>
        <w:pStyle w:val="Heading3"/>
        <w:widowControl/>
        <w:spacing w:before="120" w:after="120"/>
        <w:rPr>
          <w:b w:val="0"/>
          <w:i w:val="0"/>
          <w:sz w:val="16"/>
          <w:szCs w:val="16"/>
        </w:rPr>
      </w:pPr>
      <w:r w:rsidRPr="001D6447">
        <w:rPr>
          <w:b w:val="0"/>
          <w:i w:val="0"/>
          <w:sz w:val="16"/>
          <w:szCs w:val="16"/>
        </w:rPr>
        <w:t xml:space="preserve">(b) </w:t>
      </w:r>
      <w:r w:rsidR="00FB00CA" w:rsidRPr="001D6447">
        <w:rPr>
          <w:b w:val="0"/>
          <w:i w:val="0"/>
          <w:sz w:val="16"/>
          <w:szCs w:val="16"/>
        </w:rPr>
        <w:tab/>
      </w:r>
      <w:r w:rsidRPr="001D6447">
        <w:rPr>
          <w:b w:val="0"/>
          <w:i w:val="0"/>
          <w:sz w:val="16"/>
          <w:szCs w:val="16"/>
        </w:rPr>
        <w:t xml:space="preserve">Whenever </w:t>
      </w:r>
      <w:r w:rsidR="00FB00CA" w:rsidRPr="001D6447">
        <w:rPr>
          <w:b w:val="0"/>
          <w:i w:val="0"/>
          <w:sz w:val="16"/>
          <w:szCs w:val="16"/>
        </w:rPr>
        <w:t>Seller</w:t>
      </w:r>
      <w:r w:rsidRPr="001D6447">
        <w:rPr>
          <w:b w:val="0"/>
          <w:i w:val="0"/>
          <w:sz w:val="16"/>
          <w:szCs w:val="16"/>
        </w:rPr>
        <w:t xml:space="preserve"> requests or proposes an equitable adjustment </w:t>
      </w:r>
      <w:r w:rsidR="00C77EA9" w:rsidRPr="001D6447">
        <w:rPr>
          <w:b w:val="0"/>
          <w:i w:val="0"/>
          <w:sz w:val="16"/>
          <w:szCs w:val="16"/>
        </w:rPr>
        <w:t>with</w:t>
      </w:r>
      <w:r w:rsidRPr="001D6447">
        <w:rPr>
          <w:b w:val="0"/>
          <w:i w:val="0"/>
          <w:sz w:val="16"/>
          <w:szCs w:val="16"/>
        </w:rPr>
        <w:t xml:space="preserve"> respect </w:t>
      </w:r>
      <w:r w:rsidR="00C77EA9" w:rsidRPr="001D6447">
        <w:rPr>
          <w:b w:val="0"/>
          <w:i w:val="0"/>
          <w:sz w:val="16"/>
          <w:szCs w:val="16"/>
        </w:rPr>
        <w:t>to</w:t>
      </w:r>
      <w:r w:rsidRPr="001D6447">
        <w:rPr>
          <w:b w:val="0"/>
          <w:i w:val="0"/>
          <w:sz w:val="16"/>
          <w:szCs w:val="16"/>
        </w:rPr>
        <w:t xml:space="preserve"> a change made pursuant to a written order designated as a “change order” or in respect of a proposed engineering change</w:t>
      </w:r>
      <w:r w:rsidR="00C77EA9" w:rsidRPr="001D6447">
        <w:rPr>
          <w:b w:val="0"/>
          <w:i w:val="0"/>
          <w:sz w:val="16"/>
          <w:szCs w:val="16"/>
        </w:rPr>
        <w:t>, or</w:t>
      </w:r>
      <w:r w:rsidRPr="001D6447">
        <w:rPr>
          <w:b w:val="0"/>
          <w:i w:val="0"/>
          <w:sz w:val="16"/>
          <w:szCs w:val="16"/>
        </w:rPr>
        <w:t xml:space="preserve"> whenever </w:t>
      </w:r>
      <w:r w:rsidR="00FB00CA" w:rsidRPr="001D6447">
        <w:rPr>
          <w:b w:val="0"/>
          <w:i w:val="0"/>
          <w:sz w:val="16"/>
          <w:szCs w:val="16"/>
        </w:rPr>
        <w:t>Seller</w:t>
      </w:r>
      <w:r w:rsidRPr="001D6447">
        <w:rPr>
          <w:b w:val="0"/>
          <w:i w:val="0"/>
          <w:sz w:val="16"/>
          <w:szCs w:val="16"/>
        </w:rPr>
        <w:t xml:space="preserve"> requests an equitable adjustment in any amount in respect of any other act or omission to act on the part of the Government</w:t>
      </w:r>
      <w:r w:rsidR="00C77EA9" w:rsidRPr="001D6447">
        <w:rPr>
          <w:b w:val="0"/>
          <w:i w:val="0"/>
          <w:sz w:val="16"/>
          <w:szCs w:val="16"/>
        </w:rPr>
        <w:t xml:space="preserve"> or Buyer</w:t>
      </w:r>
      <w:r w:rsidRPr="001D6447">
        <w:rPr>
          <w:b w:val="0"/>
          <w:i w:val="0"/>
          <w:sz w:val="16"/>
          <w:szCs w:val="16"/>
        </w:rPr>
        <w:t xml:space="preserve">, the proposal supporting such request shall include the following </w:t>
      </w:r>
      <w:r w:rsidRPr="00796194">
        <w:rPr>
          <w:b w:val="0"/>
          <w:i w:val="0"/>
          <w:sz w:val="16"/>
          <w:szCs w:val="16"/>
        </w:rPr>
        <w:t>information for each individual item or element of the request:</w:t>
      </w:r>
    </w:p>
    <w:p w14:paraId="24807A5E" w14:textId="77777777" w:rsidR="00796194" w:rsidRPr="00796194" w:rsidRDefault="00796194" w:rsidP="00796194">
      <w:pPr>
        <w:spacing w:before="120" w:after="120" w:line="230" w:lineRule="exact"/>
        <w:ind w:right="144" w:firstLine="288"/>
        <w:textAlignment w:val="baseline"/>
        <w:rPr>
          <w:color w:val="000000"/>
          <w:spacing w:val="-3"/>
          <w:sz w:val="16"/>
          <w:szCs w:val="16"/>
        </w:rPr>
      </w:pPr>
      <w:r w:rsidRPr="00796194">
        <w:rPr>
          <w:color w:val="000000"/>
          <w:spacing w:val="-3"/>
          <w:sz w:val="16"/>
          <w:szCs w:val="16"/>
        </w:rPr>
        <w:t>(1) A description (</w:t>
      </w:r>
      <w:proofErr w:type="spellStart"/>
      <w:r w:rsidRPr="00796194">
        <w:rPr>
          <w:color w:val="000000"/>
          <w:spacing w:val="-3"/>
          <w:sz w:val="16"/>
          <w:szCs w:val="16"/>
        </w:rPr>
        <w:t>i</w:t>
      </w:r>
      <w:proofErr w:type="spellEnd"/>
      <w:r w:rsidRPr="00796194">
        <w:rPr>
          <w:color w:val="000000"/>
          <w:spacing w:val="-3"/>
          <w:sz w:val="16"/>
          <w:szCs w:val="16"/>
        </w:rPr>
        <w:t xml:space="preserve">) of the work required by the contract before the change, which has been deleted by the change, and (ii) of the work deleted by the change which already has been completed. The description is to include a list of components, equipment, and other identifiable property involved. Also, the status of manufacture, procurement, or installation of such property is to be indicated. Separate description is to be furnished for design and production work. Items of raw material, purchased parts, components and other identifiable hardware, which are made excess by the </w:t>
      </w:r>
      <w:proofErr w:type="gramStart"/>
      <w:r w:rsidRPr="00796194">
        <w:rPr>
          <w:color w:val="000000"/>
          <w:spacing w:val="-3"/>
          <w:sz w:val="16"/>
          <w:szCs w:val="16"/>
        </w:rPr>
        <w:t>change</w:t>
      </w:r>
      <w:proofErr w:type="gramEnd"/>
      <w:r w:rsidRPr="00796194">
        <w:rPr>
          <w:color w:val="000000"/>
          <w:spacing w:val="-3"/>
          <w:sz w:val="16"/>
          <w:szCs w:val="16"/>
        </w:rPr>
        <w:t xml:space="preserve"> and which are not to be retained by the Contractor, are to be listed for later disposition;</w:t>
      </w:r>
    </w:p>
    <w:p w14:paraId="6FE32FC7" w14:textId="77777777" w:rsidR="00796194" w:rsidRPr="00796194" w:rsidRDefault="00796194" w:rsidP="00796194">
      <w:pPr>
        <w:spacing w:before="120" w:after="120" w:line="222" w:lineRule="exact"/>
        <w:ind w:firstLine="180"/>
        <w:textAlignment w:val="baseline"/>
        <w:rPr>
          <w:color w:val="000000"/>
          <w:spacing w:val="-2"/>
          <w:sz w:val="16"/>
          <w:szCs w:val="16"/>
        </w:rPr>
      </w:pPr>
      <w:r w:rsidRPr="00796194">
        <w:rPr>
          <w:color w:val="000000"/>
          <w:spacing w:val="-2"/>
          <w:sz w:val="16"/>
          <w:szCs w:val="16"/>
        </w:rPr>
        <w:t xml:space="preserve">(2) Description of work necessary to undo work already completed which has been deleted by the </w:t>
      </w:r>
      <w:proofErr w:type="gramStart"/>
      <w:r w:rsidRPr="00796194">
        <w:rPr>
          <w:color w:val="000000"/>
          <w:spacing w:val="-2"/>
          <w:sz w:val="16"/>
          <w:szCs w:val="16"/>
        </w:rPr>
        <w:t>change;</w:t>
      </w:r>
      <w:proofErr w:type="gramEnd"/>
    </w:p>
    <w:p w14:paraId="79ACD801" w14:textId="77777777" w:rsidR="00796194" w:rsidRPr="00796194" w:rsidRDefault="00796194" w:rsidP="00796194">
      <w:pPr>
        <w:spacing w:before="120" w:after="120" w:line="228" w:lineRule="exact"/>
        <w:ind w:right="360" w:firstLine="180"/>
        <w:textAlignment w:val="baseline"/>
        <w:rPr>
          <w:color w:val="000000"/>
          <w:sz w:val="16"/>
          <w:szCs w:val="16"/>
        </w:rPr>
      </w:pPr>
      <w:r w:rsidRPr="00796194">
        <w:rPr>
          <w:color w:val="000000"/>
          <w:sz w:val="16"/>
          <w:szCs w:val="16"/>
        </w:rPr>
        <w:t xml:space="preserve">(3) Description of work not required by the terms hereof before the change, which is substituted or added by the change. A list of components and equipment (not bulk materials or items) involved should be included. Separate descriptions are to be furnished for design work and production </w:t>
      </w:r>
      <w:proofErr w:type="gramStart"/>
      <w:r w:rsidRPr="00796194">
        <w:rPr>
          <w:color w:val="000000"/>
          <w:sz w:val="16"/>
          <w:szCs w:val="16"/>
        </w:rPr>
        <w:t>work;</w:t>
      </w:r>
      <w:proofErr w:type="gramEnd"/>
    </w:p>
    <w:p w14:paraId="76E7A229" w14:textId="77777777" w:rsidR="00796194" w:rsidRPr="00796194" w:rsidRDefault="00796194" w:rsidP="00796194">
      <w:pPr>
        <w:spacing w:before="120" w:after="120" w:line="222" w:lineRule="exact"/>
        <w:ind w:firstLine="180"/>
        <w:textAlignment w:val="baseline"/>
        <w:rPr>
          <w:color w:val="000000"/>
          <w:spacing w:val="-2"/>
          <w:sz w:val="16"/>
          <w:szCs w:val="16"/>
        </w:rPr>
      </w:pPr>
      <w:r w:rsidRPr="00796194">
        <w:rPr>
          <w:color w:val="000000"/>
          <w:spacing w:val="-2"/>
          <w:sz w:val="16"/>
          <w:szCs w:val="16"/>
        </w:rPr>
        <w:t xml:space="preserve">(4) Description of interference and inefficiencies in performing the </w:t>
      </w:r>
      <w:proofErr w:type="gramStart"/>
      <w:r w:rsidRPr="00796194">
        <w:rPr>
          <w:color w:val="000000"/>
          <w:spacing w:val="-2"/>
          <w:sz w:val="16"/>
          <w:szCs w:val="16"/>
        </w:rPr>
        <w:t>change;</w:t>
      </w:r>
      <w:proofErr w:type="gramEnd"/>
    </w:p>
    <w:p w14:paraId="2F44EC37" w14:textId="77777777" w:rsidR="00796194" w:rsidRPr="00796194" w:rsidRDefault="00796194" w:rsidP="00796194">
      <w:pPr>
        <w:spacing w:before="120" w:after="120" w:line="222" w:lineRule="exact"/>
        <w:ind w:firstLine="180"/>
        <w:textAlignment w:val="baseline"/>
        <w:rPr>
          <w:color w:val="000000"/>
          <w:spacing w:val="-2"/>
          <w:sz w:val="16"/>
          <w:szCs w:val="16"/>
        </w:rPr>
      </w:pPr>
      <w:r w:rsidRPr="00796194">
        <w:rPr>
          <w:color w:val="000000"/>
          <w:spacing w:val="-2"/>
          <w:sz w:val="16"/>
          <w:szCs w:val="16"/>
        </w:rPr>
        <w:t>(5) Description of each element of disruption and exactly how work has been, or will be disrupted:</w:t>
      </w:r>
    </w:p>
    <w:p w14:paraId="0226D46C" w14:textId="77777777"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3"/>
          <w:sz w:val="16"/>
          <w:szCs w:val="16"/>
        </w:rPr>
      </w:pPr>
      <w:r w:rsidRPr="00796194">
        <w:rPr>
          <w:color w:val="000000"/>
          <w:spacing w:val="-3"/>
          <w:sz w:val="16"/>
          <w:szCs w:val="16"/>
        </w:rPr>
        <w:t xml:space="preserve">The calendar period of time during which disruption occurred, or will </w:t>
      </w:r>
      <w:proofErr w:type="gramStart"/>
      <w:r w:rsidRPr="00796194">
        <w:rPr>
          <w:color w:val="000000"/>
          <w:spacing w:val="-3"/>
          <w:sz w:val="16"/>
          <w:szCs w:val="16"/>
        </w:rPr>
        <w:t>occur;</w:t>
      </w:r>
      <w:proofErr w:type="gramEnd"/>
    </w:p>
    <w:p w14:paraId="26AFEFEE" w14:textId="77777777"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3"/>
          <w:sz w:val="16"/>
          <w:szCs w:val="16"/>
        </w:rPr>
      </w:pPr>
      <w:r w:rsidRPr="00796194">
        <w:rPr>
          <w:color w:val="000000"/>
          <w:spacing w:val="-3"/>
          <w:sz w:val="16"/>
          <w:szCs w:val="16"/>
        </w:rPr>
        <w:lastRenderedPageBreak/>
        <w:t xml:space="preserve">Area(s) aboard the vessel where disruption occurred, or will </w:t>
      </w:r>
      <w:proofErr w:type="gramStart"/>
      <w:r w:rsidRPr="00796194">
        <w:rPr>
          <w:color w:val="000000"/>
          <w:spacing w:val="-3"/>
          <w:sz w:val="16"/>
          <w:szCs w:val="16"/>
        </w:rPr>
        <w:t>occur;</w:t>
      </w:r>
      <w:proofErr w:type="gramEnd"/>
    </w:p>
    <w:p w14:paraId="469435E2" w14:textId="77777777"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3"/>
          <w:sz w:val="16"/>
          <w:szCs w:val="16"/>
        </w:rPr>
      </w:pPr>
      <w:r w:rsidRPr="00796194">
        <w:rPr>
          <w:color w:val="000000"/>
          <w:spacing w:val="-3"/>
          <w:sz w:val="16"/>
          <w:szCs w:val="16"/>
        </w:rPr>
        <w:t xml:space="preserve">Trade(s) disrupted, with a breakdown of manhours for each </w:t>
      </w:r>
      <w:proofErr w:type="gramStart"/>
      <w:r w:rsidRPr="00796194">
        <w:rPr>
          <w:color w:val="000000"/>
          <w:spacing w:val="-3"/>
          <w:sz w:val="16"/>
          <w:szCs w:val="16"/>
        </w:rPr>
        <w:t>trade;</w:t>
      </w:r>
      <w:proofErr w:type="gramEnd"/>
    </w:p>
    <w:p w14:paraId="3EE40754" w14:textId="77777777"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2"/>
          <w:sz w:val="16"/>
          <w:szCs w:val="16"/>
        </w:rPr>
      </w:pPr>
      <w:r w:rsidRPr="00796194">
        <w:rPr>
          <w:color w:val="000000"/>
          <w:spacing w:val="-2"/>
          <w:sz w:val="16"/>
          <w:szCs w:val="16"/>
        </w:rPr>
        <w:t xml:space="preserve">Scheduling of trades before, during, and after period of </w:t>
      </w:r>
      <w:proofErr w:type="gramStart"/>
      <w:r w:rsidRPr="00796194">
        <w:rPr>
          <w:color w:val="000000"/>
          <w:spacing w:val="-2"/>
          <w:sz w:val="16"/>
          <w:szCs w:val="16"/>
        </w:rPr>
        <w:t>disruption;</w:t>
      </w:r>
      <w:proofErr w:type="gramEnd"/>
    </w:p>
    <w:p w14:paraId="4CF9EE64" w14:textId="77777777" w:rsidR="00796194" w:rsidRPr="00796194" w:rsidRDefault="00796194" w:rsidP="00796194">
      <w:pPr>
        <w:widowControl/>
        <w:numPr>
          <w:ilvl w:val="0"/>
          <w:numId w:val="10"/>
        </w:numPr>
        <w:tabs>
          <w:tab w:val="clear" w:pos="288"/>
          <w:tab w:val="left" w:pos="1224"/>
        </w:tabs>
        <w:spacing w:before="120" w:after="120" w:line="222" w:lineRule="exact"/>
        <w:ind w:left="936"/>
        <w:textAlignment w:val="baseline"/>
        <w:rPr>
          <w:color w:val="000000"/>
          <w:spacing w:val="-2"/>
          <w:sz w:val="16"/>
          <w:szCs w:val="16"/>
        </w:rPr>
      </w:pPr>
      <w:r w:rsidRPr="00796194">
        <w:rPr>
          <w:color w:val="000000"/>
          <w:spacing w:val="-2"/>
          <w:sz w:val="16"/>
          <w:szCs w:val="16"/>
        </w:rPr>
        <w:t xml:space="preserve">Description of measures taken to lessen the disruptive effect of the </w:t>
      </w:r>
      <w:proofErr w:type="gramStart"/>
      <w:r w:rsidRPr="00796194">
        <w:rPr>
          <w:color w:val="000000"/>
          <w:spacing w:val="-2"/>
          <w:sz w:val="16"/>
          <w:szCs w:val="16"/>
        </w:rPr>
        <w:t>change;</w:t>
      </w:r>
      <w:proofErr w:type="gramEnd"/>
    </w:p>
    <w:p w14:paraId="2B3B5A1B" w14:textId="77777777" w:rsidR="00796194" w:rsidRPr="00796194" w:rsidRDefault="00796194" w:rsidP="00796194">
      <w:pPr>
        <w:spacing w:before="120" w:after="120" w:line="222" w:lineRule="exact"/>
        <w:ind w:firstLine="162"/>
        <w:textAlignment w:val="baseline"/>
        <w:rPr>
          <w:color w:val="000000"/>
          <w:spacing w:val="-2"/>
          <w:sz w:val="16"/>
          <w:szCs w:val="16"/>
        </w:rPr>
      </w:pPr>
      <w:r w:rsidRPr="00796194">
        <w:rPr>
          <w:color w:val="000000"/>
          <w:spacing w:val="-2"/>
          <w:sz w:val="16"/>
          <w:szCs w:val="16"/>
        </w:rPr>
        <w:t xml:space="preserve">(6) Delay in delivery attributable solely to the </w:t>
      </w:r>
      <w:proofErr w:type="gramStart"/>
      <w:r w:rsidRPr="00796194">
        <w:rPr>
          <w:color w:val="000000"/>
          <w:spacing w:val="-2"/>
          <w:sz w:val="16"/>
          <w:szCs w:val="16"/>
        </w:rPr>
        <w:t>change;</w:t>
      </w:r>
      <w:proofErr w:type="gramEnd"/>
    </w:p>
    <w:p w14:paraId="1EFC873E" w14:textId="77777777" w:rsidR="00796194" w:rsidRPr="00796194" w:rsidRDefault="00796194" w:rsidP="00796194">
      <w:pPr>
        <w:spacing w:before="120" w:after="120" w:line="222" w:lineRule="exact"/>
        <w:ind w:firstLine="162"/>
        <w:textAlignment w:val="baseline"/>
        <w:rPr>
          <w:color w:val="000000"/>
          <w:spacing w:val="-2"/>
          <w:sz w:val="16"/>
          <w:szCs w:val="16"/>
        </w:rPr>
      </w:pPr>
      <w:r w:rsidRPr="00796194">
        <w:rPr>
          <w:color w:val="000000"/>
          <w:spacing w:val="-2"/>
          <w:sz w:val="16"/>
          <w:szCs w:val="16"/>
        </w:rPr>
        <w:t xml:space="preserve">(7) Other work attributable to the </w:t>
      </w:r>
      <w:proofErr w:type="gramStart"/>
      <w:r w:rsidRPr="00796194">
        <w:rPr>
          <w:color w:val="000000"/>
          <w:spacing w:val="-2"/>
          <w:sz w:val="16"/>
          <w:szCs w:val="16"/>
        </w:rPr>
        <w:t>change;</w:t>
      </w:r>
      <w:proofErr w:type="gramEnd"/>
    </w:p>
    <w:p w14:paraId="58DD094C" w14:textId="77777777" w:rsidR="00796194" w:rsidRPr="00796194" w:rsidRDefault="00796194" w:rsidP="00796194">
      <w:pPr>
        <w:widowControl/>
        <w:tabs>
          <w:tab w:val="left" w:pos="648"/>
        </w:tabs>
        <w:spacing w:before="120" w:after="120" w:line="230" w:lineRule="exact"/>
        <w:ind w:right="504" w:firstLine="180"/>
        <w:textAlignment w:val="baseline"/>
        <w:rPr>
          <w:color w:val="000000"/>
          <w:sz w:val="16"/>
          <w:szCs w:val="16"/>
        </w:rPr>
      </w:pPr>
      <w:r>
        <w:rPr>
          <w:color w:val="000000"/>
          <w:sz w:val="16"/>
          <w:szCs w:val="16"/>
        </w:rPr>
        <w:t xml:space="preserve">(8) </w:t>
      </w:r>
      <w:r w:rsidRPr="00796194">
        <w:rPr>
          <w:color w:val="000000"/>
          <w:sz w:val="16"/>
          <w:szCs w:val="16"/>
        </w:rPr>
        <w:t xml:space="preserve">Supplementing the foregoing, a narrative statement of the direct "causal" relationship between any alleged Government act or omission and the claimed consequences </w:t>
      </w:r>
      <w:proofErr w:type="gramStart"/>
      <w:r w:rsidRPr="00796194">
        <w:rPr>
          <w:color w:val="000000"/>
          <w:sz w:val="16"/>
          <w:szCs w:val="16"/>
        </w:rPr>
        <w:t>therefor</w:t>
      </w:r>
      <w:proofErr w:type="gramEnd"/>
      <w:r w:rsidRPr="00796194">
        <w:rPr>
          <w:color w:val="000000"/>
          <w:sz w:val="16"/>
          <w:szCs w:val="16"/>
        </w:rPr>
        <w:t>, cross-referenced to the detailed information provided as required above; and</w:t>
      </w:r>
    </w:p>
    <w:p w14:paraId="32BA9628" w14:textId="77777777" w:rsidR="00796194" w:rsidRPr="00796194" w:rsidRDefault="00796194" w:rsidP="00796194">
      <w:pPr>
        <w:widowControl/>
        <w:tabs>
          <w:tab w:val="left" w:pos="648"/>
        </w:tabs>
        <w:spacing w:before="120" w:after="120" w:line="230" w:lineRule="exact"/>
        <w:ind w:right="72" w:firstLine="180"/>
        <w:textAlignment w:val="baseline"/>
        <w:rPr>
          <w:color w:val="000000"/>
          <w:sz w:val="16"/>
          <w:szCs w:val="16"/>
        </w:rPr>
      </w:pPr>
      <w:r>
        <w:rPr>
          <w:color w:val="000000"/>
          <w:sz w:val="16"/>
          <w:szCs w:val="16"/>
        </w:rPr>
        <w:t xml:space="preserve">(9) </w:t>
      </w:r>
      <w:r w:rsidRPr="00796194">
        <w:rPr>
          <w:color w:val="000000"/>
          <w:sz w:val="16"/>
          <w:szCs w:val="16"/>
        </w:rPr>
        <w:t>A statement setting forth a comparative enumeration of the amounts "budgeted" for the cost elements, including the material costs, labor hours and pertinent indirect costs, estimated by the Contractor in preparing its initial and ultimate proposal(s) for this contract, and the amounts claimed to have been incurred and/or projected to be incurred corresponding to each such "budgeted cost" elements.</w:t>
      </w:r>
    </w:p>
    <w:p w14:paraId="3B1F4570" w14:textId="77777777" w:rsidR="00263B73" w:rsidRPr="00796194" w:rsidRDefault="00796194" w:rsidP="00796194">
      <w:pPr>
        <w:pStyle w:val="Heading3"/>
        <w:widowControl/>
        <w:spacing w:before="120" w:after="120"/>
        <w:rPr>
          <w:b w:val="0"/>
          <w:i w:val="0"/>
          <w:sz w:val="16"/>
          <w:szCs w:val="16"/>
        </w:rPr>
      </w:pPr>
      <w:r w:rsidRPr="00796194">
        <w:rPr>
          <w:b w:val="0"/>
          <w:i w:val="0"/>
          <w:sz w:val="16"/>
          <w:szCs w:val="16"/>
        </w:rPr>
        <w:t xml:space="preserve"> </w:t>
      </w:r>
      <w:r w:rsidR="00263B73" w:rsidRPr="00796194">
        <w:rPr>
          <w:b w:val="0"/>
          <w:i w:val="0"/>
          <w:sz w:val="16"/>
          <w:szCs w:val="16"/>
        </w:rPr>
        <w:t>(c)</w:t>
      </w:r>
      <w:r w:rsidR="00263B73" w:rsidRPr="00796194">
        <w:rPr>
          <w:b w:val="0"/>
          <w:i w:val="0"/>
          <w:sz w:val="16"/>
          <w:szCs w:val="16"/>
        </w:rPr>
        <w:tab/>
        <w:t xml:space="preserve">Each proposal submitted in accordance with this requirement shall include a copy of the </w:t>
      </w:r>
      <w:r w:rsidR="00FB00CA" w:rsidRPr="00796194">
        <w:rPr>
          <w:b w:val="0"/>
          <w:i w:val="0"/>
          <w:sz w:val="16"/>
          <w:szCs w:val="16"/>
        </w:rPr>
        <w:t>Seller’s</w:t>
      </w:r>
      <w:r w:rsidR="00263B73" w:rsidRPr="00796194">
        <w:rPr>
          <w:b w:val="0"/>
          <w:i w:val="0"/>
          <w:sz w:val="16"/>
          <w:szCs w:val="16"/>
        </w:rPr>
        <w:t xml:space="preserve"> ship's labor budget at the cost level in effect as of the date the event began, the cost incurred at the cost level as of the same date, and the proposed effect of the change at the cost class level.</w:t>
      </w:r>
    </w:p>
    <w:p w14:paraId="39B7A969" w14:textId="77777777" w:rsidR="00263B73" w:rsidRPr="001D6447" w:rsidRDefault="00263B73" w:rsidP="00751C48">
      <w:pPr>
        <w:pStyle w:val="Heading3"/>
        <w:widowControl/>
        <w:spacing w:before="120" w:after="120"/>
        <w:rPr>
          <w:b w:val="0"/>
          <w:i w:val="0"/>
          <w:sz w:val="16"/>
          <w:szCs w:val="16"/>
        </w:rPr>
      </w:pPr>
      <w:r w:rsidRPr="001D6447">
        <w:rPr>
          <w:b w:val="0"/>
          <w:i w:val="0"/>
          <w:sz w:val="16"/>
          <w:szCs w:val="16"/>
        </w:rPr>
        <w:t>(d)</w:t>
      </w:r>
      <w:r w:rsidRPr="001D6447">
        <w:rPr>
          <w:b w:val="0"/>
          <w:i w:val="0"/>
          <w:sz w:val="16"/>
          <w:szCs w:val="16"/>
        </w:rPr>
        <w:tab/>
        <w:t xml:space="preserve">It is recognized that individual claims for equitable adjustment may not include </w:t>
      </w:r>
      <w:proofErr w:type="gramStart"/>
      <w:r w:rsidRPr="001D6447">
        <w:rPr>
          <w:b w:val="0"/>
          <w:i w:val="0"/>
          <w:sz w:val="16"/>
          <w:szCs w:val="16"/>
        </w:rPr>
        <w:t>all of</w:t>
      </w:r>
      <w:proofErr w:type="gramEnd"/>
      <w:r w:rsidRPr="001D6447">
        <w:rPr>
          <w:b w:val="0"/>
          <w:i w:val="0"/>
          <w:sz w:val="16"/>
          <w:szCs w:val="16"/>
        </w:rPr>
        <w:t xml:space="preserve"> the factors listed in subparagra</w:t>
      </w:r>
      <w:r w:rsidR="00FB00CA" w:rsidRPr="001D6447">
        <w:rPr>
          <w:b w:val="0"/>
          <w:i w:val="0"/>
          <w:sz w:val="16"/>
          <w:szCs w:val="16"/>
        </w:rPr>
        <w:t>phs (b)(1) through (b)(8) above</w:t>
      </w:r>
      <w:r w:rsidRPr="001D6447">
        <w:rPr>
          <w:b w:val="0"/>
          <w:i w:val="0"/>
          <w:sz w:val="16"/>
          <w:szCs w:val="16"/>
        </w:rPr>
        <w:t xml:space="preserve">. Accordingly, the </w:t>
      </w:r>
      <w:r w:rsidR="00FB00CA" w:rsidRPr="001D6447">
        <w:rPr>
          <w:b w:val="0"/>
          <w:i w:val="0"/>
          <w:sz w:val="16"/>
          <w:szCs w:val="16"/>
        </w:rPr>
        <w:t>Seller</w:t>
      </w:r>
      <w:r w:rsidRPr="001D6447">
        <w:rPr>
          <w:b w:val="0"/>
          <w:i w:val="0"/>
          <w:sz w:val="16"/>
          <w:szCs w:val="16"/>
        </w:rPr>
        <w:t xml:space="preserve"> is required to set forth in its request for equitable adjustment information with respect to those factors which are relevant to the individual request for equitable adjustment</w:t>
      </w:r>
      <w:r w:rsidR="00FB00CA" w:rsidRPr="001D6447">
        <w:rPr>
          <w:b w:val="0"/>
          <w:i w:val="0"/>
          <w:sz w:val="16"/>
          <w:szCs w:val="16"/>
        </w:rPr>
        <w:t>. In any event, the information furnished hereunder shall be in sufficient detail to permit Buyer and the Contracting Officer to cross-reference the claimed increased costs, or delay in delivery, or both, as appropriate, submitted pursuant to paragraph (c) of this requirement, with the information submitted p</w:t>
      </w:r>
      <w:r w:rsidR="00751C48" w:rsidRPr="001D6447">
        <w:rPr>
          <w:b w:val="0"/>
          <w:i w:val="0"/>
          <w:sz w:val="16"/>
          <w:szCs w:val="16"/>
        </w:rPr>
        <w:t xml:space="preserve">ursuant to </w:t>
      </w:r>
      <w:r w:rsidRPr="001D6447">
        <w:rPr>
          <w:b w:val="0"/>
          <w:i w:val="0"/>
          <w:sz w:val="16"/>
          <w:szCs w:val="16"/>
        </w:rPr>
        <w:t>subparagraphs (b)(1) through (b)(8) hereof.</w:t>
      </w:r>
    </w:p>
    <w:p w14:paraId="55EB052C" w14:textId="77777777" w:rsidR="00E2650E" w:rsidRPr="001D6447" w:rsidRDefault="00E2650E" w:rsidP="00E72104">
      <w:pPr>
        <w:spacing w:before="120" w:after="120"/>
        <w:jc w:val="both"/>
        <w:rPr>
          <w:sz w:val="16"/>
          <w:szCs w:val="16"/>
        </w:rPr>
      </w:pPr>
      <w:r w:rsidRPr="001D6447">
        <w:rPr>
          <w:b/>
          <w:color w:val="0070C0"/>
          <w:sz w:val="16"/>
          <w:szCs w:val="16"/>
        </w:rPr>
        <w:t xml:space="preserve">SAFETY, </w:t>
      </w:r>
      <w:r w:rsidR="00121F17" w:rsidRPr="001D6447">
        <w:rPr>
          <w:b/>
          <w:color w:val="0070C0"/>
          <w:sz w:val="16"/>
          <w:szCs w:val="16"/>
        </w:rPr>
        <w:t xml:space="preserve">HEALTH </w:t>
      </w:r>
      <w:r w:rsidRPr="001D6447">
        <w:rPr>
          <w:b/>
          <w:color w:val="0070C0"/>
          <w:sz w:val="16"/>
          <w:szCs w:val="16"/>
        </w:rPr>
        <w:t xml:space="preserve">AND FIRE REQUIREMENTS </w:t>
      </w:r>
      <w:r w:rsidR="00121F17" w:rsidRPr="001D6447">
        <w:rPr>
          <w:b/>
          <w:color w:val="0070C0"/>
          <w:sz w:val="16"/>
          <w:szCs w:val="16"/>
        </w:rPr>
        <w:t>FOR SHIP REPAIR (NAVSEA) (</w:t>
      </w:r>
      <w:r w:rsidRPr="001D6447">
        <w:rPr>
          <w:b/>
          <w:color w:val="0070C0"/>
          <w:sz w:val="16"/>
          <w:szCs w:val="16"/>
        </w:rPr>
        <w:t>JAN</w:t>
      </w:r>
      <w:r w:rsidR="00F10B46" w:rsidRPr="001D6447">
        <w:rPr>
          <w:b/>
          <w:color w:val="0070C0"/>
          <w:sz w:val="16"/>
          <w:szCs w:val="16"/>
        </w:rPr>
        <w:t xml:space="preserve"> 201</w:t>
      </w:r>
      <w:r w:rsidRPr="001D6447">
        <w:rPr>
          <w:b/>
          <w:color w:val="0070C0"/>
          <w:sz w:val="16"/>
          <w:szCs w:val="16"/>
        </w:rPr>
        <w:t>9</w:t>
      </w:r>
      <w:r w:rsidR="00121F17" w:rsidRPr="001D6447">
        <w:rPr>
          <w:b/>
          <w:color w:val="0070C0"/>
          <w:sz w:val="16"/>
          <w:szCs w:val="16"/>
        </w:rPr>
        <w:t>)</w:t>
      </w:r>
      <w:r w:rsidR="00966662" w:rsidRPr="001D6447">
        <w:rPr>
          <w:b/>
          <w:color w:val="002060"/>
          <w:sz w:val="16"/>
          <w:szCs w:val="16"/>
        </w:rPr>
        <w:t xml:space="preserve"> </w:t>
      </w:r>
      <w:r w:rsidR="00966662" w:rsidRPr="001D6447">
        <w:rPr>
          <w:sz w:val="16"/>
          <w:szCs w:val="16"/>
        </w:rPr>
        <w:t>[</w:t>
      </w:r>
      <w:r w:rsidR="00FA1716">
        <w:rPr>
          <w:i/>
          <w:sz w:val="16"/>
          <w:szCs w:val="16"/>
        </w:rPr>
        <w:t>Modified by Buyer</w:t>
      </w:r>
      <w:r w:rsidR="00966662" w:rsidRPr="001D6447">
        <w:rPr>
          <w:sz w:val="16"/>
          <w:szCs w:val="16"/>
        </w:rPr>
        <w:t>]</w:t>
      </w:r>
      <w:r w:rsidR="00305C81" w:rsidRPr="001D6447">
        <w:rPr>
          <w:sz w:val="16"/>
          <w:szCs w:val="16"/>
        </w:rPr>
        <w:t xml:space="preserve"> </w:t>
      </w:r>
    </w:p>
    <w:p w14:paraId="343255A2" w14:textId="77777777" w:rsidR="00121F17" w:rsidRPr="001D6447" w:rsidRDefault="00E2650E" w:rsidP="00E72104">
      <w:pPr>
        <w:spacing w:before="120" w:after="120"/>
        <w:jc w:val="both"/>
        <w:rPr>
          <w:sz w:val="16"/>
          <w:szCs w:val="16"/>
        </w:rPr>
      </w:pPr>
      <w:r w:rsidRPr="001D6447">
        <w:rPr>
          <w:sz w:val="16"/>
          <w:szCs w:val="16"/>
        </w:rPr>
        <w:t>Attention of the Contractor is directed to the Occupational Safety and Health Act of 1970 (29 USC 651-678), and to the Safety and Health Regulations for Ship Repairing (29 CFR 1915), promulgated under Public Law 85-742, amending Section 41 of the Longshoremen's and Harbor Workers' Compensation Act (33 USC 941), and adopted by the Department of Labor as occupational safety or health standards under Section 6(a) of the Occupational Safety and Health Act of 1970 (See 29 CFR 1910.13). These regulations apply to all ship repair and related work, as defined in the regulations performed under this contract on the navigable waters of the United States including any dry dock and marine railway. Nothing contained in this contract shall be construed as relieving the Contractor from any obligations which it may have for compliance with the aforesaid regulations.</w:t>
      </w:r>
    </w:p>
    <w:p w14:paraId="0A0BE9DE" w14:textId="77777777" w:rsidR="00776BE2" w:rsidRPr="001D6447" w:rsidRDefault="00776BE2" w:rsidP="00776BE2">
      <w:pPr>
        <w:spacing w:before="120" w:after="120"/>
        <w:jc w:val="both"/>
        <w:rPr>
          <w:sz w:val="16"/>
          <w:szCs w:val="16"/>
        </w:rPr>
      </w:pPr>
      <w:r w:rsidRPr="001D6447">
        <w:rPr>
          <w:b/>
          <w:color w:val="0070C0"/>
          <w:sz w:val="16"/>
          <w:szCs w:val="16"/>
        </w:rPr>
        <w:t>ON-SITE SAFETY REQUIREMENT (NAVSEA) (OCT 2018)</w:t>
      </w:r>
      <w:r w:rsidRPr="001D6447">
        <w:rPr>
          <w:b/>
          <w:color w:val="002060"/>
          <w:sz w:val="16"/>
          <w:szCs w:val="16"/>
        </w:rPr>
        <w:t xml:space="preserve"> </w:t>
      </w:r>
      <w:r w:rsidRPr="001D6447">
        <w:rPr>
          <w:sz w:val="16"/>
          <w:szCs w:val="16"/>
        </w:rPr>
        <w:t>[</w:t>
      </w:r>
      <w:r w:rsidR="00FA1716">
        <w:rPr>
          <w:i/>
          <w:sz w:val="16"/>
          <w:szCs w:val="16"/>
        </w:rPr>
        <w:t>Modified by Buyer</w:t>
      </w:r>
      <w:r w:rsidRPr="001D6447">
        <w:rPr>
          <w:sz w:val="16"/>
          <w:szCs w:val="16"/>
        </w:rPr>
        <w:t xml:space="preserve">] </w:t>
      </w:r>
    </w:p>
    <w:p w14:paraId="06179E1A" w14:textId="77777777" w:rsidR="00776BE2" w:rsidRPr="001D6447" w:rsidRDefault="00776BE2" w:rsidP="00776BE2">
      <w:pPr>
        <w:spacing w:before="120" w:after="120"/>
        <w:jc w:val="both"/>
        <w:rPr>
          <w:sz w:val="16"/>
          <w:szCs w:val="16"/>
        </w:rPr>
      </w:pPr>
      <w:r w:rsidRPr="001D6447">
        <w:rPr>
          <w:sz w:val="16"/>
          <w:szCs w:val="16"/>
        </w:rPr>
        <w:t>(a)</w:t>
      </w:r>
      <w:r w:rsidRPr="001D6447">
        <w:rPr>
          <w:sz w:val="16"/>
          <w:szCs w:val="16"/>
        </w:rPr>
        <w:tab/>
        <w:t xml:space="preserve">The </w:t>
      </w:r>
      <w:r w:rsidR="001938C7" w:rsidRPr="001D6447">
        <w:rPr>
          <w:sz w:val="16"/>
          <w:szCs w:val="16"/>
        </w:rPr>
        <w:t>C</w:t>
      </w:r>
      <w:r w:rsidRPr="001D6447">
        <w:rPr>
          <w:sz w:val="16"/>
          <w:szCs w:val="16"/>
        </w:rPr>
        <w:t xml:space="preserve">ontractor shall ensure that each contractor employee reads any necessary safety documents within 30 days of commencing performance at any Government facility. Required safety documents can be obtained from the respective safety office. Contractors shall notify the </w:t>
      </w:r>
      <w:r w:rsidR="001938C7" w:rsidRPr="001D6447">
        <w:rPr>
          <w:sz w:val="16"/>
          <w:szCs w:val="16"/>
        </w:rPr>
        <w:t xml:space="preserve">Buyer Procurement Representative </w:t>
      </w:r>
      <w:r w:rsidRPr="001D6447">
        <w:rPr>
          <w:sz w:val="16"/>
          <w:szCs w:val="16"/>
        </w:rPr>
        <w:t>to report completion of the required training via email. The email shall include the contractor employee’s name, work site, and contract number.</w:t>
      </w:r>
    </w:p>
    <w:p w14:paraId="5319049D" w14:textId="77777777" w:rsidR="00776BE2" w:rsidRPr="001D6447" w:rsidRDefault="00776BE2" w:rsidP="00776BE2">
      <w:pPr>
        <w:spacing w:before="120" w:after="120"/>
        <w:jc w:val="both"/>
        <w:rPr>
          <w:sz w:val="16"/>
          <w:szCs w:val="16"/>
        </w:rPr>
      </w:pPr>
      <w:r w:rsidRPr="001D6447">
        <w:rPr>
          <w:sz w:val="16"/>
          <w:szCs w:val="16"/>
        </w:rPr>
        <w:t>(b)</w:t>
      </w:r>
      <w:r w:rsidRPr="001D6447">
        <w:rPr>
          <w:sz w:val="16"/>
          <w:szCs w:val="16"/>
        </w:rPr>
        <w:tab/>
        <w:t xml:space="preserve">It is expected that contractor employees will have received training from their employer on hazards associated with the areas in which they will be working and know what to do </w:t>
      </w:r>
      <w:proofErr w:type="gramStart"/>
      <w:r w:rsidRPr="001D6447">
        <w:rPr>
          <w:sz w:val="16"/>
          <w:szCs w:val="16"/>
        </w:rPr>
        <w:t>in order to</w:t>
      </w:r>
      <w:proofErr w:type="gramEnd"/>
      <w:r w:rsidRPr="001D6447">
        <w:rPr>
          <w:sz w:val="16"/>
          <w:szCs w:val="16"/>
        </w:rPr>
        <w:t xml:space="preserve"> protect themselves. Contractors are required to adhere to the requirements of 29 CFR 1910, 29 CFR 1926 and applicable state and local requirements while in Government spaces. The contractor shall ensure that all on-site contractor work at the Government facility is in accordance with any local safety </w:t>
      </w:r>
      <w:proofErr w:type="gramStart"/>
      <w:r w:rsidRPr="001D6447">
        <w:rPr>
          <w:sz w:val="16"/>
          <w:szCs w:val="16"/>
        </w:rPr>
        <w:t>instructions as</w:t>
      </w:r>
      <w:proofErr w:type="gramEnd"/>
      <w:r w:rsidRPr="001D6447">
        <w:rPr>
          <w:sz w:val="16"/>
          <w:szCs w:val="16"/>
        </w:rPr>
        <w:t xml:space="preserve"> provided</w:t>
      </w:r>
      <w:r w:rsidR="001938C7" w:rsidRPr="001D6447">
        <w:rPr>
          <w:sz w:val="16"/>
          <w:szCs w:val="16"/>
        </w:rPr>
        <w:t xml:space="preserve"> by Buyer or the</w:t>
      </w:r>
      <w:r w:rsidRPr="001D6447">
        <w:rPr>
          <w:sz w:val="16"/>
          <w:szCs w:val="16"/>
        </w:rPr>
        <w:t xml:space="preserve"> </w:t>
      </w:r>
      <w:r w:rsidR="001938C7" w:rsidRPr="001D6447">
        <w:rPr>
          <w:sz w:val="16"/>
          <w:szCs w:val="16"/>
        </w:rPr>
        <w:t>respective safety office for that Government location</w:t>
      </w:r>
      <w:r w:rsidRPr="001D6447">
        <w:rPr>
          <w:sz w:val="16"/>
          <w:szCs w:val="16"/>
        </w:rPr>
        <w:t>. The contractor shall report all work-related injuries/illnesses that occurred while working at the Government site to</w:t>
      </w:r>
      <w:r w:rsidR="001938C7" w:rsidRPr="001D6447">
        <w:rPr>
          <w:sz w:val="16"/>
          <w:szCs w:val="16"/>
        </w:rPr>
        <w:t xml:space="preserve"> the</w:t>
      </w:r>
      <w:r w:rsidRPr="001D6447">
        <w:rPr>
          <w:sz w:val="16"/>
          <w:szCs w:val="16"/>
        </w:rPr>
        <w:t xml:space="preserve"> </w:t>
      </w:r>
      <w:r w:rsidR="001938C7" w:rsidRPr="001D6447">
        <w:rPr>
          <w:sz w:val="16"/>
          <w:szCs w:val="16"/>
        </w:rPr>
        <w:t>Buyer Procurement Representative</w:t>
      </w:r>
      <w:r w:rsidRPr="001D6447">
        <w:rPr>
          <w:sz w:val="16"/>
          <w:szCs w:val="16"/>
        </w:rPr>
        <w:t>.</w:t>
      </w:r>
    </w:p>
    <w:p w14:paraId="01D2EB95" w14:textId="77777777" w:rsidR="00776BE2" w:rsidRPr="001D6447" w:rsidRDefault="00776BE2" w:rsidP="00776BE2">
      <w:pPr>
        <w:spacing w:before="120" w:after="120"/>
        <w:jc w:val="both"/>
        <w:rPr>
          <w:sz w:val="16"/>
          <w:szCs w:val="16"/>
        </w:rPr>
      </w:pPr>
      <w:r w:rsidRPr="001D6447">
        <w:rPr>
          <w:sz w:val="16"/>
          <w:szCs w:val="16"/>
        </w:rPr>
        <w:t>(c)</w:t>
      </w:r>
      <w:r w:rsidRPr="001D6447">
        <w:rPr>
          <w:sz w:val="16"/>
          <w:szCs w:val="16"/>
        </w:rPr>
        <w:tab/>
        <w:t xml:space="preserve">Contractors whose employees perform work within Government spaces in excess of 1000 hours per calendar quarter during a calendar year shall submit the data elements on OSHA Form 300A, Summary of Work Related Injuries and Illnesses, for those employees to the safety office via the </w:t>
      </w:r>
      <w:r w:rsidR="001938C7" w:rsidRPr="001D6447">
        <w:rPr>
          <w:sz w:val="16"/>
          <w:szCs w:val="16"/>
        </w:rPr>
        <w:t>Buyer Procurement Representative</w:t>
      </w:r>
      <w:r w:rsidRPr="001D6447">
        <w:rPr>
          <w:sz w:val="16"/>
          <w:szCs w:val="16"/>
        </w:rPr>
        <w:t xml:space="preserve"> 15 January for the previous calendar year, even if no work related injuries or illnesses occurred. If a contractor’s injury/illness rates are above the Bureau of Labor Statistics industry standards, a safety assessment may be performed by </w:t>
      </w:r>
      <w:r w:rsidR="001938C7" w:rsidRPr="001D6447">
        <w:rPr>
          <w:sz w:val="16"/>
          <w:szCs w:val="16"/>
        </w:rPr>
        <w:t xml:space="preserve">the respective safety office for that Government location </w:t>
      </w:r>
      <w:r w:rsidRPr="001D6447">
        <w:rPr>
          <w:sz w:val="16"/>
          <w:szCs w:val="16"/>
        </w:rPr>
        <w:t>to determine if any administrative or engineering controls can be utilized to prevent further injuries/illnesses, or if any additional Personal Protective Equipment or training will be required.</w:t>
      </w:r>
    </w:p>
    <w:p w14:paraId="13A45FDD" w14:textId="77777777" w:rsidR="00776BE2" w:rsidRPr="001D6447" w:rsidRDefault="00776BE2" w:rsidP="00776BE2">
      <w:pPr>
        <w:spacing w:before="120" w:after="120"/>
        <w:jc w:val="both"/>
        <w:rPr>
          <w:sz w:val="16"/>
          <w:szCs w:val="16"/>
        </w:rPr>
      </w:pPr>
      <w:r w:rsidRPr="001D6447">
        <w:rPr>
          <w:sz w:val="16"/>
          <w:szCs w:val="16"/>
        </w:rPr>
        <w:t>(d)</w:t>
      </w:r>
      <w:r w:rsidRPr="001D6447">
        <w:rPr>
          <w:sz w:val="16"/>
          <w:szCs w:val="16"/>
        </w:rPr>
        <w:tab/>
        <w:t xml:space="preserve">Any contractor employee exhibiting unsafe behavior may be removed from the Government site. Such removal </w:t>
      </w:r>
      <w:proofErr w:type="gramStart"/>
      <w:r w:rsidRPr="001D6447">
        <w:rPr>
          <w:sz w:val="16"/>
          <w:szCs w:val="16"/>
        </w:rPr>
        <w:t>shall</w:t>
      </w:r>
      <w:proofErr w:type="gramEnd"/>
      <w:r w:rsidRPr="001D6447">
        <w:rPr>
          <w:sz w:val="16"/>
          <w:szCs w:val="16"/>
        </w:rPr>
        <w:t xml:space="preserve"> not relieve the contractor from meeting its contractual obligations and shall not be considered an excusable delay as defined in FAR 52.249-14.</w:t>
      </w:r>
    </w:p>
    <w:p w14:paraId="23FE65A0" w14:textId="77777777" w:rsidR="00121F17" w:rsidRPr="001D6447" w:rsidRDefault="00121F17" w:rsidP="00E72104">
      <w:pPr>
        <w:pStyle w:val="Heading3"/>
        <w:spacing w:before="120" w:after="120"/>
        <w:jc w:val="both"/>
        <w:rPr>
          <w:i w:val="0"/>
          <w:color w:val="0070C0"/>
          <w:sz w:val="16"/>
          <w:szCs w:val="16"/>
        </w:rPr>
      </w:pPr>
      <w:r w:rsidRPr="001D6447">
        <w:rPr>
          <w:i w:val="0"/>
          <w:color w:val="0070C0"/>
          <w:sz w:val="16"/>
          <w:szCs w:val="16"/>
        </w:rPr>
        <w:t>EXCLUSION OF MERCURY (NAVSEA) (MA</w:t>
      </w:r>
      <w:r w:rsidR="00E2650E" w:rsidRPr="001D6447">
        <w:rPr>
          <w:i w:val="0"/>
          <w:color w:val="0070C0"/>
          <w:sz w:val="16"/>
          <w:szCs w:val="16"/>
        </w:rPr>
        <w:t>R</w:t>
      </w:r>
      <w:r w:rsidRPr="001D6447">
        <w:rPr>
          <w:i w:val="0"/>
          <w:color w:val="0070C0"/>
          <w:sz w:val="16"/>
          <w:szCs w:val="16"/>
        </w:rPr>
        <w:t xml:space="preserve"> </w:t>
      </w:r>
      <w:r w:rsidR="00E2650E" w:rsidRPr="001D6447">
        <w:rPr>
          <w:i w:val="0"/>
          <w:color w:val="0070C0"/>
          <w:sz w:val="16"/>
          <w:szCs w:val="16"/>
        </w:rPr>
        <w:t>2019</w:t>
      </w:r>
      <w:r w:rsidRPr="001D6447">
        <w:rPr>
          <w:i w:val="0"/>
          <w:color w:val="0070C0"/>
          <w:sz w:val="16"/>
          <w:szCs w:val="16"/>
        </w:rPr>
        <w:t>)</w:t>
      </w:r>
      <w:r w:rsidR="00E2650E" w:rsidRPr="001D6447">
        <w:rPr>
          <w:i w:val="0"/>
          <w:color w:val="0070C0"/>
          <w:sz w:val="16"/>
          <w:szCs w:val="16"/>
        </w:rPr>
        <w:t xml:space="preserve"> </w:t>
      </w:r>
      <w:r w:rsidR="00E2650E" w:rsidRPr="001D6447">
        <w:rPr>
          <w:b w:val="0"/>
          <w:i w:val="0"/>
          <w:sz w:val="16"/>
          <w:szCs w:val="16"/>
        </w:rPr>
        <w:t>[</w:t>
      </w:r>
      <w:r w:rsidR="00FA1716">
        <w:rPr>
          <w:b w:val="0"/>
          <w:sz w:val="16"/>
          <w:szCs w:val="16"/>
        </w:rPr>
        <w:t>Modified by Buyer</w:t>
      </w:r>
      <w:r w:rsidR="00E2650E" w:rsidRPr="001D6447">
        <w:rPr>
          <w:b w:val="0"/>
          <w:i w:val="0"/>
          <w:sz w:val="16"/>
          <w:szCs w:val="16"/>
        </w:rPr>
        <w:t>]</w:t>
      </w:r>
    </w:p>
    <w:p w14:paraId="718D686A" w14:textId="77777777" w:rsidR="00E2650E" w:rsidRPr="001D6447" w:rsidRDefault="00E2650E" w:rsidP="00E2650E">
      <w:pPr>
        <w:spacing w:before="120" w:after="120"/>
        <w:jc w:val="both"/>
        <w:rPr>
          <w:sz w:val="16"/>
          <w:szCs w:val="16"/>
        </w:rPr>
      </w:pPr>
      <w:r w:rsidRPr="001D6447">
        <w:rPr>
          <w:sz w:val="16"/>
          <w:szCs w:val="16"/>
        </w:rPr>
        <w:t>(a)</w:t>
      </w:r>
      <w:r w:rsidRPr="001D6447">
        <w:rPr>
          <w:sz w:val="16"/>
          <w:szCs w:val="16"/>
        </w:rPr>
        <w:tab/>
        <w:t>Definitions. As used in this text:</w:t>
      </w:r>
    </w:p>
    <w:p w14:paraId="58EB9AAD" w14:textId="77777777" w:rsidR="00E2650E" w:rsidRPr="001D6447" w:rsidRDefault="00E2650E" w:rsidP="00E2650E">
      <w:pPr>
        <w:spacing w:before="120" w:after="120"/>
        <w:jc w:val="both"/>
        <w:rPr>
          <w:sz w:val="16"/>
          <w:szCs w:val="16"/>
        </w:rPr>
      </w:pPr>
      <w:r w:rsidRPr="001D6447">
        <w:rPr>
          <w:i/>
          <w:sz w:val="16"/>
          <w:szCs w:val="16"/>
        </w:rPr>
        <w:t>Article</w:t>
      </w:r>
      <w:r w:rsidRPr="001D6447">
        <w:rPr>
          <w:sz w:val="16"/>
          <w:szCs w:val="16"/>
        </w:rPr>
        <w:t xml:space="preserve"> means a manufactured item other than a fluid or particle: (</w:t>
      </w:r>
      <w:proofErr w:type="spellStart"/>
      <w:r w:rsidRPr="001D6447">
        <w:rPr>
          <w:sz w:val="16"/>
          <w:szCs w:val="16"/>
        </w:rPr>
        <w:t>i</w:t>
      </w:r>
      <w:proofErr w:type="spellEnd"/>
      <w:r w:rsidRPr="001D6447">
        <w:rPr>
          <w:sz w:val="16"/>
          <w:szCs w:val="16"/>
        </w:rPr>
        <w:t xml:space="preserve">) which is formed to a specific shape or design during manufacture; (ii) which has end use function(s) dependent in whole or in part upon its shape or design during end use; and (iii) which under normal conditions of use does not release more than very small quantities, e.g., minute or trace amounts of a hazardous chemical, and does not pose a physical hazard or health </w:t>
      </w:r>
      <w:r w:rsidRPr="001D6447">
        <w:rPr>
          <w:sz w:val="16"/>
          <w:szCs w:val="16"/>
        </w:rPr>
        <w:lastRenderedPageBreak/>
        <w:t>risk to employees.</w:t>
      </w:r>
    </w:p>
    <w:p w14:paraId="6199B58A" w14:textId="77777777" w:rsidR="00E2650E" w:rsidRPr="001D6447" w:rsidRDefault="00E2650E" w:rsidP="00E2650E">
      <w:pPr>
        <w:spacing w:before="120" w:after="120"/>
        <w:jc w:val="both"/>
        <w:rPr>
          <w:sz w:val="16"/>
          <w:szCs w:val="16"/>
        </w:rPr>
      </w:pPr>
      <w:r w:rsidRPr="001D6447">
        <w:rPr>
          <w:i/>
          <w:sz w:val="16"/>
          <w:szCs w:val="16"/>
        </w:rPr>
        <w:t>Boundary of containment</w:t>
      </w:r>
      <w:r w:rsidRPr="001D6447">
        <w:rPr>
          <w:sz w:val="16"/>
          <w:szCs w:val="16"/>
        </w:rPr>
        <w:t xml:space="preserve"> 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14:paraId="60D64F0A" w14:textId="77777777" w:rsidR="00E2650E" w:rsidRPr="001D6447" w:rsidRDefault="00E2650E" w:rsidP="00E2650E">
      <w:pPr>
        <w:spacing w:before="120" w:after="120"/>
        <w:jc w:val="both"/>
        <w:rPr>
          <w:sz w:val="16"/>
          <w:szCs w:val="16"/>
        </w:rPr>
      </w:pPr>
      <w:r w:rsidRPr="001D6447">
        <w:rPr>
          <w:i/>
          <w:sz w:val="16"/>
          <w:szCs w:val="16"/>
        </w:rPr>
        <w:t>Functional mercury</w:t>
      </w:r>
      <w:r w:rsidRPr="001D6447">
        <w:rPr>
          <w:sz w:val="16"/>
          <w:szCs w:val="16"/>
        </w:rPr>
        <w:t xml:space="preserve"> means mercury or mercury compound(s) contained in equipment that is required for the equipment to operate properly, such as that found in mercury switches, fluorescent lamps, flat-panel monitors, thermostats, thermostat probes, small coin type batteries, barometers, and dental amalgams.</w:t>
      </w:r>
    </w:p>
    <w:p w14:paraId="18A31FA8" w14:textId="77777777" w:rsidR="00E2650E" w:rsidRPr="001D6447" w:rsidRDefault="00E2650E" w:rsidP="00E2650E">
      <w:pPr>
        <w:spacing w:before="120" w:after="120"/>
        <w:jc w:val="both"/>
        <w:rPr>
          <w:sz w:val="16"/>
          <w:szCs w:val="16"/>
        </w:rPr>
      </w:pPr>
      <w:r w:rsidRPr="001D6447">
        <w:rPr>
          <w:i/>
          <w:sz w:val="16"/>
          <w:szCs w:val="16"/>
        </w:rPr>
        <w:t>Hardware</w:t>
      </w:r>
      <w:r w:rsidRPr="001D6447">
        <w:rPr>
          <w:sz w:val="16"/>
          <w:szCs w:val="16"/>
        </w:rPr>
        <w:t xml:space="preserve"> means any article, container, piece of material, individual part, subassembly, assembly, component, or system to which mercury control requirements apply.</w:t>
      </w:r>
    </w:p>
    <w:p w14:paraId="45022E85" w14:textId="77777777" w:rsidR="00E2650E" w:rsidRPr="001D6447" w:rsidRDefault="00E2650E" w:rsidP="00E2650E">
      <w:pPr>
        <w:spacing w:before="120" w:after="120"/>
        <w:jc w:val="both"/>
        <w:rPr>
          <w:sz w:val="16"/>
          <w:szCs w:val="16"/>
        </w:rPr>
      </w:pPr>
      <w:r w:rsidRPr="001D6447">
        <w:rPr>
          <w:i/>
          <w:sz w:val="16"/>
          <w:szCs w:val="16"/>
        </w:rPr>
        <w:t>Mercury-free</w:t>
      </w:r>
      <w:r w:rsidRPr="001D6447">
        <w:rPr>
          <w:sz w:val="16"/>
          <w:szCs w:val="16"/>
        </w:rPr>
        <w:t xml:space="preserve"> means hardware that does not contain functional mercury and is not contaminated by mercury or mercury compounds.</w:t>
      </w:r>
    </w:p>
    <w:p w14:paraId="7FBF90E2" w14:textId="77777777" w:rsidR="00E2650E" w:rsidRPr="001D6447" w:rsidRDefault="00E2650E" w:rsidP="00E2650E">
      <w:pPr>
        <w:spacing w:before="120" w:after="120"/>
        <w:jc w:val="both"/>
        <w:rPr>
          <w:sz w:val="16"/>
          <w:szCs w:val="16"/>
        </w:rPr>
      </w:pPr>
      <w:r w:rsidRPr="001D6447">
        <w:rPr>
          <w:i/>
          <w:sz w:val="16"/>
          <w:szCs w:val="16"/>
        </w:rPr>
        <w:t>Portable</w:t>
      </w:r>
      <w:r w:rsidRPr="001D6447">
        <w:rPr>
          <w:sz w:val="16"/>
          <w:szCs w:val="16"/>
        </w:rPr>
        <w:t xml:space="preserve"> 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14:paraId="732635DE" w14:textId="77777777" w:rsidR="00E2650E" w:rsidRPr="001D6447" w:rsidRDefault="00E2650E" w:rsidP="00E2650E">
      <w:pPr>
        <w:spacing w:before="120" w:after="120"/>
        <w:jc w:val="both"/>
        <w:rPr>
          <w:sz w:val="16"/>
          <w:szCs w:val="16"/>
        </w:rPr>
      </w:pPr>
      <w:r w:rsidRPr="001D6447">
        <w:rPr>
          <w:sz w:val="16"/>
          <w:szCs w:val="16"/>
        </w:rPr>
        <w:t>(b)</w:t>
      </w:r>
      <w:r w:rsidRPr="001D6447">
        <w:rPr>
          <w:sz w:val="16"/>
          <w:szCs w:val="16"/>
        </w:rPr>
        <w:tab/>
        <w:t>Seller, and all subcontractors and vendors, shall ensure that mercury or mercury containing compounds are not intentionally added to, or come in direct contact with, hardware or supplies furnished under this contract.</w:t>
      </w:r>
    </w:p>
    <w:p w14:paraId="1BED8AF3" w14:textId="77777777" w:rsidR="00E2650E" w:rsidRPr="001D6447" w:rsidRDefault="00E2650E" w:rsidP="00E2650E">
      <w:pPr>
        <w:spacing w:before="120" w:after="120"/>
        <w:jc w:val="both"/>
        <w:rPr>
          <w:sz w:val="16"/>
          <w:szCs w:val="16"/>
        </w:rPr>
      </w:pPr>
      <w:r w:rsidRPr="001D6447">
        <w:rPr>
          <w:sz w:val="16"/>
          <w:szCs w:val="16"/>
        </w:rPr>
        <w:t>(1)</w:t>
      </w:r>
      <w:r w:rsidRPr="001D6447">
        <w:rPr>
          <w:sz w:val="16"/>
          <w:szCs w:val="16"/>
        </w:rPr>
        <w:tab/>
        <w:t>The Seller shall ensure that mercury and mercury compounds are not taken onboard naval vessels by Seller,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14:paraId="02F84527" w14:textId="77777777" w:rsidR="00E2650E" w:rsidRPr="001D6447" w:rsidRDefault="00E2650E" w:rsidP="00E2650E">
      <w:pPr>
        <w:spacing w:before="120" w:after="120"/>
        <w:jc w:val="both"/>
        <w:rPr>
          <w:sz w:val="16"/>
          <w:szCs w:val="16"/>
        </w:rPr>
      </w:pPr>
      <w:r w:rsidRPr="001D6447">
        <w:rPr>
          <w:sz w:val="16"/>
          <w:szCs w:val="16"/>
        </w:rPr>
        <w:t>(2)</w:t>
      </w:r>
      <w:r w:rsidRPr="001D6447">
        <w:rPr>
          <w:sz w:val="16"/>
          <w:szCs w:val="16"/>
        </w:rPr>
        <w:tab/>
        <w:t>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the Contractor shall remove the LCD screen and seal it in plastic following any evidence that the backlight failed.</w:t>
      </w:r>
    </w:p>
    <w:p w14:paraId="0981977A" w14:textId="77777777" w:rsidR="00E2650E" w:rsidRPr="001D6447" w:rsidRDefault="00E2650E" w:rsidP="00E2650E">
      <w:pPr>
        <w:spacing w:before="120" w:after="120"/>
        <w:jc w:val="both"/>
        <w:rPr>
          <w:sz w:val="16"/>
          <w:szCs w:val="16"/>
        </w:rPr>
      </w:pPr>
      <w:r w:rsidRPr="001D6447">
        <w:rPr>
          <w:sz w:val="16"/>
          <w:szCs w:val="16"/>
        </w:rPr>
        <w:t>(3)</w:t>
      </w:r>
      <w:r w:rsidRPr="001D6447">
        <w:rPr>
          <w:sz w:val="16"/>
          <w:szCs w:val="16"/>
        </w:rPr>
        <w:tab/>
        <w:t xml:space="preserve">For Submarines, any use of mercury containing items must be approved as required by the </w:t>
      </w:r>
      <w:proofErr w:type="gramStart"/>
      <w:r w:rsidRPr="001D6447">
        <w:rPr>
          <w:sz w:val="16"/>
          <w:szCs w:val="16"/>
        </w:rPr>
        <w:t>Nuclear Powered</w:t>
      </w:r>
      <w:proofErr w:type="gramEnd"/>
      <w:r w:rsidRPr="001D6447">
        <w:rPr>
          <w:sz w:val="16"/>
          <w:szCs w:val="16"/>
        </w:rPr>
        <w:t xml:space="preserve"> Submarine Atmosphere Control Manual (S9510-AB-ATM-010/U) Volume 1.</w:t>
      </w:r>
    </w:p>
    <w:p w14:paraId="4B9CE08A" w14:textId="77777777" w:rsidR="00E2650E" w:rsidRPr="001D6447" w:rsidRDefault="00E2650E" w:rsidP="00E2650E">
      <w:pPr>
        <w:spacing w:before="120" w:after="120"/>
        <w:jc w:val="both"/>
        <w:rPr>
          <w:sz w:val="16"/>
          <w:szCs w:val="16"/>
        </w:rPr>
      </w:pPr>
      <w:r w:rsidRPr="001D6447">
        <w:rPr>
          <w:sz w:val="16"/>
          <w:szCs w:val="16"/>
        </w:rPr>
        <w:t>(4)</w:t>
      </w:r>
      <w:r w:rsidRPr="001D6447">
        <w:rPr>
          <w:sz w:val="16"/>
          <w:szCs w:val="16"/>
        </w:rPr>
        <w:tab/>
        <w:t xml:space="preserve">Seller shall ensure that mercury and mercury compounds do not contact hardware surfaces in 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Seller </w:t>
      </w:r>
      <w:proofErr w:type="gramStart"/>
      <w:r w:rsidRPr="001D6447">
        <w:rPr>
          <w:sz w:val="16"/>
          <w:szCs w:val="16"/>
        </w:rPr>
        <w:t>shall</w:t>
      </w:r>
      <w:proofErr w:type="gramEnd"/>
      <w:r w:rsidRPr="001D6447">
        <w:rPr>
          <w:sz w:val="16"/>
          <w:szCs w:val="16"/>
        </w:rPr>
        <w:t xml:space="preserve">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14:paraId="5C5EE7F6" w14:textId="77777777" w:rsidR="00E2650E" w:rsidRPr="001D6447" w:rsidRDefault="00E2650E" w:rsidP="00E2650E">
      <w:pPr>
        <w:spacing w:before="120" w:after="120"/>
        <w:jc w:val="both"/>
        <w:rPr>
          <w:sz w:val="16"/>
          <w:szCs w:val="16"/>
        </w:rPr>
      </w:pPr>
      <w:r w:rsidRPr="001D6447">
        <w:rPr>
          <w:sz w:val="16"/>
          <w:szCs w:val="16"/>
        </w:rPr>
        <w:t>(5)</w:t>
      </w:r>
      <w:r w:rsidRPr="001D6447">
        <w:rPr>
          <w:sz w:val="16"/>
          <w:szCs w:val="16"/>
        </w:rPr>
        <w:tab/>
        <w:t xml:space="preserve">Seller shall check any hardware surfaces in the above systems which are known or suspected to have </w:t>
      </w:r>
      <w:proofErr w:type="gramStart"/>
      <w:r w:rsidRPr="001D6447">
        <w:rPr>
          <w:sz w:val="16"/>
          <w:szCs w:val="16"/>
        </w:rPr>
        <w:t>come in contact with</w:t>
      </w:r>
      <w:proofErr w:type="gramEnd"/>
      <w:r w:rsidRPr="001D6447">
        <w:rPr>
          <w:sz w:val="16"/>
          <w:szCs w:val="16"/>
        </w:rPr>
        <w:t xml:space="preserve"> mercury or mercury compounds for evidence of structural degradation and external mercury contamination. The existence of external mercury contamination can be </w:t>
      </w:r>
      <w:proofErr w:type="gramStart"/>
      <w:r w:rsidRPr="001D6447">
        <w:rPr>
          <w:sz w:val="16"/>
          <w:szCs w:val="16"/>
        </w:rPr>
        <w:t>determined</w:t>
      </w:r>
      <w:proofErr w:type="gramEnd"/>
      <w:r w:rsidRPr="001D6447">
        <w:rPr>
          <w:sz w:val="16"/>
          <w:szCs w:val="16"/>
        </w:rPr>
        <w:t xml:space="preserve"> following MIL-STD-2041D entitled Control of Detrimental Materials.</w:t>
      </w:r>
    </w:p>
    <w:p w14:paraId="3FF5B11E" w14:textId="77777777" w:rsidR="00E2650E" w:rsidRPr="001D6447" w:rsidRDefault="00E2650E" w:rsidP="00E2650E">
      <w:pPr>
        <w:spacing w:before="120" w:after="120"/>
        <w:jc w:val="both"/>
        <w:rPr>
          <w:sz w:val="16"/>
          <w:szCs w:val="16"/>
        </w:rPr>
      </w:pPr>
      <w:r w:rsidRPr="001D6447">
        <w:rPr>
          <w:sz w:val="16"/>
          <w:szCs w:val="16"/>
        </w:rPr>
        <w:t>(6)</w:t>
      </w:r>
      <w:r w:rsidRPr="001D6447">
        <w:rPr>
          <w:sz w:val="16"/>
          <w:szCs w:val="16"/>
        </w:rPr>
        <w:tab/>
        <w:t>The presence of mercury in a product may be determined by checking product labeling on material safety data sheets or safety data sheets. Chemical analysis is not required.</w:t>
      </w:r>
    </w:p>
    <w:p w14:paraId="4F98A330" w14:textId="77777777" w:rsidR="00E2650E" w:rsidRPr="001D6447" w:rsidRDefault="00E2650E" w:rsidP="00E2650E">
      <w:pPr>
        <w:spacing w:before="120" w:after="120"/>
        <w:jc w:val="both"/>
        <w:rPr>
          <w:sz w:val="16"/>
          <w:szCs w:val="16"/>
        </w:rPr>
      </w:pPr>
      <w:r w:rsidRPr="001D6447">
        <w:rPr>
          <w:sz w:val="16"/>
          <w:szCs w:val="16"/>
        </w:rPr>
        <w:t>(7)</w:t>
      </w:r>
      <w:r w:rsidRPr="001D6447">
        <w:rPr>
          <w:sz w:val="16"/>
          <w:szCs w:val="16"/>
        </w:rPr>
        <w:tab/>
        <w:t>The Seller shall dispose of any mercury and mercury compounds in accordance with OPNAV Manual (OPNAV M-5090.1) entitled Environmental Readiness Program Manual of 10 January 2014.</w:t>
      </w:r>
    </w:p>
    <w:p w14:paraId="2DB959BB" w14:textId="77777777" w:rsidR="00E2650E" w:rsidRPr="001D6447" w:rsidRDefault="00E2650E" w:rsidP="00E2650E">
      <w:pPr>
        <w:spacing w:before="120" w:after="120"/>
        <w:jc w:val="both"/>
        <w:rPr>
          <w:sz w:val="16"/>
          <w:szCs w:val="16"/>
        </w:rPr>
      </w:pPr>
      <w:r w:rsidRPr="001D6447">
        <w:rPr>
          <w:sz w:val="16"/>
          <w:szCs w:val="16"/>
        </w:rPr>
        <w:t>(8)</w:t>
      </w:r>
      <w:r w:rsidRPr="001D6447">
        <w:rPr>
          <w:sz w:val="16"/>
          <w:szCs w:val="16"/>
        </w:rPr>
        <w:tab/>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14:paraId="3AB426FD" w14:textId="77777777" w:rsidR="00797D13" w:rsidRPr="001D6447" w:rsidRDefault="00E2650E" w:rsidP="00E2650E">
      <w:pPr>
        <w:spacing w:before="120" w:after="120"/>
        <w:jc w:val="both"/>
        <w:rPr>
          <w:sz w:val="16"/>
          <w:szCs w:val="16"/>
        </w:rPr>
      </w:pPr>
      <w:r w:rsidRPr="001D6447">
        <w:rPr>
          <w:sz w:val="16"/>
          <w:szCs w:val="16"/>
        </w:rPr>
        <w:t xml:space="preserve">(c)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and to Buyer. Reports concerning systems covered by NAVSEA Manual 0989-064-3000 must include NAVSEA Nuclear Propulsion Directorate (SEA 08) in the distribution. Reports must be in letter form and include the date and details of </w:t>
      </w:r>
      <w:proofErr w:type="gramStart"/>
      <w:r w:rsidRPr="001D6447">
        <w:rPr>
          <w:sz w:val="16"/>
          <w:szCs w:val="16"/>
        </w:rPr>
        <w:t>the contact</w:t>
      </w:r>
      <w:proofErr w:type="gramEnd"/>
      <w:r w:rsidRPr="001D6447">
        <w:rPr>
          <w:sz w:val="16"/>
          <w:szCs w:val="16"/>
        </w:rPr>
        <w:t>, the surfaces contacted, the recovery actions taken, and the status of the affected surfaces.</w:t>
      </w:r>
    </w:p>
    <w:p w14:paraId="2C487966" w14:textId="6FA81904" w:rsidR="00797D13" w:rsidRPr="001D6447" w:rsidRDefault="00797D13" w:rsidP="00797D13">
      <w:pPr>
        <w:pStyle w:val="BodyText"/>
        <w:spacing w:before="120" w:after="120"/>
        <w:rPr>
          <w:b w:val="0"/>
          <w:i w:val="0"/>
          <w:sz w:val="16"/>
          <w:szCs w:val="16"/>
        </w:rPr>
      </w:pPr>
      <w:r w:rsidRPr="001D6447">
        <w:rPr>
          <w:i w:val="0"/>
          <w:color w:val="0070C0"/>
          <w:sz w:val="16"/>
          <w:szCs w:val="16"/>
        </w:rPr>
        <w:t>MANAGEMENT AND DISPOSAL OF HAZARDOUS WASTE (NAVSEA) (</w:t>
      </w:r>
      <w:r w:rsidR="00AE684C" w:rsidRPr="001D6447">
        <w:rPr>
          <w:i w:val="0"/>
          <w:color w:val="0070C0"/>
          <w:sz w:val="16"/>
          <w:szCs w:val="16"/>
        </w:rPr>
        <w:t>MA</w:t>
      </w:r>
      <w:r w:rsidR="00AE684C">
        <w:rPr>
          <w:i w:val="0"/>
          <w:color w:val="0070C0"/>
          <w:sz w:val="16"/>
          <w:szCs w:val="16"/>
        </w:rPr>
        <w:t>Y</w:t>
      </w:r>
      <w:r w:rsidR="00AE684C" w:rsidRPr="001D6447">
        <w:rPr>
          <w:i w:val="0"/>
          <w:color w:val="0070C0"/>
          <w:sz w:val="16"/>
          <w:szCs w:val="16"/>
        </w:rPr>
        <w:t xml:space="preserve"> </w:t>
      </w:r>
      <w:r w:rsidRPr="001D6447">
        <w:rPr>
          <w:i w:val="0"/>
          <w:color w:val="0070C0"/>
          <w:sz w:val="16"/>
          <w:szCs w:val="16"/>
        </w:rPr>
        <w:t>20</w:t>
      </w:r>
      <w:r w:rsidR="00AE684C">
        <w:rPr>
          <w:i w:val="0"/>
          <w:color w:val="0070C0"/>
          <w:sz w:val="16"/>
          <w:szCs w:val="16"/>
        </w:rPr>
        <w:t>23</w:t>
      </w:r>
      <w:r w:rsidRPr="001D6447">
        <w:rPr>
          <w:i w:val="0"/>
          <w:color w:val="002060"/>
          <w:sz w:val="16"/>
          <w:szCs w:val="16"/>
        </w:rPr>
        <w:t>)</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73660E73"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General</w:t>
      </w:r>
    </w:p>
    <w:p w14:paraId="2D454E29"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Seller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14:paraId="56D44273"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 xml:space="preserve">Nothing contained in this special contract requirement </w:t>
      </w:r>
      <w:proofErr w:type="gramStart"/>
      <w:r w:rsidRPr="001D6447">
        <w:rPr>
          <w:b w:val="0"/>
          <w:i w:val="0"/>
          <w:sz w:val="16"/>
          <w:szCs w:val="16"/>
        </w:rPr>
        <w:t>shall</w:t>
      </w:r>
      <w:proofErr w:type="gramEnd"/>
      <w:r w:rsidRPr="001D6447">
        <w:rPr>
          <w:b w:val="0"/>
          <w:i w:val="0"/>
          <w:sz w:val="16"/>
          <w:szCs w:val="16"/>
        </w:rPr>
        <w:t xml:space="preserve"> relieve Seller from complying with applicable Federal, State, and local Laws, codes, ordinances, and regulations, including obtaining licenses and permits, giving notices and submitting reports, in connection </w:t>
      </w:r>
      <w:r w:rsidRPr="001D6447">
        <w:rPr>
          <w:b w:val="0"/>
          <w:i w:val="0"/>
          <w:sz w:val="16"/>
          <w:szCs w:val="16"/>
        </w:rPr>
        <w:lastRenderedPageBreak/>
        <w:t>with hazardous waste management and disposal in the performance of this contract. Nothing contained herein shall serve to alter either party's liability or responsibility under CERCLA.</w:t>
      </w:r>
    </w:p>
    <w:p w14:paraId="28062187" w14:textId="77777777" w:rsidR="00797D13" w:rsidRPr="001D6447" w:rsidRDefault="00797D13" w:rsidP="003D3DC0">
      <w:pPr>
        <w:pStyle w:val="BodyText"/>
        <w:numPr>
          <w:ilvl w:val="0"/>
          <w:numId w:val="7"/>
        </w:numPr>
        <w:spacing w:before="120" w:after="120"/>
        <w:jc w:val="both"/>
        <w:rPr>
          <w:b w:val="0"/>
          <w:i w:val="0"/>
          <w:sz w:val="16"/>
          <w:szCs w:val="16"/>
        </w:rPr>
      </w:pPr>
      <w:r w:rsidRPr="001D6447">
        <w:rPr>
          <w:b w:val="0"/>
          <w:i w:val="0"/>
          <w:sz w:val="16"/>
          <w:szCs w:val="16"/>
        </w:rPr>
        <w:t xml:space="preserve">Materials contained in </w:t>
      </w:r>
      <w:proofErr w:type="gramStart"/>
      <w:r w:rsidRPr="001D6447">
        <w:rPr>
          <w:b w:val="0"/>
          <w:i w:val="0"/>
          <w:sz w:val="16"/>
          <w:szCs w:val="16"/>
        </w:rPr>
        <w:t>ship systems</w:t>
      </w:r>
      <w:proofErr w:type="gramEnd"/>
      <w:r w:rsidRPr="001D6447">
        <w:rPr>
          <w:b w:val="0"/>
          <w:i w:val="0"/>
          <w:sz w:val="16"/>
          <w:szCs w:val="16"/>
        </w:rPr>
        <w:t xml:space="preserve"> are not waste until after removal from the system.</w:t>
      </w:r>
    </w:p>
    <w:p w14:paraId="0E40F32A"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 xml:space="preserve">Identification of Hazardous Wastes – The </w:t>
      </w:r>
      <w:proofErr w:type="gramStart"/>
      <w:r w:rsidRPr="001D6447">
        <w:rPr>
          <w:b w:val="0"/>
          <w:i w:val="0"/>
          <w:sz w:val="16"/>
          <w:szCs w:val="16"/>
        </w:rPr>
        <w:t>specifications</w:t>
      </w:r>
      <w:proofErr w:type="gramEnd"/>
      <w:r w:rsidRPr="001D6447">
        <w:rPr>
          <w:b w:val="0"/>
          <w:i w:val="0"/>
          <w:sz w:val="16"/>
          <w:szCs w:val="16"/>
        </w:rPr>
        <w:t xml:space="preserve"> of this contract identifies the types and amounts of hazardous wastes that are required to be removed by Seller, or that are expected to be generated, during the performance of work under this contract.</w:t>
      </w:r>
    </w:p>
    <w:p w14:paraId="6CBD51CB" w14:textId="77777777" w:rsidR="00797D13" w:rsidRPr="001D6447" w:rsidRDefault="00797D13" w:rsidP="003D3DC0">
      <w:pPr>
        <w:pStyle w:val="BodyText"/>
        <w:numPr>
          <w:ilvl w:val="0"/>
          <w:numId w:val="6"/>
        </w:numPr>
        <w:spacing w:before="120" w:after="120"/>
        <w:ind w:left="360"/>
        <w:jc w:val="both"/>
        <w:rPr>
          <w:b w:val="0"/>
          <w:i w:val="0"/>
          <w:sz w:val="16"/>
          <w:szCs w:val="16"/>
        </w:rPr>
      </w:pPr>
      <w:r w:rsidRPr="001D6447">
        <w:rPr>
          <w:b w:val="0"/>
          <w:i w:val="0"/>
          <w:sz w:val="16"/>
          <w:szCs w:val="16"/>
        </w:rPr>
        <w:t>Generator Identification Numbers</w:t>
      </w:r>
    </w:p>
    <w:p w14:paraId="35F7DA26"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ship's force or Navy employees on board the vessel shall only bear a generator identification number issued to the Navy pursuant to applicable law.</w:t>
      </w:r>
    </w:p>
    <w:p w14:paraId="0078B1F6"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Documentation related to hazardous waste generated solely by the physical actions of Seller personnel shall only bear a generator identification number issued to Seller pursuant to applicable law. Regardless of the presence of other materials in or on the shipboard systems or structures which may have qualified a waste stream as hazardous, where Seller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Seller.</w:t>
      </w:r>
    </w:p>
    <w:p w14:paraId="5CD6BD7B" w14:textId="45598B1B" w:rsidR="00797D13" w:rsidRPr="00AE684C" w:rsidRDefault="00797D13" w:rsidP="00AE684C">
      <w:pPr>
        <w:pStyle w:val="BodyText"/>
        <w:numPr>
          <w:ilvl w:val="0"/>
          <w:numId w:val="8"/>
        </w:numPr>
        <w:spacing w:before="120" w:after="120"/>
        <w:jc w:val="both"/>
        <w:rPr>
          <w:b w:val="0"/>
          <w:i w:val="0"/>
          <w:sz w:val="16"/>
          <w:szCs w:val="16"/>
        </w:rPr>
      </w:pPr>
      <w:r w:rsidRPr="00AE684C">
        <w:rPr>
          <w:b w:val="0"/>
          <w:i w:val="0"/>
          <w:sz w:val="16"/>
          <w:szCs w:val="16"/>
        </w:rPr>
        <w:t>Documentation related to hazardous waste generated by the combined physical actions of Navy and</w:t>
      </w:r>
      <w:r w:rsidR="00AE684C">
        <w:rPr>
          <w:b w:val="0"/>
          <w:i w:val="0"/>
          <w:sz w:val="16"/>
          <w:szCs w:val="16"/>
        </w:rPr>
        <w:t xml:space="preserve"> </w:t>
      </w:r>
      <w:r w:rsidRPr="00AE684C">
        <w:rPr>
          <w:b w:val="0"/>
          <w:i w:val="0"/>
          <w:sz w:val="16"/>
          <w:szCs w:val="16"/>
        </w:rPr>
        <w:t>Seller personnel shall bear a generator identification number issued to Seller pursuant to applicable law and shall also cite in the remarks block a generator identification number issued to the Navy pursuant to applicable law.</w:t>
      </w:r>
    </w:p>
    <w:p w14:paraId="353003B2"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Notwithstanding paragraphs (c)(1) - (c)(3) above, hazardous wastes are considered to be co-generated in cases where: (a) Seller merely drains a system and such drainage creates hazardous waste or (b) Seller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14:paraId="0E0A83F5" w14:textId="77777777"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In the event of a failure by the parties to agree to the assignment of a generator identification number to any hazardous waste as set forth in paragraphs (c)(1) through (c)(4) above, Buyer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Seller shall not stop any work but shall continue with performance of all work under this contract as specified in the "DISPUTES" clause.</w:t>
      </w:r>
    </w:p>
    <w:p w14:paraId="4474FBA3" w14:textId="36118788" w:rsidR="00797D13" w:rsidRPr="001D6447" w:rsidRDefault="00797D13" w:rsidP="003D3DC0">
      <w:pPr>
        <w:pStyle w:val="BodyText"/>
        <w:numPr>
          <w:ilvl w:val="0"/>
          <w:numId w:val="8"/>
        </w:numPr>
        <w:spacing w:before="120" w:after="120"/>
        <w:jc w:val="both"/>
        <w:rPr>
          <w:b w:val="0"/>
          <w:i w:val="0"/>
          <w:sz w:val="16"/>
          <w:szCs w:val="16"/>
        </w:rPr>
      </w:pPr>
      <w:r w:rsidRPr="001D6447">
        <w:rPr>
          <w:b w:val="0"/>
          <w:i w:val="0"/>
          <w:sz w:val="16"/>
          <w:szCs w:val="16"/>
        </w:rPr>
        <w:t xml:space="preserve">Hazardous Waste Manifests - For wastes described in (c)(2), (c)(3), and (c)(4) above (and (c)(5) as applicable), Seller shall sign the generator certification on the Uniform Hazardous Waste Manifest whenever use of the Manifest is required for disposal. Seller shall obtain </w:t>
      </w:r>
      <w:r w:rsidR="00AE684C" w:rsidRPr="00AE684C">
        <w:rPr>
          <w:b w:val="0"/>
          <w:i w:val="0"/>
          <w:sz w:val="16"/>
          <w:szCs w:val="16"/>
        </w:rPr>
        <w:t>(</w:t>
      </w:r>
      <w:r w:rsidR="00AE684C">
        <w:rPr>
          <w:b w:val="0"/>
          <w:i w:val="0"/>
          <w:sz w:val="16"/>
          <w:szCs w:val="16"/>
        </w:rPr>
        <w:t>s</w:t>
      </w:r>
      <w:r w:rsidR="00AE684C" w:rsidRPr="00AE684C">
        <w:rPr>
          <w:b w:val="0"/>
          <w:i w:val="0"/>
          <w:sz w:val="16"/>
          <w:szCs w:val="16"/>
        </w:rPr>
        <w:t>ee Work Item 998-41-001)</w:t>
      </w:r>
      <w:r w:rsidR="00AE684C">
        <w:rPr>
          <w:b w:val="0"/>
          <w:i w:val="0"/>
          <w:sz w:val="16"/>
          <w:szCs w:val="16"/>
        </w:rPr>
        <w:t xml:space="preserve"> </w:t>
      </w:r>
      <w:r w:rsidRPr="001D6447">
        <w:rPr>
          <w:b w:val="0"/>
          <w:i w:val="0"/>
          <w:sz w:val="16"/>
          <w:szCs w:val="16"/>
        </w:rPr>
        <w:t>concurrence</w:t>
      </w:r>
      <w:r w:rsidR="00AE684C">
        <w:rPr>
          <w:b w:val="0"/>
          <w:i w:val="0"/>
          <w:sz w:val="16"/>
          <w:szCs w:val="16"/>
        </w:rPr>
        <w:t xml:space="preserve"> </w:t>
      </w:r>
      <w:r w:rsidRPr="001D6447">
        <w:rPr>
          <w:b w:val="0"/>
          <w:i w:val="0"/>
          <w:sz w:val="16"/>
          <w:szCs w:val="16"/>
        </w:rPr>
        <w:t>with the categorization of wastes under paragraphs (c)(3) and (c)(4) above before completion of the manifest. Manifests prepared pursuant to paragraph (c)(1) above shall be presented to the NSA for completion after the hazardous waste has been identified.</w:t>
      </w:r>
    </w:p>
    <w:p w14:paraId="56E66771" w14:textId="59892A85" w:rsidR="00797D13" w:rsidRPr="001D6447" w:rsidRDefault="00797D13" w:rsidP="00797D13">
      <w:pPr>
        <w:spacing w:before="120" w:after="120"/>
        <w:ind w:left="720" w:hanging="360"/>
        <w:jc w:val="both"/>
        <w:rPr>
          <w:b/>
          <w:color w:val="0070C0"/>
          <w:sz w:val="16"/>
          <w:szCs w:val="16"/>
        </w:rPr>
      </w:pPr>
      <w:r w:rsidRPr="001D6447">
        <w:rPr>
          <w:sz w:val="16"/>
          <w:szCs w:val="16"/>
        </w:rPr>
        <w:t>(</w:t>
      </w:r>
      <w:r w:rsidR="00AE684C">
        <w:rPr>
          <w:sz w:val="16"/>
          <w:szCs w:val="16"/>
        </w:rPr>
        <w:t>7</w:t>
      </w:r>
      <w:r w:rsidRPr="001D6447">
        <w:rPr>
          <w:sz w:val="16"/>
          <w:szCs w:val="16"/>
        </w:rPr>
        <w:t>)</w:t>
      </w:r>
      <w:r w:rsidRPr="001D6447">
        <w:rPr>
          <w:sz w:val="16"/>
          <w:szCs w:val="16"/>
        </w:rPr>
        <w:tab/>
        <w:t xml:space="preserve">For purposes of paragraphs (c)(2) and (3) herein, if Seller, while performing work at a Government facility, cannot obtain a separate generator identification number from the State in which the availability will be performed, Seller shall notify </w:t>
      </w:r>
      <w:r w:rsidR="00AE684C" w:rsidRPr="00AE684C">
        <w:rPr>
          <w:sz w:val="16"/>
          <w:szCs w:val="16"/>
        </w:rPr>
        <w:t>(see Work Item 998-41-001)</w:t>
      </w:r>
      <w:r w:rsidR="00AE684C">
        <w:rPr>
          <w:sz w:val="16"/>
          <w:szCs w:val="16"/>
        </w:rPr>
        <w:t xml:space="preserve"> </w:t>
      </w:r>
      <w:r w:rsidRPr="001D6447">
        <w:rPr>
          <w:sz w:val="16"/>
          <w:szCs w:val="16"/>
        </w:rPr>
        <w:t>Buyer within 2 business days of receipt of written notification by the State.</w:t>
      </w:r>
    </w:p>
    <w:p w14:paraId="601B41FA" w14:textId="77777777" w:rsidR="00A14339" w:rsidRPr="001D6447" w:rsidRDefault="00A14339" w:rsidP="00E2650E">
      <w:pPr>
        <w:spacing w:before="120" w:after="120"/>
        <w:jc w:val="both"/>
        <w:rPr>
          <w:b/>
          <w:sz w:val="16"/>
          <w:szCs w:val="16"/>
        </w:rPr>
      </w:pPr>
      <w:r w:rsidRPr="001D6447">
        <w:rPr>
          <w:b/>
          <w:color w:val="0070C0"/>
          <w:sz w:val="16"/>
          <w:szCs w:val="16"/>
        </w:rPr>
        <w:t>EXTENSION OF COMMERCIAL WARRANTY (NAVSEA) (</w:t>
      </w:r>
      <w:r w:rsidR="00DF3AA5" w:rsidRPr="001D6447">
        <w:rPr>
          <w:b/>
          <w:color w:val="0070C0"/>
          <w:sz w:val="16"/>
          <w:szCs w:val="16"/>
        </w:rPr>
        <w:t>OCT 2018</w:t>
      </w:r>
      <w:r w:rsidRPr="001D6447">
        <w:rPr>
          <w:b/>
          <w:color w:val="0070C0"/>
          <w:sz w:val="16"/>
          <w:szCs w:val="16"/>
        </w:rPr>
        <w:t>)</w:t>
      </w:r>
      <w:r w:rsidRPr="001D6447">
        <w:rPr>
          <w:b/>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10BEEB31" w14:textId="77777777" w:rsidR="00A14339" w:rsidRPr="001D6447" w:rsidRDefault="0093261B" w:rsidP="00E72104">
      <w:pPr>
        <w:widowControl/>
        <w:spacing w:before="120" w:after="120"/>
        <w:jc w:val="both"/>
        <w:rPr>
          <w:sz w:val="16"/>
          <w:szCs w:val="16"/>
        </w:rPr>
      </w:pPr>
      <w:r w:rsidRPr="001D6447">
        <w:rPr>
          <w:sz w:val="16"/>
          <w:szCs w:val="16"/>
        </w:rPr>
        <w:t xml:space="preserve">Seller </w:t>
      </w:r>
      <w:r w:rsidR="00A14339" w:rsidRPr="001D6447">
        <w:rPr>
          <w:sz w:val="16"/>
          <w:szCs w:val="16"/>
        </w:rPr>
        <w:t xml:space="preserve">shall extend to </w:t>
      </w:r>
      <w:r w:rsidR="00664298" w:rsidRPr="001D6447">
        <w:rPr>
          <w:sz w:val="16"/>
          <w:szCs w:val="16"/>
        </w:rPr>
        <w:t>Buyer</w:t>
      </w:r>
      <w:r w:rsidR="00946FD4" w:rsidRPr="001D6447">
        <w:rPr>
          <w:sz w:val="16"/>
          <w:szCs w:val="16"/>
        </w:rPr>
        <w:t xml:space="preserve"> so that </w:t>
      </w:r>
      <w:r w:rsidR="00664298" w:rsidRPr="001D6447">
        <w:rPr>
          <w:sz w:val="16"/>
          <w:szCs w:val="16"/>
        </w:rPr>
        <w:t>Buyer</w:t>
      </w:r>
      <w:r w:rsidR="00946FD4" w:rsidRPr="001D6447">
        <w:rPr>
          <w:sz w:val="16"/>
          <w:szCs w:val="16"/>
        </w:rPr>
        <w:t xml:space="preserve"> can extend to </w:t>
      </w:r>
      <w:r w:rsidR="00A14339" w:rsidRPr="001D6447">
        <w:rPr>
          <w:sz w:val="16"/>
          <w:szCs w:val="16"/>
        </w:rPr>
        <w:t xml:space="preserve">the Government the full coverage of any standard commercial warranty normally offered in a similar commercial sale, provided that such warranty is available at no additional cost.  </w:t>
      </w:r>
      <w:r w:rsidRPr="001D6447">
        <w:rPr>
          <w:sz w:val="16"/>
          <w:szCs w:val="16"/>
        </w:rPr>
        <w:t xml:space="preserve">Seller </w:t>
      </w:r>
      <w:r w:rsidR="00A14339" w:rsidRPr="001D6447">
        <w:rPr>
          <w:sz w:val="16"/>
          <w:szCs w:val="16"/>
        </w:rPr>
        <w:t xml:space="preserve">shall provide a copy of the standard commercial warranty with the item.  The standard commercial warranty period shall begin upon the final acceptance of the applicable material or software.  Acceptance of the standard commercial warranty does not waive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under the </w:t>
      </w:r>
      <w:r w:rsidR="00A574A0" w:rsidRPr="001D6447">
        <w:rPr>
          <w:sz w:val="16"/>
          <w:szCs w:val="16"/>
        </w:rPr>
        <w:t>“</w:t>
      </w:r>
      <w:r w:rsidR="00A14339" w:rsidRPr="001D6447">
        <w:rPr>
          <w:sz w:val="16"/>
          <w:szCs w:val="16"/>
        </w:rPr>
        <w:t>Inspection</w:t>
      </w:r>
      <w:r w:rsidR="00A574A0" w:rsidRPr="001D6447">
        <w:rPr>
          <w:sz w:val="16"/>
          <w:szCs w:val="16"/>
        </w:rPr>
        <w:t>”</w:t>
      </w:r>
      <w:r w:rsidR="00A14339" w:rsidRPr="001D6447">
        <w:rPr>
          <w:sz w:val="16"/>
          <w:szCs w:val="16"/>
        </w:rPr>
        <w:t xml:space="preserve"> clause, nor does it limit </w:t>
      </w:r>
      <w:r w:rsidR="00664298" w:rsidRPr="001D6447">
        <w:rPr>
          <w:sz w:val="16"/>
          <w:szCs w:val="16"/>
        </w:rPr>
        <w:t>Buyer</w:t>
      </w:r>
      <w:r w:rsidR="00946FD4" w:rsidRPr="001D6447">
        <w:rPr>
          <w:sz w:val="16"/>
          <w:szCs w:val="16"/>
        </w:rPr>
        <w:t xml:space="preserve">’s or </w:t>
      </w:r>
      <w:r w:rsidR="00A14339" w:rsidRPr="001D6447">
        <w:rPr>
          <w:sz w:val="16"/>
          <w:szCs w:val="16"/>
        </w:rPr>
        <w:t xml:space="preserve">the Government’s rights </w:t>
      </w:r>
      <w:proofErr w:type="gramStart"/>
      <w:r w:rsidR="00A14339" w:rsidRPr="001D6447">
        <w:rPr>
          <w:sz w:val="16"/>
          <w:szCs w:val="16"/>
        </w:rPr>
        <w:t>with regard to</w:t>
      </w:r>
      <w:proofErr w:type="gramEnd"/>
      <w:r w:rsidR="00A14339" w:rsidRPr="001D6447">
        <w:rPr>
          <w:sz w:val="16"/>
          <w:szCs w:val="16"/>
        </w:rPr>
        <w:t xml:space="preserve"> oth</w:t>
      </w:r>
      <w:r w:rsidR="00946FD4" w:rsidRPr="001D6447">
        <w:rPr>
          <w:sz w:val="16"/>
          <w:szCs w:val="16"/>
        </w:rPr>
        <w:t>er terms and conditions of the C</w:t>
      </w:r>
      <w:r w:rsidR="00A14339" w:rsidRPr="001D6447">
        <w:rPr>
          <w:sz w:val="16"/>
          <w:szCs w:val="16"/>
        </w:rPr>
        <w:t>ontract.  In the event of a conflict, t</w:t>
      </w:r>
      <w:r w:rsidR="00946FD4" w:rsidRPr="001D6447">
        <w:rPr>
          <w:sz w:val="16"/>
          <w:szCs w:val="16"/>
        </w:rPr>
        <w:t>he terms and conditions of the C</w:t>
      </w:r>
      <w:r w:rsidR="00A14339" w:rsidRPr="001D6447">
        <w:rPr>
          <w:sz w:val="16"/>
          <w:szCs w:val="16"/>
        </w:rPr>
        <w:t>ontract shall take precedence over the standard commercial warranty.</w:t>
      </w:r>
    </w:p>
    <w:p w14:paraId="07516257" w14:textId="77777777" w:rsidR="00E5574B" w:rsidRPr="001D6447" w:rsidRDefault="00E5574B" w:rsidP="00E72104">
      <w:pPr>
        <w:spacing w:before="120" w:after="120"/>
        <w:jc w:val="both"/>
        <w:rPr>
          <w:b/>
          <w:sz w:val="16"/>
          <w:szCs w:val="16"/>
        </w:rPr>
      </w:pPr>
      <w:r w:rsidRPr="001D6447">
        <w:rPr>
          <w:b/>
          <w:color w:val="0070C0"/>
          <w:sz w:val="16"/>
          <w:szCs w:val="16"/>
        </w:rPr>
        <w:t xml:space="preserve">INFORMATION AND </w:t>
      </w:r>
      <w:r w:rsidR="00751C48" w:rsidRPr="001D6447">
        <w:rPr>
          <w:b/>
          <w:color w:val="0070C0"/>
          <w:sz w:val="16"/>
          <w:szCs w:val="16"/>
        </w:rPr>
        <w:t>DATA FURNISHED BY THE GOVERNMENT--BASIC</w:t>
      </w:r>
      <w:r w:rsidRPr="001D6447">
        <w:rPr>
          <w:b/>
          <w:color w:val="0070C0"/>
          <w:sz w:val="16"/>
          <w:szCs w:val="16"/>
        </w:rPr>
        <w:t xml:space="preserve"> (NAVSEA) (</w:t>
      </w:r>
      <w:r w:rsidR="00751C48" w:rsidRPr="001D6447">
        <w:rPr>
          <w:b/>
          <w:color w:val="0070C0"/>
          <w:sz w:val="16"/>
          <w:szCs w:val="16"/>
        </w:rPr>
        <w:t>MAY 201</w:t>
      </w:r>
      <w:r w:rsidRPr="001D6447">
        <w:rPr>
          <w:b/>
          <w:color w:val="0070C0"/>
          <w:sz w:val="16"/>
          <w:szCs w:val="16"/>
        </w:rPr>
        <w:t>9)</w:t>
      </w:r>
      <w:r w:rsidR="0093261B" w:rsidRPr="001D6447">
        <w:rPr>
          <w:i/>
          <w:sz w:val="16"/>
          <w:szCs w:val="16"/>
        </w:rPr>
        <w:t xml:space="preserve"> </w:t>
      </w:r>
      <w:r w:rsidR="0093261B" w:rsidRPr="001D6447">
        <w:rPr>
          <w:b/>
          <w:sz w:val="16"/>
          <w:szCs w:val="16"/>
        </w:rPr>
        <w:t>[</w:t>
      </w:r>
      <w:r w:rsidR="00FA1716">
        <w:rPr>
          <w:i/>
          <w:sz w:val="16"/>
          <w:szCs w:val="16"/>
        </w:rPr>
        <w:t>Modified by Buyer</w:t>
      </w:r>
      <w:r w:rsidR="0093261B" w:rsidRPr="001D6447">
        <w:rPr>
          <w:b/>
          <w:sz w:val="16"/>
          <w:szCs w:val="16"/>
        </w:rPr>
        <w:t>]</w:t>
      </w:r>
    </w:p>
    <w:p w14:paraId="5836452C" w14:textId="77777777" w:rsidR="00202C8C" w:rsidRPr="001D6447" w:rsidRDefault="00751C48" w:rsidP="003D3DC0">
      <w:pPr>
        <w:pStyle w:val="BodyText"/>
        <w:numPr>
          <w:ilvl w:val="0"/>
          <w:numId w:val="3"/>
        </w:numPr>
        <w:spacing w:before="120" w:after="120"/>
        <w:ind w:left="120" w:hanging="120"/>
        <w:jc w:val="both"/>
        <w:rPr>
          <w:b w:val="0"/>
          <w:i w:val="0"/>
          <w:sz w:val="16"/>
          <w:szCs w:val="16"/>
        </w:rPr>
      </w:pPr>
      <w:r w:rsidRPr="001D6447">
        <w:rPr>
          <w:b w:val="0"/>
          <w:i w:val="0"/>
          <w:sz w:val="16"/>
          <w:szCs w:val="16"/>
          <w:u w:val="single" w:color="000000"/>
        </w:rPr>
        <w:t>Contract S</w:t>
      </w:r>
      <w:r w:rsidR="00E5574B" w:rsidRPr="001D6447">
        <w:rPr>
          <w:b w:val="0"/>
          <w:i w:val="0"/>
          <w:sz w:val="16"/>
          <w:szCs w:val="16"/>
          <w:u w:val="single" w:color="000000"/>
        </w:rPr>
        <w:t>pecifications</w:t>
      </w:r>
      <w:r w:rsidR="00E5574B" w:rsidRPr="001D6447">
        <w:rPr>
          <w:b w:val="0"/>
          <w:i w:val="0"/>
          <w:sz w:val="16"/>
          <w:szCs w:val="16"/>
        </w:rPr>
        <w:t>.</w:t>
      </w:r>
      <w:r w:rsidR="0093261B" w:rsidRPr="001D6447">
        <w:rPr>
          <w:b w:val="0"/>
          <w:i w:val="0"/>
          <w:sz w:val="16"/>
          <w:szCs w:val="16"/>
        </w:rPr>
        <w:t xml:space="preserve">  </w:t>
      </w:r>
      <w:r w:rsidR="00F92365" w:rsidRPr="001D6447">
        <w:rPr>
          <w:b w:val="0"/>
          <w:i w:val="0"/>
          <w:sz w:val="16"/>
          <w:szCs w:val="16"/>
        </w:rPr>
        <w:t xml:space="preserve"> Buyer will furnish the Buyer-generated purchase specifications applicable to the Contract Work; however, Seller is responsible for obtaining MILSPEC documents </w:t>
      </w:r>
      <w:r w:rsidRPr="001D6447">
        <w:rPr>
          <w:b w:val="0"/>
          <w:i w:val="0"/>
          <w:sz w:val="16"/>
          <w:szCs w:val="16"/>
        </w:rPr>
        <w:t xml:space="preserve">and other documentation </w:t>
      </w:r>
      <w:r w:rsidR="00F92365" w:rsidRPr="001D6447">
        <w:rPr>
          <w:b w:val="0"/>
          <w:i w:val="0"/>
          <w:sz w:val="16"/>
          <w:szCs w:val="16"/>
        </w:rPr>
        <w:t>as described in paragraph (e) below.</w:t>
      </w:r>
    </w:p>
    <w:p w14:paraId="35089136" w14:textId="77777777" w:rsidR="00E5574B" w:rsidRPr="001D6447" w:rsidRDefault="00751C48"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 xml:space="preserve">Contract </w:t>
      </w:r>
      <w:r w:rsidR="00E5574B" w:rsidRPr="001D6447">
        <w:rPr>
          <w:b w:val="0"/>
          <w:i w:val="0"/>
          <w:sz w:val="16"/>
          <w:szCs w:val="16"/>
          <w:u w:val="single" w:color="000000"/>
        </w:rPr>
        <w:t>Drawings and Data</w:t>
      </w:r>
      <w:r w:rsidR="00E5574B" w:rsidRPr="001D6447">
        <w:rPr>
          <w:b w:val="0"/>
          <w:i w:val="0"/>
          <w:sz w:val="16"/>
          <w:szCs w:val="16"/>
        </w:rPr>
        <w:t xml:space="preserve">. </w:t>
      </w:r>
      <w:r w:rsidR="00AE000E" w:rsidRPr="001D6447">
        <w:rPr>
          <w:b w:val="0"/>
          <w:i w:val="0"/>
          <w:sz w:val="16"/>
          <w:szCs w:val="16"/>
        </w:rPr>
        <w:t xml:space="preserve"> </w:t>
      </w:r>
      <w:r w:rsidR="009510FF" w:rsidRPr="001D6447">
        <w:rPr>
          <w:b w:val="0"/>
          <w:i w:val="0"/>
          <w:sz w:val="16"/>
          <w:szCs w:val="16"/>
        </w:rPr>
        <w:t>Buyer</w:t>
      </w:r>
      <w:r w:rsidR="0093261B" w:rsidRPr="001D6447">
        <w:rPr>
          <w:b w:val="0"/>
          <w:i w:val="0"/>
          <w:sz w:val="16"/>
          <w:szCs w:val="16"/>
        </w:rPr>
        <w:t xml:space="preserve"> </w:t>
      </w:r>
      <w:r w:rsidR="00E5574B" w:rsidRPr="001D6447">
        <w:rPr>
          <w:b w:val="0"/>
          <w:i w:val="0"/>
          <w:sz w:val="16"/>
          <w:szCs w:val="16"/>
        </w:rPr>
        <w:t xml:space="preserve">will furnish </w:t>
      </w:r>
      <w:r w:rsidRPr="001D6447">
        <w:rPr>
          <w:b w:val="0"/>
          <w:i w:val="0"/>
          <w:sz w:val="16"/>
          <w:szCs w:val="16"/>
        </w:rPr>
        <w:t xml:space="preserve">contract </w:t>
      </w:r>
      <w:r w:rsidR="00E5574B" w:rsidRPr="001D6447">
        <w:rPr>
          <w:b w:val="0"/>
          <w:i w:val="0"/>
          <w:sz w:val="16"/>
          <w:szCs w:val="16"/>
        </w:rPr>
        <w:t xml:space="preserve">drawings, design agent drawings, ship construction drawings, and/or other design or alteration data cited in </w:t>
      </w:r>
      <w:r w:rsidR="00F92365" w:rsidRPr="001D6447">
        <w:rPr>
          <w:b w:val="0"/>
          <w:i w:val="0"/>
          <w:sz w:val="16"/>
          <w:szCs w:val="16"/>
        </w:rPr>
        <w:t xml:space="preserve">the Buyer-generated </w:t>
      </w:r>
      <w:r w:rsidR="009510FF" w:rsidRPr="001D6447">
        <w:rPr>
          <w:b w:val="0"/>
          <w:i w:val="0"/>
          <w:sz w:val="16"/>
          <w:szCs w:val="16"/>
        </w:rPr>
        <w:t>s</w:t>
      </w:r>
      <w:r w:rsidR="00E5574B" w:rsidRPr="001D6447">
        <w:rPr>
          <w:b w:val="0"/>
          <w:i w:val="0"/>
          <w:sz w:val="16"/>
          <w:szCs w:val="16"/>
        </w:rPr>
        <w:t>pecification as mandatory for use or for performance.</w:t>
      </w:r>
    </w:p>
    <w:p w14:paraId="24B7917F"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Government Furnished Information (GFI)</w:t>
      </w:r>
      <w:r w:rsidRPr="001D6447">
        <w:rPr>
          <w:b w:val="0"/>
          <w:i w:val="0"/>
          <w:sz w:val="16"/>
          <w:szCs w:val="16"/>
        </w:rPr>
        <w:t xml:space="preserve">. </w:t>
      </w:r>
      <w:r w:rsidR="002D2A43" w:rsidRPr="001D6447">
        <w:rPr>
          <w:b w:val="0"/>
          <w:i w:val="0"/>
          <w:sz w:val="16"/>
          <w:szCs w:val="16"/>
        </w:rPr>
        <w:t xml:space="preserve"> </w:t>
      </w:r>
      <w:r w:rsidRPr="001D6447">
        <w:rPr>
          <w:b w:val="0"/>
          <w:i w:val="0"/>
          <w:sz w:val="16"/>
          <w:szCs w:val="16"/>
        </w:rPr>
        <w:t xml:space="preserve">GFI is defined </w:t>
      </w:r>
      <w:proofErr w:type="gramStart"/>
      <w:r w:rsidRPr="001D6447">
        <w:rPr>
          <w:b w:val="0"/>
          <w:i w:val="0"/>
          <w:sz w:val="16"/>
          <w:szCs w:val="16"/>
        </w:rPr>
        <w:t>as that information essential</w:t>
      </w:r>
      <w:proofErr w:type="gramEnd"/>
      <w:r w:rsidRPr="001D6447">
        <w:rPr>
          <w:b w:val="0"/>
          <w:i w:val="0"/>
          <w:sz w:val="16"/>
          <w:szCs w:val="16"/>
        </w:rPr>
        <w:t xml:space="preserve"> for the installation, test, operation, and interface support of all Government Furnished Material enumerated </w:t>
      </w:r>
      <w:r w:rsidR="00751C48" w:rsidRPr="001D6447">
        <w:rPr>
          <w:b w:val="0"/>
          <w:i w:val="0"/>
          <w:sz w:val="16"/>
          <w:szCs w:val="16"/>
        </w:rPr>
        <w:t>in the Buyer-generated purchase specifications</w:t>
      </w:r>
      <w:r w:rsidRPr="001D6447">
        <w:rPr>
          <w:b w:val="0"/>
          <w:i w:val="0"/>
          <w:sz w:val="16"/>
          <w:szCs w:val="16"/>
        </w:rPr>
        <w:t xml:space="preserve">. </w:t>
      </w:r>
      <w:r w:rsidR="00AE000E" w:rsidRPr="001D6447">
        <w:rPr>
          <w:b w:val="0"/>
          <w:i w:val="0"/>
          <w:sz w:val="16"/>
          <w:szCs w:val="16"/>
        </w:rPr>
        <w:t xml:space="preserve"> </w:t>
      </w:r>
      <w:r w:rsidR="00751C48" w:rsidRPr="001D6447">
        <w:rPr>
          <w:b w:val="0"/>
          <w:i w:val="0"/>
          <w:sz w:val="16"/>
          <w:szCs w:val="16"/>
        </w:rPr>
        <w:t>Buyer</w:t>
      </w:r>
      <w:r w:rsidRPr="001D6447">
        <w:rPr>
          <w:b w:val="0"/>
          <w:i w:val="0"/>
          <w:sz w:val="16"/>
          <w:szCs w:val="16"/>
        </w:rPr>
        <w:t xml:space="preserve"> shall furnish only the GFI identified </w:t>
      </w:r>
      <w:r w:rsidR="00751C48" w:rsidRPr="001D6447">
        <w:rPr>
          <w:b w:val="0"/>
          <w:i w:val="0"/>
          <w:sz w:val="16"/>
          <w:szCs w:val="16"/>
        </w:rPr>
        <w:t>in Buyer-generated purchase specifications</w:t>
      </w:r>
      <w:r w:rsidRPr="001D6447">
        <w:rPr>
          <w:b w:val="0"/>
          <w:i w:val="0"/>
          <w:sz w:val="16"/>
          <w:szCs w:val="16"/>
        </w:rPr>
        <w:t>.</w:t>
      </w:r>
      <w:r w:rsidR="00AE000E" w:rsidRPr="001D6447">
        <w:rPr>
          <w:b w:val="0"/>
          <w:i w:val="0"/>
          <w:sz w:val="16"/>
          <w:szCs w:val="16"/>
        </w:rPr>
        <w:t xml:space="preserve"> </w:t>
      </w:r>
      <w:r w:rsidRPr="001D6447">
        <w:rPr>
          <w:b w:val="0"/>
          <w:i w:val="0"/>
          <w:sz w:val="16"/>
          <w:szCs w:val="16"/>
        </w:rPr>
        <w:t xml:space="preserve"> The GFI furnished to </w:t>
      </w:r>
      <w:r w:rsidR="009510FF" w:rsidRPr="001D6447">
        <w:rPr>
          <w:b w:val="0"/>
          <w:i w:val="0"/>
          <w:sz w:val="16"/>
          <w:szCs w:val="16"/>
        </w:rPr>
        <w:t>Buyer</w:t>
      </w:r>
      <w:r w:rsidR="005D3CDE" w:rsidRPr="001D6447">
        <w:rPr>
          <w:b w:val="0"/>
          <w:i w:val="0"/>
          <w:sz w:val="16"/>
          <w:szCs w:val="16"/>
        </w:rPr>
        <w:t xml:space="preserve">, who in turn may furnish the GFI to </w:t>
      </w:r>
      <w:r w:rsidR="0093261B" w:rsidRPr="001D6447">
        <w:rPr>
          <w:b w:val="0"/>
          <w:i w:val="0"/>
          <w:sz w:val="16"/>
          <w:szCs w:val="16"/>
        </w:rPr>
        <w:t>Seller</w:t>
      </w:r>
      <w:r w:rsidR="005D3CDE" w:rsidRPr="001D6447">
        <w:rPr>
          <w:b w:val="0"/>
          <w:i w:val="0"/>
          <w:sz w:val="16"/>
          <w:szCs w:val="16"/>
        </w:rPr>
        <w:t>,</w:t>
      </w:r>
      <w:r w:rsidR="0093261B" w:rsidRPr="001D6447">
        <w:rPr>
          <w:b w:val="0"/>
          <w:i w:val="0"/>
          <w:sz w:val="16"/>
          <w:szCs w:val="16"/>
        </w:rPr>
        <w:t xml:space="preserve"> </w:t>
      </w:r>
      <w:r w:rsidRPr="001D6447">
        <w:rPr>
          <w:b w:val="0"/>
          <w:i w:val="0"/>
          <w:sz w:val="16"/>
          <w:szCs w:val="16"/>
        </w:rPr>
        <w:t xml:space="preserve">need not be in any </w:t>
      </w:r>
      <w:proofErr w:type="gramStart"/>
      <w:r w:rsidRPr="001D6447">
        <w:rPr>
          <w:b w:val="0"/>
          <w:i w:val="0"/>
          <w:sz w:val="16"/>
          <w:szCs w:val="16"/>
        </w:rPr>
        <w:t>particular format</w:t>
      </w:r>
      <w:proofErr w:type="gramEnd"/>
      <w:r w:rsidRPr="001D6447">
        <w:rPr>
          <w:b w:val="0"/>
          <w:i w:val="0"/>
          <w:sz w:val="16"/>
          <w:szCs w:val="16"/>
        </w:rPr>
        <w:t xml:space="preserve">. </w:t>
      </w:r>
      <w:r w:rsidR="00AE000E" w:rsidRPr="001D6447">
        <w:rPr>
          <w:b w:val="0"/>
          <w:i w:val="0"/>
          <w:sz w:val="16"/>
          <w:szCs w:val="16"/>
        </w:rPr>
        <w:t xml:space="preserve"> </w:t>
      </w:r>
      <w:r w:rsidRPr="001D6447">
        <w:rPr>
          <w:b w:val="0"/>
          <w:i w:val="0"/>
          <w:sz w:val="16"/>
          <w:szCs w:val="16"/>
        </w:rPr>
        <w:t>Further, the Government reserves the right to revise the listing of GFI</w:t>
      </w:r>
      <w:r w:rsidR="00751C48" w:rsidRPr="001D6447">
        <w:rPr>
          <w:b w:val="0"/>
          <w:i w:val="0"/>
          <w:sz w:val="16"/>
          <w:szCs w:val="16"/>
        </w:rPr>
        <w:t xml:space="preserve">. </w:t>
      </w:r>
      <w:r w:rsidRPr="001D6447">
        <w:rPr>
          <w:b w:val="0"/>
          <w:i w:val="0"/>
          <w:sz w:val="16"/>
          <w:szCs w:val="16"/>
        </w:rPr>
        <w:t xml:space="preserve">If any action taken by the </w:t>
      </w:r>
      <w:r w:rsidR="0093261B" w:rsidRPr="001D6447">
        <w:rPr>
          <w:b w:val="0"/>
          <w:i w:val="0"/>
          <w:sz w:val="16"/>
          <w:szCs w:val="16"/>
        </w:rPr>
        <w:t xml:space="preserve">Government’s </w:t>
      </w:r>
      <w:r w:rsidRPr="001D6447">
        <w:rPr>
          <w:b w:val="0"/>
          <w:i w:val="0"/>
          <w:sz w:val="16"/>
          <w:szCs w:val="16"/>
        </w:rPr>
        <w:t>Contracting Officer pursuant to subparagraph</w:t>
      </w:r>
      <w:r w:rsidR="00751C48" w:rsidRPr="001D6447">
        <w:rPr>
          <w:b w:val="0"/>
          <w:i w:val="0"/>
          <w:sz w:val="16"/>
          <w:szCs w:val="16"/>
        </w:rPr>
        <w:t xml:space="preserve"> such revision</w:t>
      </w:r>
      <w:r w:rsidRPr="001D6447">
        <w:rPr>
          <w:b w:val="0"/>
          <w:i w:val="0"/>
          <w:sz w:val="16"/>
          <w:szCs w:val="16"/>
        </w:rPr>
        <w:t xml:space="preserve"> causes an increase or decrease in the costs of, or the time required for, performance of any part of the </w:t>
      </w:r>
      <w:r w:rsidR="00D23BD4" w:rsidRPr="001D6447">
        <w:rPr>
          <w:b w:val="0"/>
          <w:i w:val="0"/>
          <w:sz w:val="16"/>
          <w:szCs w:val="16"/>
        </w:rPr>
        <w:t>Contract W</w:t>
      </w:r>
      <w:r w:rsidRPr="001D6447">
        <w:rPr>
          <w:b w:val="0"/>
          <w:i w:val="0"/>
          <w:sz w:val="16"/>
          <w:szCs w:val="16"/>
        </w:rPr>
        <w:t xml:space="preserve">ork under this </w:t>
      </w:r>
      <w:r w:rsidR="0093261B" w:rsidRPr="001D6447">
        <w:rPr>
          <w:b w:val="0"/>
          <w:i w:val="0"/>
          <w:sz w:val="16"/>
          <w:szCs w:val="16"/>
        </w:rPr>
        <w:t>C</w:t>
      </w:r>
      <w:r w:rsidRPr="001D6447">
        <w:rPr>
          <w:b w:val="0"/>
          <w:i w:val="0"/>
          <w:sz w:val="16"/>
          <w:szCs w:val="16"/>
        </w:rPr>
        <w:t xml:space="preserve">ontract, </w:t>
      </w:r>
      <w:r w:rsidR="0093261B" w:rsidRPr="001D6447">
        <w:rPr>
          <w:b w:val="0"/>
          <w:i w:val="0"/>
          <w:sz w:val="16"/>
          <w:szCs w:val="16"/>
        </w:rPr>
        <w:t xml:space="preserve">Seller </w:t>
      </w:r>
      <w:r w:rsidRPr="001D6447">
        <w:rPr>
          <w:b w:val="0"/>
          <w:i w:val="0"/>
          <w:sz w:val="16"/>
          <w:szCs w:val="16"/>
        </w:rPr>
        <w:t xml:space="preserve">may be entitled to an equitable adjustment in the </w:t>
      </w:r>
      <w:r w:rsidR="00573C29" w:rsidRPr="001D6447">
        <w:rPr>
          <w:b w:val="0"/>
          <w:i w:val="0"/>
          <w:sz w:val="16"/>
          <w:szCs w:val="16"/>
        </w:rPr>
        <w:t>C</w:t>
      </w:r>
      <w:r w:rsidRPr="001D6447">
        <w:rPr>
          <w:b w:val="0"/>
          <w:i w:val="0"/>
          <w:sz w:val="16"/>
          <w:szCs w:val="16"/>
        </w:rPr>
        <w:t xml:space="preserve">ontract </w:t>
      </w:r>
      <w:r w:rsidR="00573C29" w:rsidRPr="001D6447">
        <w:rPr>
          <w:b w:val="0"/>
          <w:i w:val="0"/>
          <w:sz w:val="16"/>
          <w:szCs w:val="16"/>
        </w:rPr>
        <w:t>P</w:t>
      </w:r>
      <w:r w:rsidRPr="001D6447">
        <w:rPr>
          <w:b w:val="0"/>
          <w:i w:val="0"/>
          <w:sz w:val="16"/>
          <w:szCs w:val="16"/>
        </w:rPr>
        <w:t xml:space="preserve">rice and delivery schedule in accordance with the procedures provided for in the clause of this </w:t>
      </w:r>
      <w:r w:rsidR="0093261B"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CHANGES--FIXED-PRICE</w:t>
      </w:r>
      <w:r w:rsidR="00A574A0" w:rsidRPr="001D6447">
        <w:rPr>
          <w:b w:val="0"/>
          <w:i w:val="0"/>
          <w:sz w:val="16"/>
          <w:szCs w:val="16"/>
        </w:rPr>
        <w:t>”</w:t>
      </w:r>
      <w:r w:rsidRPr="001D6447">
        <w:rPr>
          <w:b w:val="0"/>
          <w:i w:val="0"/>
          <w:sz w:val="16"/>
          <w:szCs w:val="16"/>
        </w:rPr>
        <w:t xml:space="preserve"> (FAR 52.243-1).</w:t>
      </w:r>
    </w:p>
    <w:p w14:paraId="3155768D"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rPr>
        <w:t xml:space="preserve">Except for the information and data specified by paragraphs (a), (b), and (c) above, the </w:t>
      </w:r>
      <w:r w:rsidR="00C87ABD" w:rsidRPr="001D6447">
        <w:rPr>
          <w:b w:val="0"/>
          <w:i w:val="0"/>
          <w:sz w:val="16"/>
          <w:szCs w:val="16"/>
        </w:rPr>
        <w:t xml:space="preserve">Buyer and </w:t>
      </w:r>
      <w:r w:rsidRPr="001D6447">
        <w:rPr>
          <w:b w:val="0"/>
          <w:i w:val="0"/>
          <w:sz w:val="16"/>
          <w:szCs w:val="16"/>
        </w:rPr>
        <w:t xml:space="preserve">Government will not be obligated to furnish </w:t>
      </w:r>
      <w:r w:rsidR="0093261B" w:rsidRPr="001D6447">
        <w:rPr>
          <w:b w:val="0"/>
          <w:i w:val="0"/>
          <w:sz w:val="16"/>
          <w:szCs w:val="16"/>
        </w:rPr>
        <w:t xml:space="preserve">Seller with </w:t>
      </w:r>
      <w:r w:rsidRPr="001D6447">
        <w:rPr>
          <w:b w:val="0"/>
          <w:i w:val="0"/>
          <w:sz w:val="16"/>
          <w:szCs w:val="16"/>
        </w:rPr>
        <w:t xml:space="preserve">any specification, standard, drawing, technical documentation, or other publication, notwithstanding anything to the contrary in </w:t>
      </w:r>
      <w:r w:rsidRPr="001D6447">
        <w:rPr>
          <w:b w:val="0"/>
          <w:i w:val="0"/>
          <w:sz w:val="16"/>
          <w:szCs w:val="16"/>
        </w:rPr>
        <w:lastRenderedPageBreak/>
        <w:t xml:space="preserve">the </w:t>
      </w:r>
      <w:r w:rsidR="001F4A4E" w:rsidRPr="001D6447">
        <w:rPr>
          <w:b w:val="0"/>
          <w:i w:val="0"/>
          <w:sz w:val="16"/>
          <w:szCs w:val="16"/>
        </w:rPr>
        <w:t>s</w:t>
      </w:r>
      <w:r w:rsidRPr="001D6447">
        <w:rPr>
          <w:b w:val="0"/>
          <w:i w:val="0"/>
          <w:sz w:val="16"/>
          <w:szCs w:val="16"/>
        </w:rPr>
        <w:t xml:space="preserve">pecifications, the GFI listed </w:t>
      </w:r>
      <w:r w:rsidR="00C87ABD" w:rsidRPr="001D6447">
        <w:rPr>
          <w:b w:val="0"/>
          <w:i w:val="0"/>
          <w:sz w:val="16"/>
          <w:szCs w:val="16"/>
        </w:rPr>
        <w:t xml:space="preserve">the Buyer-generated purchase </w:t>
      </w:r>
      <w:proofErr w:type="spellStart"/>
      <w:r w:rsidR="00C87ABD" w:rsidRPr="001D6447">
        <w:rPr>
          <w:b w:val="0"/>
          <w:i w:val="0"/>
          <w:sz w:val="16"/>
          <w:szCs w:val="16"/>
        </w:rPr>
        <w:t>specificaion</w:t>
      </w:r>
      <w:proofErr w:type="spellEnd"/>
      <w:r w:rsidRPr="001D6447">
        <w:rPr>
          <w:b w:val="0"/>
          <w:i w:val="0"/>
          <w:sz w:val="16"/>
          <w:szCs w:val="16"/>
        </w:rPr>
        <w:t xml:space="preserve">, the clause of this </w:t>
      </w:r>
      <w:r w:rsidR="00910A75" w:rsidRPr="001D6447">
        <w:rPr>
          <w:b w:val="0"/>
          <w:i w:val="0"/>
          <w:sz w:val="16"/>
          <w:szCs w:val="16"/>
        </w:rPr>
        <w:t>C</w:t>
      </w:r>
      <w:r w:rsidRPr="001D6447">
        <w:rPr>
          <w:b w:val="0"/>
          <w:i w:val="0"/>
          <w:sz w:val="16"/>
          <w:szCs w:val="16"/>
        </w:rPr>
        <w:t xml:space="preserve">ontract entitled </w:t>
      </w:r>
      <w:r w:rsidR="00A574A0" w:rsidRPr="001D6447">
        <w:rPr>
          <w:b w:val="0"/>
          <w:i w:val="0"/>
          <w:sz w:val="16"/>
          <w:szCs w:val="16"/>
        </w:rPr>
        <w:t>“</w:t>
      </w:r>
      <w:r w:rsidRPr="001D6447">
        <w:rPr>
          <w:b w:val="0"/>
          <w:i w:val="0"/>
          <w:sz w:val="16"/>
          <w:szCs w:val="16"/>
        </w:rPr>
        <w:t>GOVERNMENT PROPERTY</w:t>
      </w:r>
      <w:r w:rsidR="00A574A0" w:rsidRPr="001D6447">
        <w:rPr>
          <w:b w:val="0"/>
          <w:i w:val="0"/>
          <w:sz w:val="16"/>
          <w:szCs w:val="16"/>
        </w:rPr>
        <w:t>”</w:t>
      </w:r>
      <w:r w:rsidRPr="001D6447">
        <w:rPr>
          <w:b w:val="0"/>
          <w:i w:val="0"/>
          <w:sz w:val="16"/>
          <w:szCs w:val="16"/>
        </w:rPr>
        <w:t xml:space="preserve"> (FAR 52.245-1) or </w:t>
      </w:r>
      <w:r w:rsidR="00A574A0" w:rsidRPr="001D6447">
        <w:rPr>
          <w:b w:val="0"/>
          <w:i w:val="0"/>
          <w:sz w:val="16"/>
          <w:szCs w:val="16"/>
        </w:rPr>
        <w:t>“</w:t>
      </w:r>
      <w:r w:rsidRPr="001D6447">
        <w:rPr>
          <w:b w:val="0"/>
          <w:i w:val="0"/>
          <w:sz w:val="16"/>
          <w:szCs w:val="16"/>
        </w:rPr>
        <w:t>GOVERNMENT PROPERTY INSTALLATION OPERATION SERVICES</w:t>
      </w:r>
      <w:r w:rsidR="00A574A0" w:rsidRPr="001D6447">
        <w:rPr>
          <w:b w:val="0"/>
          <w:i w:val="0"/>
          <w:sz w:val="16"/>
          <w:szCs w:val="16"/>
        </w:rPr>
        <w:t>”</w:t>
      </w:r>
      <w:r w:rsidR="006330E2" w:rsidRPr="001D6447">
        <w:rPr>
          <w:b w:val="0"/>
          <w:i w:val="0"/>
          <w:sz w:val="16"/>
          <w:szCs w:val="16"/>
        </w:rPr>
        <w:t xml:space="preserve"> </w:t>
      </w:r>
      <w:r w:rsidRPr="001D6447">
        <w:rPr>
          <w:b w:val="0"/>
          <w:i w:val="0"/>
          <w:sz w:val="16"/>
          <w:szCs w:val="16"/>
        </w:rPr>
        <w:t xml:space="preserve">(FAR 52.245-2), as applicable, or any other term or condition of this </w:t>
      </w:r>
      <w:r w:rsidR="0093261B" w:rsidRPr="001D6447">
        <w:rPr>
          <w:b w:val="0"/>
          <w:i w:val="0"/>
          <w:sz w:val="16"/>
          <w:szCs w:val="16"/>
        </w:rPr>
        <w:t>C</w:t>
      </w:r>
      <w:r w:rsidRPr="001D6447">
        <w:rPr>
          <w:b w:val="0"/>
          <w:i w:val="0"/>
          <w:sz w:val="16"/>
          <w:szCs w:val="16"/>
        </w:rPr>
        <w:t>ontract.</w:t>
      </w:r>
    </w:p>
    <w:p w14:paraId="36B1C8A7" w14:textId="77777777" w:rsidR="00E5574B" w:rsidRPr="001D6447" w:rsidRDefault="00E5574B" w:rsidP="003D3DC0">
      <w:pPr>
        <w:pStyle w:val="BodyText"/>
        <w:numPr>
          <w:ilvl w:val="0"/>
          <w:numId w:val="3"/>
        </w:numPr>
        <w:spacing w:before="120" w:after="120"/>
        <w:ind w:firstLine="0"/>
        <w:jc w:val="both"/>
        <w:rPr>
          <w:b w:val="0"/>
          <w:i w:val="0"/>
          <w:sz w:val="16"/>
          <w:szCs w:val="16"/>
        </w:rPr>
      </w:pPr>
      <w:r w:rsidRPr="001D6447">
        <w:rPr>
          <w:b w:val="0"/>
          <w:i w:val="0"/>
          <w:sz w:val="16"/>
          <w:szCs w:val="16"/>
          <w:u w:val="single" w:color="000000"/>
        </w:rPr>
        <w:t>Referenced Documentation</w:t>
      </w:r>
      <w:r w:rsidRPr="001D6447">
        <w:rPr>
          <w:b w:val="0"/>
          <w:i w:val="0"/>
          <w:sz w:val="16"/>
          <w:szCs w:val="16"/>
        </w:rPr>
        <w:t xml:space="preserve">. </w:t>
      </w:r>
      <w:r w:rsidR="00B0593F" w:rsidRPr="001D6447">
        <w:rPr>
          <w:b w:val="0"/>
          <w:i w:val="0"/>
          <w:sz w:val="16"/>
          <w:szCs w:val="16"/>
        </w:rPr>
        <w:t xml:space="preserve"> </w:t>
      </w:r>
      <w:r w:rsidRPr="001D6447">
        <w:rPr>
          <w:b w:val="0"/>
          <w:i w:val="0"/>
          <w:sz w:val="16"/>
          <w:szCs w:val="16"/>
        </w:rPr>
        <w:t xml:space="preserve">The Government will not be obligated to furnish Government specifications and standards, including Navy standard and type drawings and other technical documentation, which are referenced directly or indirectly in the </w:t>
      </w:r>
      <w:r w:rsidR="001F4A4E" w:rsidRPr="001D6447">
        <w:rPr>
          <w:b w:val="0"/>
          <w:i w:val="0"/>
          <w:sz w:val="16"/>
          <w:szCs w:val="16"/>
        </w:rPr>
        <w:t>s</w:t>
      </w:r>
      <w:r w:rsidRPr="001D6447">
        <w:rPr>
          <w:b w:val="0"/>
          <w:i w:val="0"/>
          <w:sz w:val="16"/>
          <w:szCs w:val="16"/>
        </w:rPr>
        <w:t xml:space="preserve">pecifications. </w:t>
      </w:r>
      <w:r w:rsidR="00B0593F" w:rsidRPr="001D6447">
        <w:rPr>
          <w:b w:val="0"/>
          <w:i w:val="0"/>
          <w:sz w:val="16"/>
          <w:szCs w:val="16"/>
        </w:rPr>
        <w:t xml:space="preserve"> </w:t>
      </w:r>
      <w:r w:rsidRPr="001D6447">
        <w:rPr>
          <w:b w:val="0"/>
          <w:i w:val="0"/>
          <w:sz w:val="16"/>
          <w:szCs w:val="16"/>
        </w:rPr>
        <w:t>Such referenced documentation may be obtained:</w:t>
      </w:r>
    </w:p>
    <w:p w14:paraId="5D6B88CE" w14:textId="77777777" w:rsidR="00E5574B" w:rsidRPr="001D6447" w:rsidRDefault="00E5574B" w:rsidP="003D3DC0">
      <w:pPr>
        <w:pStyle w:val="BodyText"/>
        <w:numPr>
          <w:ilvl w:val="1"/>
          <w:numId w:val="3"/>
        </w:numPr>
        <w:spacing w:before="120" w:after="120"/>
        <w:ind w:left="455" w:firstLine="265"/>
        <w:jc w:val="both"/>
        <w:rPr>
          <w:b w:val="0"/>
          <w:i w:val="0"/>
          <w:sz w:val="16"/>
          <w:szCs w:val="16"/>
        </w:rPr>
      </w:pPr>
      <w:r w:rsidRPr="001D6447">
        <w:rPr>
          <w:b w:val="0"/>
          <w:i w:val="0"/>
          <w:sz w:val="16"/>
          <w:szCs w:val="16"/>
        </w:rPr>
        <w:t xml:space="preserve">From the ASSIST database via the internet </w:t>
      </w:r>
      <w:proofErr w:type="gramStart"/>
      <w:r w:rsidRPr="001D6447">
        <w:rPr>
          <w:b w:val="0"/>
          <w:i w:val="0"/>
          <w:sz w:val="16"/>
          <w:szCs w:val="16"/>
        </w:rPr>
        <w:t xml:space="preserve">at </w:t>
      </w:r>
      <w:r w:rsidR="001D65D8">
        <w:rPr>
          <w:b w:val="0"/>
          <w:i w:val="0"/>
          <w:sz w:val="16"/>
          <w:szCs w:val="16"/>
        </w:rPr>
        <w:t xml:space="preserve"> </w:t>
      </w:r>
      <w:r w:rsidR="001D65D8" w:rsidRPr="001D65D8">
        <w:rPr>
          <w:b w:val="0"/>
          <w:i w:val="0"/>
          <w:color w:val="0000FF"/>
          <w:sz w:val="16"/>
          <w:szCs w:val="16"/>
          <w:u w:val="single" w:color="0000FF"/>
        </w:rPr>
        <w:t>https://assist.dla.mil/online/start/</w:t>
      </w:r>
      <w:proofErr w:type="gramEnd"/>
      <w:r w:rsidR="001D65D8">
        <w:rPr>
          <w:b w:val="0"/>
          <w:i w:val="0"/>
          <w:color w:val="000000"/>
          <w:sz w:val="16"/>
          <w:szCs w:val="16"/>
        </w:rPr>
        <w:t xml:space="preserve"> o</w:t>
      </w:r>
      <w:r w:rsidRPr="001D6447">
        <w:rPr>
          <w:b w:val="0"/>
          <w:i w:val="0"/>
          <w:color w:val="000000"/>
          <w:sz w:val="16"/>
          <w:szCs w:val="16"/>
        </w:rPr>
        <w:t>r</w:t>
      </w:r>
    </w:p>
    <w:p w14:paraId="016C3463" w14:textId="77777777" w:rsidR="00E5574B" w:rsidRPr="001D6447" w:rsidRDefault="00E5574B" w:rsidP="003D3DC0">
      <w:pPr>
        <w:pStyle w:val="BodyText"/>
        <w:keepNext/>
        <w:widowControl/>
        <w:numPr>
          <w:ilvl w:val="1"/>
          <w:numId w:val="3"/>
        </w:numPr>
        <w:spacing w:before="120" w:after="120"/>
        <w:ind w:left="455" w:firstLine="265"/>
        <w:jc w:val="both"/>
        <w:rPr>
          <w:b w:val="0"/>
          <w:i w:val="0"/>
          <w:sz w:val="16"/>
          <w:szCs w:val="16"/>
        </w:rPr>
      </w:pPr>
      <w:r w:rsidRPr="001D6447">
        <w:rPr>
          <w:b w:val="0"/>
          <w:i w:val="0"/>
          <w:sz w:val="16"/>
          <w:szCs w:val="16"/>
        </w:rPr>
        <w:t>By submitting a request to the</w:t>
      </w:r>
    </w:p>
    <w:p w14:paraId="2F225C82" w14:textId="77777777" w:rsidR="00E5574B" w:rsidRPr="001D6447" w:rsidRDefault="00E5574B" w:rsidP="00AB0E71">
      <w:pPr>
        <w:pStyle w:val="BodyText"/>
        <w:keepNext/>
        <w:widowControl/>
        <w:ind w:left="1440"/>
        <w:jc w:val="both"/>
        <w:rPr>
          <w:b w:val="0"/>
          <w:i w:val="0"/>
          <w:sz w:val="16"/>
          <w:szCs w:val="16"/>
        </w:rPr>
      </w:pPr>
      <w:r w:rsidRPr="001D6447">
        <w:rPr>
          <w:b w:val="0"/>
          <w:i w:val="0"/>
          <w:sz w:val="16"/>
          <w:szCs w:val="16"/>
        </w:rPr>
        <w:t>Department of Defense Single Stock Point (</w:t>
      </w:r>
      <w:proofErr w:type="spellStart"/>
      <w:r w:rsidRPr="001D6447">
        <w:rPr>
          <w:b w:val="0"/>
          <w:i w:val="0"/>
          <w:sz w:val="16"/>
          <w:szCs w:val="16"/>
        </w:rPr>
        <w:t>DoDSSP</w:t>
      </w:r>
      <w:proofErr w:type="spellEnd"/>
      <w:r w:rsidRPr="001D6447">
        <w:rPr>
          <w:b w:val="0"/>
          <w:i w:val="0"/>
          <w:sz w:val="16"/>
          <w:szCs w:val="16"/>
        </w:rPr>
        <w:t>) Building 4, Section D</w:t>
      </w:r>
    </w:p>
    <w:p w14:paraId="5443B6F3"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700 Robbins Avenue</w:t>
      </w:r>
    </w:p>
    <w:p w14:paraId="44CE77CF"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Philadelphia, Pennsylvania 19111-5094</w:t>
      </w:r>
    </w:p>
    <w:p w14:paraId="3FD7152B"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Telephone (215) 697-6396</w:t>
      </w:r>
    </w:p>
    <w:p w14:paraId="3953EBB6" w14:textId="77777777" w:rsidR="00E5574B" w:rsidRPr="001D6447" w:rsidRDefault="00E5574B" w:rsidP="00AB0E71">
      <w:pPr>
        <w:pStyle w:val="BodyText"/>
        <w:keepNext/>
        <w:widowControl/>
        <w:ind w:left="839" w:firstLine="601"/>
        <w:jc w:val="both"/>
        <w:rPr>
          <w:b w:val="0"/>
          <w:i w:val="0"/>
          <w:sz w:val="16"/>
          <w:szCs w:val="16"/>
        </w:rPr>
      </w:pPr>
      <w:r w:rsidRPr="001D6447">
        <w:rPr>
          <w:b w:val="0"/>
          <w:i w:val="0"/>
          <w:sz w:val="16"/>
          <w:szCs w:val="16"/>
        </w:rPr>
        <w:t>Facsimile (215) 697-9398</w:t>
      </w:r>
    </w:p>
    <w:p w14:paraId="63867DD5" w14:textId="77777777" w:rsidR="00E5574B" w:rsidRPr="001D6447" w:rsidRDefault="00E5574B" w:rsidP="00E72104">
      <w:pPr>
        <w:pStyle w:val="BodyText"/>
        <w:spacing w:before="120" w:after="120"/>
        <w:jc w:val="both"/>
        <w:rPr>
          <w:b w:val="0"/>
          <w:i w:val="0"/>
          <w:sz w:val="16"/>
          <w:szCs w:val="16"/>
        </w:rPr>
      </w:pPr>
      <w:r w:rsidRPr="001D6447">
        <w:rPr>
          <w:b w:val="0"/>
          <w:i w:val="0"/>
          <w:sz w:val="16"/>
          <w:szCs w:val="16"/>
        </w:rPr>
        <w:t xml:space="preserve">Commercial specifications and standards, which may be referenced in the </w:t>
      </w:r>
      <w:r w:rsidR="001F4A4E" w:rsidRPr="001D6447">
        <w:rPr>
          <w:b w:val="0"/>
          <w:i w:val="0"/>
          <w:sz w:val="16"/>
          <w:szCs w:val="16"/>
        </w:rPr>
        <w:t>s</w:t>
      </w:r>
      <w:r w:rsidRPr="001D6447">
        <w:rPr>
          <w:b w:val="0"/>
          <w:i w:val="0"/>
          <w:sz w:val="16"/>
          <w:szCs w:val="16"/>
        </w:rPr>
        <w:t>pecification or any sub-tier specification or standard, are not available from Government sources and should be obtained from the publishers.</w:t>
      </w:r>
    </w:p>
    <w:p w14:paraId="3996309E" w14:textId="77777777" w:rsidR="005B4934" w:rsidRPr="001D6447" w:rsidRDefault="005B4934" w:rsidP="005B4934">
      <w:pPr>
        <w:pStyle w:val="ListParagraph"/>
        <w:spacing w:before="120" w:after="120"/>
        <w:ind w:left="0"/>
        <w:rPr>
          <w:b/>
          <w:color w:val="0070C0"/>
          <w:sz w:val="16"/>
          <w:szCs w:val="16"/>
        </w:rPr>
      </w:pPr>
      <w:r w:rsidRPr="001D6447">
        <w:rPr>
          <w:b/>
          <w:color w:val="0070C0"/>
          <w:sz w:val="16"/>
          <w:szCs w:val="16"/>
        </w:rPr>
        <w:t>ADDITIONAL REQUIREMENTS RELATING TO GOVERNMENT PROPERTY (NAVSEA) (OCT 2018)</w:t>
      </w:r>
    </w:p>
    <w:p w14:paraId="51D3E7E0" w14:textId="77777777" w:rsidR="005B4934" w:rsidRPr="001D6447" w:rsidRDefault="005B4934" w:rsidP="005B4934">
      <w:pPr>
        <w:pStyle w:val="ListParagraph"/>
        <w:spacing w:before="120" w:after="120"/>
        <w:ind w:left="0"/>
        <w:rPr>
          <w:sz w:val="16"/>
          <w:szCs w:val="16"/>
        </w:rPr>
      </w:pPr>
      <w:r w:rsidRPr="001D6447">
        <w:rPr>
          <w:sz w:val="16"/>
          <w:szCs w:val="16"/>
        </w:rPr>
        <w:t>(a</w:t>
      </w:r>
      <w:proofErr w:type="gramStart"/>
      <w:r w:rsidRPr="001D6447">
        <w:rPr>
          <w:sz w:val="16"/>
          <w:szCs w:val="16"/>
        </w:rPr>
        <w:t xml:space="preserve">) </w:t>
      </w:r>
      <w:r w:rsidRPr="001D6447">
        <w:rPr>
          <w:sz w:val="16"/>
          <w:szCs w:val="16"/>
        </w:rPr>
        <w:tab/>
        <w:t>For</w:t>
      </w:r>
      <w:proofErr w:type="gramEnd"/>
      <w:r w:rsidRPr="001D6447">
        <w:rPr>
          <w:sz w:val="16"/>
          <w:szCs w:val="16"/>
        </w:rPr>
        <w:t xml:space="preserve"> purposes of paragraph (h) of the clause entitled "Government Property" (FAR 52.245-1 or an alternate thereof) in addition to those items of property defined in that clause as Government Property, the following shall also be included within the definition of Government Property:</w:t>
      </w:r>
    </w:p>
    <w:p w14:paraId="49736B58" w14:textId="77777777" w:rsidR="005B4934" w:rsidRPr="001D6447" w:rsidRDefault="005B4934" w:rsidP="005B4934">
      <w:pPr>
        <w:pStyle w:val="ListParagraph"/>
        <w:spacing w:before="120" w:after="120"/>
        <w:rPr>
          <w:sz w:val="16"/>
          <w:szCs w:val="16"/>
        </w:rPr>
      </w:pPr>
      <w:r w:rsidRPr="001D6447">
        <w:rPr>
          <w:sz w:val="16"/>
          <w:szCs w:val="16"/>
        </w:rPr>
        <w:t xml:space="preserve">(1) the </w:t>
      </w:r>
      <w:proofErr w:type="gramStart"/>
      <w:r w:rsidRPr="001D6447">
        <w:rPr>
          <w:sz w:val="16"/>
          <w:szCs w:val="16"/>
        </w:rPr>
        <w:t>vessel;</w:t>
      </w:r>
      <w:proofErr w:type="gramEnd"/>
    </w:p>
    <w:p w14:paraId="6BE9E92E" w14:textId="77777777" w:rsidR="005B4934" w:rsidRPr="001D6447" w:rsidRDefault="005B4934" w:rsidP="005B4934">
      <w:pPr>
        <w:pStyle w:val="ListParagraph"/>
        <w:spacing w:before="120" w:after="120"/>
        <w:rPr>
          <w:sz w:val="16"/>
          <w:szCs w:val="16"/>
        </w:rPr>
      </w:pPr>
      <w:r w:rsidRPr="001D6447">
        <w:rPr>
          <w:sz w:val="16"/>
          <w:szCs w:val="16"/>
        </w:rPr>
        <w:t xml:space="preserve">(2) the equipment on the </w:t>
      </w:r>
      <w:proofErr w:type="gramStart"/>
      <w:r w:rsidRPr="001D6447">
        <w:rPr>
          <w:sz w:val="16"/>
          <w:szCs w:val="16"/>
        </w:rPr>
        <w:t>vessel;</w:t>
      </w:r>
      <w:proofErr w:type="gramEnd"/>
    </w:p>
    <w:p w14:paraId="07A37E3A" w14:textId="77777777" w:rsidR="005B4934" w:rsidRPr="001D6447" w:rsidRDefault="005B4934" w:rsidP="005B4934">
      <w:pPr>
        <w:pStyle w:val="ListParagraph"/>
        <w:spacing w:before="120" w:after="120"/>
        <w:rPr>
          <w:sz w:val="16"/>
          <w:szCs w:val="16"/>
        </w:rPr>
      </w:pPr>
      <w:r w:rsidRPr="001D6447">
        <w:rPr>
          <w:sz w:val="16"/>
          <w:szCs w:val="16"/>
        </w:rPr>
        <w:t xml:space="preserve">(3) movable </w:t>
      </w:r>
      <w:proofErr w:type="gramStart"/>
      <w:r w:rsidRPr="001D6447">
        <w:rPr>
          <w:sz w:val="16"/>
          <w:szCs w:val="16"/>
        </w:rPr>
        <w:t>stores;</w:t>
      </w:r>
      <w:proofErr w:type="gramEnd"/>
    </w:p>
    <w:p w14:paraId="262E3BEE" w14:textId="77777777" w:rsidR="005B4934" w:rsidRPr="001D6447" w:rsidRDefault="005B4934" w:rsidP="005B4934">
      <w:pPr>
        <w:pStyle w:val="ListParagraph"/>
        <w:spacing w:before="120" w:after="120"/>
        <w:rPr>
          <w:sz w:val="16"/>
          <w:szCs w:val="16"/>
        </w:rPr>
      </w:pPr>
      <w:r w:rsidRPr="001D6447">
        <w:rPr>
          <w:sz w:val="16"/>
          <w:szCs w:val="16"/>
        </w:rPr>
        <w:t>(4) cargo; and</w:t>
      </w:r>
    </w:p>
    <w:p w14:paraId="56BDF087" w14:textId="77777777" w:rsidR="005B4934" w:rsidRPr="001D6447" w:rsidRDefault="005B4934" w:rsidP="005B4934">
      <w:pPr>
        <w:pStyle w:val="ListParagraph"/>
        <w:spacing w:before="120" w:after="120"/>
        <w:rPr>
          <w:sz w:val="16"/>
          <w:szCs w:val="16"/>
        </w:rPr>
      </w:pPr>
      <w:r w:rsidRPr="001D6447">
        <w:rPr>
          <w:sz w:val="16"/>
          <w:szCs w:val="16"/>
        </w:rPr>
        <w:t>(5) other material on the vessel</w:t>
      </w:r>
      <w:r w:rsidR="00797D13" w:rsidRPr="001D6447">
        <w:rPr>
          <w:sz w:val="16"/>
          <w:szCs w:val="16"/>
        </w:rPr>
        <w:t>.</w:t>
      </w:r>
    </w:p>
    <w:p w14:paraId="4FC1476E" w14:textId="77777777" w:rsidR="005B4934" w:rsidRPr="001D6447" w:rsidRDefault="005B4934" w:rsidP="005B4934">
      <w:pPr>
        <w:pStyle w:val="ListParagraph"/>
        <w:spacing w:before="120" w:after="120"/>
        <w:ind w:left="0"/>
        <w:rPr>
          <w:sz w:val="16"/>
          <w:szCs w:val="16"/>
        </w:rPr>
      </w:pPr>
      <w:r w:rsidRPr="001D6447">
        <w:rPr>
          <w:sz w:val="16"/>
          <w:szCs w:val="16"/>
        </w:rPr>
        <w:t>(b</w:t>
      </w:r>
      <w:proofErr w:type="gramStart"/>
      <w:r w:rsidRPr="001D6447">
        <w:rPr>
          <w:sz w:val="16"/>
          <w:szCs w:val="16"/>
        </w:rPr>
        <w:t xml:space="preserve">) </w:t>
      </w:r>
      <w:r w:rsidR="00797D13" w:rsidRPr="001D6447">
        <w:rPr>
          <w:sz w:val="16"/>
          <w:szCs w:val="16"/>
        </w:rPr>
        <w:tab/>
      </w:r>
      <w:r w:rsidRPr="001D6447">
        <w:rPr>
          <w:sz w:val="16"/>
          <w:szCs w:val="16"/>
        </w:rPr>
        <w:t>For</w:t>
      </w:r>
      <w:proofErr w:type="gramEnd"/>
      <w:r w:rsidRPr="001D6447">
        <w:rPr>
          <w:sz w:val="16"/>
          <w:szCs w:val="16"/>
        </w:rPr>
        <w:t xml:space="preserve"> purposes of paragraph (b) of the clause entitled "Government Property", notwithstanding any other requirement of this contract, the following shall not be considered Government Property:</w:t>
      </w:r>
    </w:p>
    <w:p w14:paraId="44DE1F60" w14:textId="77777777" w:rsidR="005B4934" w:rsidRPr="001D6447" w:rsidRDefault="00797D13" w:rsidP="005B4934">
      <w:pPr>
        <w:pStyle w:val="ListParagraph"/>
        <w:spacing w:before="120" w:after="120"/>
        <w:rPr>
          <w:sz w:val="16"/>
          <w:szCs w:val="16"/>
        </w:rPr>
      </w:pPr>
      <w:r w:rsidRPr="001D6447">
        <w:rPr>
          <w:sz w:val="16"/>
          <w:szCs w:val="16"/>
        </w:rPr>
        <w:t xml:space="preserve">(1) </w:t>
      </w:r>
      <w:r w:rsidR="005B4934" w:rsidRPr="001D6447">
        <w:rPr>
          <w:sz w:val="16"/>
          <w:szCs w:val="16"/>
        </w:rPr>
        <w:t xml:space="preserve">the </w:t>
      </w:r>
      <w:proofErr w:type="gramStart"/>
      <w:r w:rsidR="005B4934" w:rsidRPr="001D6447">
        <w:rPr>
          <w:sz w:val="16"/>
          <w:szCs w:val="16"/>
        </w:rPr>
        <w:t>vessel;</w:t>
      </w:r>
      <w:proofErr w:type="gramEnd"/>
    </w:p>
    <w:p w14:paraId="18668C9B" w14:textId="77777777" w:rsidR="005B4934" w:rsidRPr="001D6447" w:rsidRDefault="005B4934" w:rsidP="005B4934">
      <w:pPr>
        <w:pStyle w:val="ListParagraph"/>
        <w:spacing w:before="120" w:after="120"/>
        <w:rPr>
          <w:sz w:val="16"/>
          <w:szCs w:val="16"/>
        </w:rPr>
      </w:pPr>
      <w:r w:rsidRPr="001D6447">
        <w:rPr>
          <w:sz w:val="16"/>
          <w:szCs w:val="16"/>
        </w:rPr>
        <w:t>(2)</w:t>
      </w:r>
      <w:r w:rsidR="00797D13" w:rsidRPr="001D6447">
        <w:rPr>
          <w:sz w:val="16"/>
          <w:szCs w:val="16"/>
        </w:rPr>
        <w:t xml:space="preserve"> </w:t>
      </w:r>
      <w:r w:rsidRPr="001D6447">
        <w:rPr>
          <w:sz w:val="16"/>
          <w:szCs w:val="16"/>
        </w:rPr>
        <w:t xml:space="preserve">the equipment on the </w:t>
      </w:r>
      <w:proofErr w:type="gramStart"/>
      <w:r w:rsidRPr="001D6447">
        <w:rPr>
          <w:sz w:val="16"/>
          <w:szCs w:val="16"/>
        </w:rPr>
        <w:t>vessel;</w:t>
      </w:r>
      <w:proofErr w:type="gramEnd"/>
    </w:p>
    <w:p w14:paraId="312CCAE9" w14:textId="77777777" w:rsidR="005B4934" w:rsidRPr="001D6447" w:rsidRDefault="005B4934" w:rsidP="005B4934">
      <w:pPr>
        <w:pStyle w:val="ListParagraph"/>
        <w:spacing w:before="120" w:after="120"/>
        <w:rPr>
          <w:sz w:val="16"/>
          <w:szCs w:val="16"/>
        </w:rPr>
      </w:pPr>
      <w:r w:rsidRPr="001D6447">
        <w:rPr>
          <w:sz w:val="16"/>
          <w:szCs w:val="16"/>
        </w:rPr>
        <w:t>(3)</w:t>
      </w:r>
      <w:r w:rsidR="00797D13" w:rsidRPr="001D6447">
        <w:rPr>
          <w:sz w:val="16"/>
          <w:szCs w:val="16"/>
        </w:rPr>
        <w:t xml:space="preserve"> </w:t>
      </w:r>
      <w:r w:rsidRPr="001D6447">
        <w:rPr>
          <w:sz w:val="16"/>
          <w:szCs w:val="16"/>
        </w:rPr>
        <w:t>movable stores; and</w:t>
      </w:r>
    </w:p>
    <w:p w14:paraId="1E7113C1" w14:textId="77777777" w:rsidR="005B4934" w:rsidRPr="001D6447" w:rsidRDefault="00797D13" w:rsidP="00797D13">
      <w:pPr>
        <w:pStyle w:val="ListParagraph"/>
        <w:spacing w:before="120" w:after="120"/>
        <w:rPr>
          <w:sz w:val="16"/>
          <w:szCs w:val="16"/>
        </w:rPr>
      </w:pPr>
      <w:r w:rsidRPr="001D6447">
        <w:rPr>
          <w:sz w:val="16"/>
          <w:szCs w:val="16"/>
        </w:rPr>
        <w:t xml:space="preserve">(4) </w:t>
      </w:r>
      <w:r w:rsidR="005B4934" w:rsidRPr="001D6447">
        <w:rPr>
          <w:sz w:val="16"/>
          <w:szCs w:val="16"/>
        </w:rPr>
        <w:t>other material on the vessel</w:t>
      </w:r>
      <w:r w:rsidRPr="001D6447">
        <w:rPr>
          <w:sz w:val="16"/>
          <w:szCs w:val="16"/>
        </w:rPr>
        <w:t>.</w:t>
      </w:r>
    </w:p>
    <w:p w14:paraId="730F950C" w14:textId="77777777" w:rsidR="00797D13" w:rsidRPr="001D6447" w:rsidRDefault="00797D13" w:rsidP="00797D13">
      <w:pPr>
        <w:pStyle w:val="Heading3"/>
        <w:spacing w:before="120" w:after="120"/>
        <w:jc w:val="both"/>
        <w:rPr>
          <w:b w:val="0"/>
          <w:i w:val="0"/>
          <w:sz w:val="16"/>
          <w:szCs w:val="16"/>
        </w:rPr>
      </w:pPr>
      <w:r w:rsidRPr="001D6447">
        <w:rPr>
          <w:i w:val="0"/>
          <w:color w:val="0070C0"/>
          <w:sz w:val="16"/>
          <w:szCs w:val="16"/>
        </w:rPr>
        <w:t>DISPOSAL OF SCRAP (NAVSEA) (JAN 2019)</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37D5E791" w14:textId="77777777" w:rsidR="00797D13" w:rsidRPr="001D6447" w:rsidRDefault="00797D13" w:rsidP="00797D13">
      <w:pPr>
        <w:pStyle w:val="ListParagraph"/>
        <w:spacing w:before="120" w:after="120"/>
        <w:ind w:left="0"/>
        <w:rPr>
          <w:sz w:val="16"/>
          <w:szCs w:val="16"/>
        </w:rPr>
      </w:pPr>
      <w:r w:rsidRPr="001D6447">
        <w:rPr>
          <w:sz w:val="16"/>
          <w:szCs w:val="16"/>
        </w:rPr>
        <w:t>All Government scrap resulting from accomplishment of any Contract Work is the property of Buyer to be disposed of as it sees fit.  Scrap is defined as property that has no reasonable prospect of being sold except for recovery value of its basic material content.  The determination as to which materials are considered scrap and which materials are salvage, will be made, or concurred in, by the duly appointed Government Property Administrator for the cognizant SUPSHIP or RMC Office.  As consideration for retaining the Government’s scrap, Buyer’s price and Seller’s price for the performance of the Contract Work required herein shall be a net price reflecting the value of the Government scrap.  This requirement is not intended to conflict in any way with the clauses if this Contract entitled “PERFORMANCE” (DFARS 252.217-7010) or “GOVERNMENT PROPERTY” (FAR 52.245-1), nor does it relieve Seller of any other requirement under such clauses.</w:t>
      </w:r>
    </w:p>
    <w:p w14:paraId="24218968" w14:textId="77777777" w:rsidR="00797D13" w:rsidRPr="001D6447" w:rsidRDefault="00797D13" w:rsidP="00797D13">
      <w:pPr>
        <w:spacing w:before="120" w:after="120"/>
        <w:jc w:val="both"/>
        <w:rPr>
          <w:b/>
          <w:sz w:val="16"/>
          <w:szCs w:val="16"/>
        </w:rPr>
      </w:pPr>
      <w:r w:rsidRPr="001D6447">
        <w:rPr>
          <w:b/>
          <w:color w:val="0070C0"/>
          <w:sz w:val="16"/>
          <w:szCs w:val="16"/>
        </w:rPr>
        <w:t>GOVERNMENT SURPLUS PROPERTY (NAVSEA) (JAN 2019)</w:t>
      </w:r>
      <w:r w:rsidRPr="001D6447">
        <w:rPr>
          <w:b/>
          <w:sz w:val="16"/>
          <w:szCs w:val="16"/>
        </w:rPr>
        <w:t xml:space="preserve"> [</w:t>
      </w:r>
      <w:r w:rsidR="00FA1716">
        <w:rPr>
          <w:i/>
          <w:sz w:val="16"/>
          <w:szCs w:val="16"/>
        </w:rPr>
        <w:t>Modified by Buyer</w:t>
      </w:r>
      <w:r w:rsidRPr="001D6447">
        <w:rPr>
          <w:b/>
          <w:sz w:val="16"/>
          <w:szCs w:val="16"/>
        </w:rPr>
        <w:t>]</w:t>
      </w:r>
    </w:p>
    <w:p w14:paraId="35A12B8E" w14:textId="77777777" w:rsidR="00797D13" w:rsidRPr="001D6447" w:rsidRDefault="00797D13" w:rsidP="00797D13">
      <w:pPr>
        <w:spacing w:before="120" w:after="120"/>
        <w:jc w:val="both"/>
        <w:rPr>
          <w:sz w:val="16"/>
          <w:szCs w:val="16"/>
        </w:rPr>
      </w:pPr>
      <w:r w:rsidRPr="001D6447">
        <w:rPr>
          <w:sz w:val="16"/>
          <w:szCs w:val="16"/>
        </w:rPr>
        <w:t>No former Government surplus property or residual inventory resulting from terminated Government contracts shall be furnished under this Contract unless such property is approved in writing by Buyer or the Government’s Contracting Officer. Seller agrees that all such property shall comply with the specifications contained herein.</w:t>
      </w:r>
    </w:p>
    <w:p w14:paraId="0310B916" w14:textId="77777777" w:rsidR="003F2620" w:rsidRPr="001D6447" w:rsidRDefault="003F2620" w:rsidP="00797D13">
      <w:pPr>
        <w:pStyle w:val="ListParagraph"/>
        <w:spacing w:before="120" w:after="120"/>
        <w:ind w:left="0"/>
        <w:rPr>
          <w:b/>
          <w:color w:val="0070C0"/>
          <w:sz w:val="16"/>
          <w:szCs w:val="16"/>
        </w:rPr>
      </w:pPr>
      <w:r w:rsidRPr="001D6447">
        <w:rPr>
          <w:b/>
          <w:color w:val="0070C0"/>
          <w:sz w:val="16"/>
          <w:szCs w:val="16"/>
        </w:rPr>
        <w:t>SPECIFICATIONS AND STANDARDS (NAVSEA) (</w:t>
      </w:r>
      <w:r w:rsidR="005E6608" w:rsidRPr="001D6447">
        <w:rPr>
          <w:b/>
          <w:color w:val="0070C0"/>
          <w:sz w:val="16"/>
          <w:szCs w:val="16"/>
        </w:rPr>
        <w:t>OCT</w:t>
      </w:r>
      <w:r w:rsidRPr="001D6447">
        <w:rPr>
          <w:b/>
          <w:color w:val="0070C0"/>
          <w:sz w:val="16"/>
          <w:szCs w:val="16"/>
        </w:rPr>
        <w:t xml:space="preserve"> </w:t>
      </w:r>
      <w:r w:rsidR="005E6608" w:rsidRPr="001D6447">
        <w:rPr>
          <w:b/>
          <w:color w:val="0070C0"/>
          <w:sz w:val="16"/>
          <w:szCs w:val="16"/>
        </w:rPr>
        <w:t>2018</w:t>
      </w:r>
      <w:r w:rsidRPr="001D6447">
        <w:rPr>
          <w:b/>
          <w:color w:val="0070C0"/>
          <w:sz w:val="16"/>
          <w:szCs w:val="16"/>
        </w:rPr>
        <w:t xml:space="preserve">) </w:t>
      </w:r>
    </w:p>
    <w:p w14:paraId="339933F2" w14:textId="77777777" w:rsidR="003F2620" w:rsidRPr="001D6447" w:rsidRDefault="003F2620" w:rsidP="00E72104">
      <w:pPr>
        <w:pStyle w:val="ListParagraph"/>
        <w:spacing w:before="120" w:after="120"/>
        <w:ind w:hanging="720"/>
        <w:jc w:val="both"/>
        <w:rPr>
          <w:sz w:val="16"/>
          <w:szCs w:val="16"/>
        </w:rPr>
      </w:pPr>
      <w:r w:rsidRPr="001D6447">
        <w:rPr>
          <w:sz w:val="16"/>
          <w:szCs w:val="16"/>
        </w:rPr>
        <w:t>(a)</w:t>
      </w:r>
      <w:r w:rsidRPr="001D6447">
        <w:rPr>
          <w:sz w:val="16"/>
          <w:szCs w:val="16"/>
        </w:rPr>
        <w:tab/>
        <w:t>Definitions.</w:t>
      </w:r>
    </w:p>
    <w:p w14:paraId="176A922D" w14:textId="77777777" w:rsidR="003F2620" w:rsidRPr="001D6447" w:rsidRDefault="0064163C"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zero-tier reference</w:t>
      </w:r>
      <w:r w:rsidR="00A574A0" w:rsidRPr="001D6447">
        <w:rPr>
          <w:sz w:val="16"/>
          <w:szCs w:val="16"/>
        </w:rPr>
        <w:t>”</w:t>
      </w:r>
      <w:r w:rsidRPr="001D6447">
        <w:rPr>
          <w:sz w:val="16"/>
          <w:szCs w:val="16"/>
        </w:rPr>
        <w:t xml:space="preserve"> is a </w:t>
      </w:r>
      <w:r w:rsidR="001F4A4E" w:rsidRPr="001D6447">
        <w:rPr>
          <w:sz w:val="16"/>
          <w:szCs w:val="16"/>
        </w:rPr>
        <w:t>s</w:t>
      </w:r>
      <w:r w:rsidR="003F2620" w:rsidRPr="001D6447">
        <w:rPr>
          <w:sz w:val="16"/>
          <w:szCs w:val="16"/>
        </w:rPr>
        <w:t>pecification, standard, o</w:t>
      </w:r>
      <w:r w:rsidRPr="001D6447">
        <w:rPr>
          <w:sz w:val="16"/>
          <w:szCs w:val="16"/>
        </w:rPr>
        <w:t>r drawing that is cited in the C</w:t>
      </w:r>
      <w:r w:rsidR="003F2620" w:rsidRPr="001D6447">
        <w:rPr>
          <w:sz w:val="16"/>
          <w:szCs w:val="16"/>
        </w:rPr>
        <w:t>ontract (including its attachments).</w:t>
      </w:r>
    </w:p>
    <w:p w14:paraId="6E7688DC" w14:textId="77777777" w:rsidR="003F2620" w:rsidRPr="001D6447" w:rsidRDefault="003F2620" w:rsidP="003D3DC0">
      <w:pPr>
        <w:pStyle w:val="ListParagraph"/>
        <w:numPr>
          <w:ilvl w:val="1"/>
          <w:numId w:val="4"/>
        </w:numPr>
        <w:spacing w:before="120" w:after="120"/>
        <w:ind w:left="720" w:firstLine="0"/>
        <w:jc w:val="both"/>
        <w:rPr>
          <w:sz w:val="16"/>
          <w:szCs w:val="16"/>
        </w:rPr>
      </w:pPr>
      <w:r w:rsidRPr="001D6447">
        <w:rPr>
          <w:sz w:val="16"/>
          <w:szCs w:val="16"/>
        </w:rPr>
        <w:t xml:space="preserve">A </w:t>
      </w:r>
      <w:r w:rsidR="00A574A0" w:rsidRPr="001D6447">
        <w:rPr>
          <w:sz w:val="16"/>
          <w:szCs w:val="16"/>
        </w:rPr>
        <w:t>“</w:t>
      </w:r>
      <w:r w:rsidRPr="001D6447">
        <w:rPr>
          <w:b/>
          <w:sz w:val="16"/>
          <w:szCs w:val="16"/>
        </w:rPr>
        <w:t>first-ti</w:t>
      </w:r>
      <w:r w:rsidR="0064163C" w:rsidRPr="001D6447">
        <w:rPr>
          <w:b/>
          <w:sz w:val="16"/>
          <w:szCs w:val="16"/>
        </w:rPr>
        <w:t>er reference</w:t>
      </w:r>
      <w:r w:rsidR="00A574A0" w:rsidRPr="001D6447">
        <w:rPr>
          <w:sz w:val="16"/>
          <w:szCs w:val="16"/>
        </w:rPr>
        <w:t>”</w:t>
      </w:r>
      <w:r w:rsidR="0064163C" w:rsidRPr="001D6447">
        <w:rPr>
          <w:sz w:val="16"/>
          <w:szCs w:val="16"/>
        </w:rPr>
        <w:t xml:space="preserve"> is either: (1) a </w:t>
      </w:r>
      <w:r w:rsidR="001F4A4E" w:rsidRPr="001D6447">
        <w:rPr>
          <w:sz w:val="16"/>
          <w:szCs w:val="16"/>
        </w:rPr>
        <w:t>s</w:t>
      </w:r>
      <w:r w:rsidRPr="001D6447">
        <w:rPr>
          <w:sz w:val="16"/>
          <w:szCs w:val="16"/>
        </w:rPr>
        <w:t>pecification, standard, or drawing cited in a</w:t>
      </w:r>
      <w:r w:rsidR="0064163C" w:rsidRPr="001D6447">
        <w:rPr>
          <w:sz w:val="16"/>
          <w:szCs w:val="16"/>
        </w:rPr>
        <w:t xml:space="preserve"> zero-tier reference, or (2) a </w:t>
      </w:r>
      <w:r w:rsidR="001F4A4E" w:rsidRPr="001D6447">
        <w:rPr>
          <w:sz w:val="16"/>
          <w:szCs w:val="16"/>
        </w:rPr>
        <w:t>s</w:t>
      </w:r>
      <w:r w:rsidRPr="001D6447">
        <w:rPr>
          <w:sz w:val="16"/>
          <w:szCs w:val="16"/>
        </w:rPr>
        <w:t>pecification cited in a first-tier drawing.</w:t>
      </w:r>
    </w:p>
    <w:p w14:paraId="546D48D2" w14:textId="77777777" w:rsidR="00A5359D" w:rsidRPr="001D6447" w:rsidRDefault="003F2620" w:rsidP="00E72104">
      <w:pPr>
        <w:pStyle w:val="ListParagraph"/>
        <w:spacing w:before="120" w:after="120"/>
        <w:ind w:hanging="720"/>
        <w:jc w:val="both"/>
        <w:rPr>
          <w:sz w:val="20"/>
        </w:rPr>
      </w:pPr>
      <w:r w:rsidRPr="001D6447">
        <w:rPr>
          <w:sz w:val="16"/>
          <w:szCs w:val="16"/>
        </w:rPr>
        <w:t>(b)</w:t>
      </w:r>
      <w:r w:rsidRPr="001D6447">
        <w:rPr>
          <w:sz w:val="16"/>
          <w:szCs w:val="16"/>
        </w:rPr>
        <w:tab/>
        <w:t>Requirements.</w:t>
      </w:r>
      <w:r w:rsidR="00D81113" w:rsidRPr="001D6447">
        <w:rPr>
          <w:sz w:val="16"/>
          <w:szCs w:val="16"/>
        </w:rPr>
        <w:t xml:space="preserve">  </w:t>
      </w:r>
      <w:r w:rsidRPr="001D6447">
        <w:rPr>
          <w:sz w:val="16"/>
          <w:szCs w:val="16"/>
        </w:rPr>
        <w:t>All zero-tier and first-tier references, as defined above, are mandatory for use.  All lower tier references</w:t>
      </w:r>
      <w:r w:rsidR="00D81113" w:rsidRPr="001D6447">
        <w:rPr>
          <w:sz w:val="16"/>
          <w:szCs w:val="16"/>
        </w:rPr>
        <w:t xml:space="preserve"> shall be used for guidance only.</w:t>
      </w:r>
      <w:r w:rsidRPr="001D6447">
        <w:rPr>
          <w:sz w:val="20"/>
        </w:rPr>
        <w:t xml:space="preserve"> </w:t>
      </w:r>
    </w:p>
    <w:p w14:paraId="7F8F8583" w14:textId="77777777" w:rsidR="00AC5882" w:rsidRPr="001D6447" w:rsidRDefault="00AC5882" w:rsidP="00AC5882">
      <w:pPr>
        <w:pStyle w:val="Heading3"/>
        <w:keepNext w:val="0"/>
        <w:widowControl/>
        <w:spacing w:before="120" w:after="120"/>
        <w:rPr>
          <w:b w:val="0"/>
          <w:i w:val="0"/>
          <w:sz w:val="16"/>
          <w:szCs w:val="16"/>
        </w:rPr>
      </w:pPr>
      <w:r w:rsidRPr="001D6447">
        <w:rPr>
          <w:i w:val="0"/>
          <w:color w:val="0070C0"/>
          <w:sz w:val="16"/>
          <w:szCs w:val="16"/>
        </w:rPr>
        <w:lastRenderedPageBreak/>
        <w:t>UPDATING SPECIFICA</w:t>
      </w:r>
      <w:r w:rsidR="00274C50">
        <w:rPr>
          <w:i w:val="0"/>
          <w:color w:val="0070C0"/>
          <w:sz w:val="16"/>
          <w:szCs w:val="16"/>
        </w:rPr>
        <w:t>TI</w:t>
      </w:r>
      <w:r w:rsidRPr="001D6447">
        <w:rPr>
          <w:i w:val="0"/>
          <w:color w:val="0070C0"/>
          <w:sz w:val="16"/>
          <w:szCs w:val="16"/>
        </w:rPr>
        <w:t>ONS AND STANDARDS (NAVSEA) (DEC 2018)</w:t>
      </w:r>
      <w:r w:rsidRPr="001D6447">
        <w:rPr>
          <w:i w:val="0"/>
          <w:sz w:val="16"/>
          <w:szCs w:val="16"/>
        </w:rPr>
        <w:t xml:space="preserve"> </w:t>
      </w:r>
      <w:r w:rsidRPr="001D6447">
        <w:rPr>
          <w:b w:val="0"/>
          <w:i w:val="0"/>
          <w:sz w:val="16"/>
          <w:szCs w:val="16"/>
        </w:rPr>
        <w:t>[</w:t>
      </w:r>
      <w:r w:rsidR="00FA1716">
        <w:rPr>
          <w:b w:val="0"/>
          <w:sz w:val="16"/>
          <w:szCs w:val="16"/>
        </w:rPr>
        <w:t>Modified by Buyer</w:t>
      </w:r>
      <w:r w:rsidRPr="001D6447">
        <w:rPr>
          <w:b w:val="0"/>
          <w:i w:val="0"/>
          <w:sz w:val="16"/>
          <w:szCs w:val="16"/>
        </w:rPr>
        <w:t xml:space="preserve">] </w:t>
      </w:r>
    </w:p>
    <w:p w14:paraId="40020201" w14:textId="77777777" w:rsidR="00AC5882" w:rsidRPr="001D6447" w:rsidRDefault="00AC5882" w:rsidP="00AC5882">
      <w:pPr>
        <w:pStyle w:val="Heading3"/>
        <w:keepNext w:val="0"/>
        <w:widowControl/>
        <w:spacing w:before="120" w:after="120"/>
        <w:jc w:val="both"/>
        <w:rPr>
          <w:b w:val="0"/>
          <w:i w:val="0"/>
          <w:sz w:val="16"/>
          <w:szCs w:val="16"/>
        </w:rPr>
      </w:pPr>
      <w:r w:rsidRPr="001D6447">
        <w:rPr>
          <w:b w:val="0"/>
          <w:i w:val="0"/>
          <w:sz w:val="16"/>
          <w:szCs w:val="16"/>
        </w:rPr>
        <w:t xml:space="preserve">Seller may request that this contract be updated to include the current version of the applicable specification or standard if the update does not affect the form, fit or function of any deliverable item or increase the cost/price of the item to the Government. The contractor should submit </w:t>
      </w:r>
      <w:proofErr w:type="gramStart"/>
      <w:r w:rsidRPr="001D6447">
        <w:rPr>
          <w:b w:val="0"/>
          <w:i w:val="0"/>
          <w:sz w:val="16"/>
          <w:szCs w:val="16"/>
        </w:rPr>
        <w:t>update</w:t>
      </w:r>
      <w:proofErr w:type="gramEnd"/>
      <w:r w:rsidRPr="001D6447">
        <w:rPr>
          <w:b w:val="0"/>
          <w:i w:val="0"/>
          <w:sz w:val="16"/>
          <w:szCs w:val="16"/>
        </w:rPr>
        <w:t xml:space="preserve"> requests to the Buyer Procurement Representative for approval. The Seller shall perform the contract in accordance with the existing specifications and standards until notified of approval/disapproval of its request to update by the Buyer Procurement Representative. Any approved alternate specifications or standards will be incorporated into the contract.</w:t>
      </w:r>
    </w:p>
    <w:p w14:paraId="2813AD51" w14:textId="77777777" w:rsidR="004A5E7D" w:rsidRDefault="004A5E7D" w:rsidP="00440DD9">
      <w:pPr>
        <w:spacing w:before="120" w:after="120"/>
        <w:jc w:val="both"/>
        <w:rPr>
          <w:b/>
          <w:color w:val="0070C0"/>
          <w:sz w:val="16"/>
          <w:szCs w:val="16"/>
        </w:rPr>
      </w:pPr>
    </w:p>
    <w:p w14:paraId="15ECC4CF" w14:textId="77777777" w:rsidR="004A5E7D" w:rsidRDefault="004A5E7D" w:rsidP="00440DD9">
      <w:pPr>
        <w:spacing w:before="120" w:after="120"/>
        <w:jc w:val="both"/>
        <w:rPr>
          <w:b/>
          <w:color w:val="0070C0"/>
          <w:sz w:val="16"/>
          <w:szCs w:val="16"/>
        </w:rPr>
      </w:pPr>
    </w:p>
    <w:p w14:paraId="3746FE82" w14:textId="77777777" w:rsidR="00440DD9" w:rsidRPr="001D6447" w:rsidRDefault="00440DD9" w:rsidP="00440DD9">
      <w:pPr>
        <w:spacing w:before="120" w:after="120"/>
        <w:jc w:val="both"/>
        <w:rPr>
          <w:b/>
          <w:color w:val="0070C0"/>
          <w:sz w:val="16"/>
          <w:szCs w:val="16"/>
        </w:rPr>
      </w:pPr>
      <w:r w:rsidRPr="001D6447">
        <w:rPr>
          <w:b/>
          <w:color w:val="0070C0"/>
          <w:sz w:val="16"/>
          <w:szCs w:val="16"/>
        </w:rPr>
        <w:t xml:space="preserve">PROTECTION OF THE VESSEL (NAVSEA) (MAR 2019) </w:t>
      </w:r>
      <w:r w:rsidRPr="001D6447">
        <w:rPr>
          <w:b/>
          <w:sz w:val="16"/>
          <w:szCs w:val="16"/>
        </w:rPr>
        <w:t>[</w:t>
      </w:r>
      <w:r w:rsidR="00FA1716">
        <w:rPr>
          <w:i/>
          <w:sz w:val="16"/>
          <w:szCs w:val="16"/>
        </w:rPr>
        <w:t>Modified by Buyer</w:t>
      </w:r>
      <w:r w:rsidRPr="001D6447">
        <w:rPr>
          <w:b/>
          <w:sz w:val="16"/>
          <w:szCs w:val="16"/>
        </w:rPr>
        <w:t>]</w:t>
      </w:r>
    </w:p>
    <w:p w14:paraId="399E9BBE" w14:textId="77777777" w:rsidR="00440DD9" w:rsidRPr="001D6447" w:rsidRDefault="00440DD9" w:rsidP="00440DD9">
      <w:pPr>
        <w:spacing w:before="120" w:after="120"/>
        <w:jc w:val="both"/>
        <w:rPr>
          <w:sz w:val="16"/>
          <w:szCs w:val="16"/>
        </w:rPr>
      </w:pPr>
      <w:r w:rsidRPr="001D6447">
        <w:rPr>
          <w:sz w:val="16"/>
          <w:szCs w:val="16"/>
        </w:rPr>
        <w:t>(a)</w:t>
      </w:r>
      <w:r w:rsidRPr="001D6447">
        <w:rPr>
          <w:sz w:val="16"/>
          <w:szCs w:val="16"/>
        </w:rPr>
        <w:tab/>
        <w:t xml:space="preserve">Seller shall exercise reasonable care, as agreed upon with the Buyer, to protect the vessel from fire, and shall maintain a system of inspection over the activities of its welders, burners, riveters, painters, pipe fitters, and similar workers, and of its subcontractors, particularly where such activities are undertaken in the vicinity of the vessel's magazines, fuel oil tanks, or store rooms containing inflammable materials. All ammunition, fuel oil, motor fuels, and cleaning fluids shall have been off-loaded and the tanks cleaned, except as may be mutually agreed upon between the Buyer and the Seller prior to </w:t>
      </w:r>
      <w:proofErr w:type="gramStart"/>
      <w:r w:rsidRPr="001D6447">
        <w:rPr>
          <w:sz w:val="16"/>
          <w:szCs w:val="16"/>
        </w:rPr>
        <w:t>work</w:t>
      </w:r>
      <w:proofErr w:type="gramEnd"/>
      <w:r w:rsidRPr="001D6447">
        <w:rPr>
          <w:sz w:val="16"/>
          <w:szCs w:val="16"/>
        </w:rPr>
        <w:t xml:space="preserve"> on the vessel by the Seller. </w:t>
      </w:r>
    </w:p>
    <w:p w14:paraId="14C98BB0" w14:textId="77777777" w:rsidR="00440DD9" w:rsidRPr="001D6447" w:rsidRDefault="00440DD9" w:rsidP="00440DD9">
      <w:pPr>
        <w:spacing w:before="120" w:after="120"/>
        <w:jc w:val="both"/>
        <w:rPr>
          <w:sz w:val="16"/>
          <w:szCs w:val="16"/>
        </w:rPr>
      </w:pPr>
      <w:r w:rsidRPr="001D6447">
        <w:rPr>
          <w:sz w:val="16"/>
          <w:szCs w:val="16"/>
        </w:rPr>
        <w:t>(b)</w:t>
      </w:r>
      <w:r w:rsidRPr="001D6447">
        <w:rPr>
          <w:sz w:val="16"/>
          <w:szCs w:val="16"/>
        </w:rPr>
        <w:tab/>
        <w:t>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the Seller’s workmen.</w:t>
      </w:r>
    </w:p>
    <w:p w14:paraId="1300933E" w14:textId="77777777" w:rsidR="00440DD9" w:rsidRPr="001D6447" w:rsidRDefault="00440DD9" w:rsidP="00440DD9">
      <w:pPr>
        <w:spacing w:before="120" w:after="120"/>
        <w:jc w:val="both"/>
        <w:rPr>
          <w:sz w:val="16"/>
          <w:szCs w:val="16"/>
        </w:rPr>
      </w:pPr>
      <w:r w:rsidRPr="001D6447">
        <w:rPr>
          <w:sz w:val="16"/>
          <w:szCs w:val="16"/>
        </w:rPr>
        <w:t>(c)</w:t>
      </w:r>
      <w:r w:rsidRPr="001D6447">
        <w:rPr>
          <w:sz w:val="16"/>
          <w:szCs w:val="16"/>
        </w:rPr>
        <w:tab/>
        <w:t>The Seller shall at all times keep the site of the work on the vessel free from accumulation of waste material or rubbish caused by its employees, or the work performed by Seller in accordance with this contract, and at the completion of such work shall remove all rubbish from and about the site of the work, and shall leave the work in its immediate vicinity "broom clean", unless more exactly specified by the Buyer</w:t>
      </w:r>
    </w:p>
    <w:p w14:paraId="181D5CC3" w14:textId="77777777" w:rsidR="00535B96" w:rsidRPr="001D6447" w:rsidRDefault="00535B96" w:rsidP="00E72104">
      <w:pPr>
        <w:pStyle w:val="ListParagraph"/>
        <w:spacing w:before="120" w:after="120"/>
        <w:ind w:left="0"/>
        <w:jc w:val="both"/>
        <w:rPr>
          <w:b/>
          <w:color w:val="0070C0"/>
          <w:sz w:val="16"/>
          <w:szCs w:val="16"/>
        </w:rPr>
      </w:pPr>
      <w:proofErr w:type="gramStart"/>
      <w:r w:rsidRPr="001D6447">
        <w:rPr>
          <w:b/>
          <w:color w:val="0070C0"/>
          <w:sz w:val="16"/>
          <w:szCs w:val="16"/>
        </w:rPr>
        <w:t>NON SMOKING</w:t>
      </w:r>
      <w:proofErr w:type="gramEnd"/>
      <w:r w:rsidRPr="001D6447">
        <w:rPr>
          <w:b/>
          <w:color w:val="0070C0"/>
          <w:sz w:val="16"/>
          <w:szCs w:val="16"/>
        </w:rPr>
        <w:t xml:space="preserve"> POLICY</w:t>
      </w:r>
    </w:p>
    <w:p w14:paraId="397C50E6" w14:textId="77777777" w:rsidR="00CC4841" w:rsidRPr="001D6447" w:rsidRDefault="00535B96" w:rsidP="00E72104">
      <w:pPr>
        <w:pStyle w:val="ListParagraph"/>
        <w:spacing w:before="120" w:after="120"/>
        <w:ind w:left="0"/>
        <w:jc w:val="both"/>
        <w:rPr>
          <w:sz w:val="16"/>
          <w:szCs w:val="16"/>
        </w:rPr>
      </w:pPr>
      <w:r w:rsidRPr="001D6447">
        <w:rPr>
          <w:sz w:val="16"/>
          <w:szCs w:val="16"/>
        </w:rPr>
        <w:t xml:space="preserve">For bidding purposes, </w:t>
      </w:r>
      <w:r w:rsidR="00E057C2" w:rsidRPr="001D6447">
        <w:rPr>
          <w:sz w:val="16"/>
          <w:szCs w:val="16"/>
        </w:rPr>
        <w:t xml:space="preserve">Seller is </w:t>
      </w:r>
      <w:r w:rsidRPr="001D6447">
        <w:rPr>
          <w:sz w:val="16"/>
          <w:szCs w:val="16"/>
        </w:rPr>
        <w:t xml:space="preserve">advised that </w:t>
      </w:r>
      <w:proofErr w:type="gramStart"/>
      <w:r w:rsidRPr="001D6447">
        <w:rPr>
          <w:sz w:val="16"/>
          <w:szCs w:val="16"/>
        </w:rPr>
        <w:t>in light of</w:t>
      </w:r>
      <w:proofErr w:type="gramEnd"/>
      <w:r w:rsidRPr="001D6447">
        <w:rPr>
          <w:sz w:val="16"/>
          <w:szCs w:val="16"/>
        </w:rPr>
        <w:t xml:space="preserve"> the Navy's policy regarding smoke-free</w:t>
      </w:r>
      <w:r w:rsidR="009F14B0" w:rsidRPr="001D6447">
        <w:rPr>
          <w:sz w:val="16"/>
          <w:szCs w:val="16"/>
        </w:rPr>
        <w:t xml:space="preserve"> facilities, the entire </w:t>
      </w:r>
      <w:r w:rsidR="00636D33" w:rsidRPr="001D6447">
        <w:rPr>
          <w:sz w:val="16"/>
          <w:szCs w:val="16"/>
        </w:rPr>
        <w:t>V</w:t>
      </w:r>
      <w:r w:rsidR="009F14B0" w:rsidRPr="001D6447">
        <w:rPr>
          <w:sz w:val="16"/>
          <w:szCs w:val="16"/>
        </w:rPr>
        <w:t xml:space="preserve">essel, </w:t>
      </w:r>
      <w:r w:rsidRPr="001D6447">
        <w:rPr>
          <w:sz w:val="16"/>
          <w:szCs w:val="16"/>
        </w:rPr>
        <w:t xml:space="preserve">topside and below decks, is to be considered a </w:t>
      </w:r>
      <w:r w:rsidR="00A574A0" w:rsidRPr="001D6447">
        <w:rPr>
          <w:sz w:val="16"/>
          <w:szCs w:val="16"/>
        </w:rPr>
        <w:t>“</w:t>
      </w:r>
      <w:r w:rsidRPr="001D6447">
        <w:rPr>
          <w:sz w:val="16"/>
          <w:szCs w:val="16"/>
        </w:rPr>
        <w:t>No Smoking Area</w:t>
      </w:r>
      <w:r w:rsidR="00A574A0" w:rsidRPr="001D6447">
        <w:rPr>
          <w:sz w:val="16"/>
          <w:szCs w:val="16"/>
        </w:rPr>
        <w:t>”</w:t>
      </w:r>
      <w:r w:rsidRPr="001D6447">
        <w:rPr>
          <w:sz w:val="16"/>
          <w:szCs w:val="16"/>
        </w:rPr>
        <w:t xml:space="preserve"> unless otherwise indicated by shipboard policy. </w:t>
      </w:r>
      <w:r w:rsidR="00D36A0B">
        <w:rPr>
          <w:sz w:val="16"/>
          <w:szCs w:val="16"/>
        </w:rPr>
        <w:t>Local installation policies shall also apply,</w:t>
      </w:r>
      <w:r w:rsidRPr="001D6447">
        <w:rPr>
          <w:sz w:val="16"/>
          <w:szCs w:val="16"/>
        </w:rPr>
        <w:t xml:space="preserve"> </w:t>
      </w:r>
    </w:p>
    <w:p w14:paraId="713859E6" w14:textId="77777777" w:rsidR="00535B96" w:rsidRPr="001D6447" w:rsidRDefault="00535B96" w:rsidP="00E72104">
      <w:pPr>
        <w:spacing w:before="120" w:after="120"/>
        <w:jc w:val="both"/>
        <w:rPr>
          <w:b/>
          <w:color w:val="0070C0"/>
          <w:sz w:val="16"/>
          <w:szCs w:val="16"/>
        </w:rPr>
      </w:pPr>
      <w:r w:rsidRPr="001D6447">
        <w:rPr>
          <w:b/>
          <w:color w:val="0070C0"/>
          <w:sz w:val="16"/>
          <w:szCs w:val="16"/>
        </w:rPr>
        <w:t>USE OF BLACK OXIDE COATED BRASS THREADED FASTENERS (BOCBTFs)</w:t>
      </w:r>
    </w:p>
    <w:p w14:paraId="19DDBE4C" w14:textId="77777777" w:rsidR="00535B96" w:rsidRPr="001D6447" w:rsidRDefault="00535B96" w:rsidP="00E72104">
      <w:pPr>
        <w:spacing w:before="120" w:after="120"/>
        <w:jc w:val="both"/>
        <w:rPr>
          <w:sz w:val="16"/>
          <w:szCs w:val="16"/>
        </w:rPr>
      </w:pPr>
      <w:r w:rsidRPr="001D6447">
        <w:rPr>
          <w:sz w:val="16"/>
          <w:szCs w:val="16"/>
        </w:rPr>
        <w:t>Due to safety concerns, use of BOCBTFs is not authorized when installing or replacing threaded fastener</w:t>
      </w:r>
      <w:r w:rsidR="009F14B0" w:rsidRPr="001D6447">
        <w:rPr>
          <w:sz w:val="16"/>
          <w:szCs w:val="16"/>
        </w:rPr>
        <w:t>s in the accomplishment of any Contract W</w:t>
      </w:r>
      <w:r w:rsidRPr="001D6447">
        <w:rPr>
          <w:sz w:val="16"/>
          <w:szCs w:val="16"/>
        </w:rPr>
        <w:t xml:space="preserve">ork required by </w:t>
      </w:r>
      <w:r w:rsidR="00E057C2" w:rsidRPr="001D6447">
        <w:rPr>
          <w:sz w:val="16"/>
          <w:szCs w:val="16"/>
        </w:rPr>
        <w:t>this C</w:t>
      </w:r>
      <w:r w:rsidRPr="001D6447">
        <w:rPr>
          <w:sz w:val="16"/>
          <w:szCs w:val="16"/>
        </w:rPr>
        <w:t xml:space="preserve">ontract. </w:t>
      </w:r>
    </w:p>
    <w:p w14:paraId="6ADA3942" w14:textId="77777777" w:rsidR="00535B96" w:rsidRPr="001D6447" w:rsidRDefault="00535B96" w:rsidP="00E72104">
      <w:pPr>
        <w:keepNext/>
        <w:widowControl/>
        <w:spacing w:before="120" w:after="120"/>
        <w:rPr>
          <w:b/>
          <w:color w:val="0070C0"/>
          <w:sz w:val="16"/>
          <w:szCs w:val="16"/>
        </w:rPr>
      </w:pPr>
      <w:r w:rsidRPr="001D6447">
        <w:rPr>
          <w:b/>
          <w:color w:val="0070C0"/>
          <w:sz w:val="16"/>
          <w:szCs w:val="16"/>
        </w:rPr>
        <w:t>POST-AWARD SUBMISSION</w:t>
      </w:r>
      <w:r w:rsidR="00631E6B" w:rsidRPr="001D6447">
        <w:rPr>
          <w:b/>
          <w:color w:val="0070C0"/>
          <w:sz w:val="16"/>
          <w:szCs w:val="16"/>
        </w:rPr>
        <w:t xml:space="preserve"> </w:t>
      </w:r>
      <w:r w:rsidR="00631E6B" w:rsidRPr="001D6447">
        <w:rPr>
          <w:b/>
          <w:sz w:val="16"/>
          <w:szCs w:val="16"/>
        </w:rPr>
        <w:t>[</w:t>
      </w:r>
      <w:r w:rsidR="00FA1716">
        <w:rPr>
          <w:i/>
          <w:sz w:val="16"/>
          <w:szCs w:val="16"/>
        </w:rPr>
        <w:t>Modified by Buyer</w:t>
      </w:r>
      <w:r w:rsidR="00631E6B" w:rsidRPr="001D6447">
        <w:rPr>
          <w:b/>
          <w:sz w:val="16"/>
          <w:szCs w:val="16"/>
        </w:rPr>
        <w:t>]</w:t>
      </w:r>
    </w:p>
    <w:p w14:paraId="50D37609" w14:textId="77777777" w:rsidR="00535B96" w:rsidRPr="001D6447" w:rsidRDefault="00535B96" w:rsidP="00E72104">
      <w:pPr>
        <w:keepNext/>
        <w:widowControl/>
        <w:spacing w:before="120" w:after="120"/>
        <w:jc w:val="both"/>
        <w:rPr>
          <w:sz w:val="16"/>
          <w:szCs w:val="16"/>
        </w:rPr>
      </w:pPr>
      <w:r w:rsidRPr="001D6447">
        <w:rPr>
          <w:sz w:val="16"/>
          <w:szCs w:val="16"/>
        </w:rPr>
        <w:t xml:space="preserve">After receipt of award and prior to starting work aboard the </w:t>
      </w:r>
      <w:r w:rsidR="00636D33" w:rsidRPr="001D6447">
        <w:rPr>
          <w:sz w:val="16"/>
          <w:szCs w:val="16"/>
        </w:rPr>
        <w:t>V</w:t>
      </w:r>
      <w:r w:rsidRPr="001D6447">
        <w:rPr>
          <w:sz w:val="16"/>
          <w:szCs w:val="16"/>
        </w:rPr>
        <w:t xml:space="preserve">essel, </w:t>
      </w:r>
      <w:r w:rsidR="00A5359D" w:rsidRPr="001D6447">
        <w:rPr>
          <w:sz w:val="16"/>
          <w:szCs w:val="16"/>
        </w:rPr>
        <w:t>Seller</w:t>
      </w:r>
      <w:r w:rsidRPr="001D6447">
        <w:rPr>
          <w:sz w:val="16"/>
          <w:szCs w:val="16"/>
        </w:rPr>
        <w:t xml:space="preserve"> must submit a list of employees who will work aboard the ship to</w:t>
      </w:r>
      <w:r w:rsidR="00931623" w:rsidRPr="001D6447">
        <w:rPr>
          <w:sz w:val="16"/>
          <w:szCs w:val="16"/>
        </w:rPr>
        <w:t xml:space="preserve"> </w:t>
      </w:r>
      <w:r w:rsidR="009510FF" w:rsidRPr="001D6447">
        <w:rPr>
          <w:sz w:val="16"/>
          <w:szCs w:val="16"/>
        </w:rPr>
        <w:t>Buyer</w:t>
      </w:r>
      <w:r w:rsidR="00411B4C" w:rsidRPr="001D6447">
        <w:rPr>
          <w:sz w:val="16"/>
          <w:szCs w:val="16"/>
        </w:rPr>
        <w:t xml:space="preserve">, so that Buyer can provide a comprehensive list to the Government as Buyer is </w:t>
      </w:r>
      <w:proofErr w:type="gramStart"/>
      <w:r w:rsidR="00411B4C" w:rsidRPr="001D6447">
        <w:rPr>
          <w:sz w:val="16"/>
          <w:szCs w:val="16"/>
        </w:rPr>
        <w:t>required to</w:t>
      </w:r>
      <w:proofErr w:type="gramEnd"/>
      <w:r w:rsidR="00411B4C" w:rsidRPr="001D6447">
        <w:rPr>
          <w:sz w:val="16"/>
          <w:szCs w:val="16"/>
        </w:rPr>
        <w:t xml:space="preserve"> under the terms of its Prime Contract</w:t>
      </w:r>
      <w:r w:rsidRPr="001D6447">
        <w:rPr>
          <w:sz w:val="16"/>
          <w:szCs w:val="16"/>
        </w:rPr>
        <w:t>.  The list should be on company letterhead, include each employee’s name, social security number, and security clearance when required, and bear the signature of a company official.</w:t>
      </w:r>
    </w:p>
    <w:p w14:paraId="5B64282F" w14:textId="77777777" w:rsidR="00535B96" w:rsidRPr="001D6447" w:rsidRDefault="00535B96" w:rsidP="00E72104">
      <w:pPr>
        <w:spacing w:before="120" w:after="120"/>
        <w:jc w:val="both"/>
        <w:rPr>
          <w:b/>
          <w:sz w:val="16"/>
          <w:szCs w:val="16"/>
        </w:rPr>
      </w:pPr>
      <w:r w:rsidRPr="001D6447">
        <w:rPr>
          <w:b/>
          <w:snapToGrid w:val="0"/>
          <w:color w:val="0070C0"/>
          <w:sz w:val="16"/>
          <w:szCs w:val="16"/>
        </w:rPr>
        <w:t>USE/POSSESSION OF P</w:t>
      </w:r>
      <w:r w:rsidR="00F95129" w:rsidRPr="001D6447">
        <w:rPr>
          <w:b/>
          <w:snapToGrid w:val="0"/>
          <w:color w:val="0070C0"/>
          <w:sz w:val="16"/>
          <w:szCs w:val="16"/>
        </w:rPr>
        <w:t>ERSONAL ELECTRONIC DEVICES (PED</w:t>
      </w:r>
      <w:r w:rsidRPr="001D6447">
        <w:rPr>
          <w:b/>
          <w:snapToGrid w:val="0"/>
          <w:color w:val="0070C0"/>
          <w:sz w:val="16"/>
          <w:szCs w:val="16"/>
        </w:rPr>
        <w:t>S)</w:t>
      </w:r>
      <w:r w:rsidR="00D170F1" w:rsidRPr="001D6447">
        <w:rPr>
          <w:b/>
          <w:snapToGrid w:val="0"/>
          <w:sz w:val="16"/>
          <w:szCs w:val="16"/>
        </w:rPr>
        <w:t xml:space="preserve"> </w:t>
      </w:r>
      <w:r w:rsidR="00D170F1" w:rsidRPr="001D6447">
        <w:rPr>
          <w:b/>
          <w:sz w:val="16"/>
          <w:szCs w:val="16"/>
        </w:rPr>
        <w:t>[</w:t>
      </w:r>
      <w:r w:rsidR="00FA1716">
        <w:rPr>
          <w:i/>
          <w:sz w:val="16"/>
          <w:szCs w:val="16"/>
        </w:rPr>
        <w:t>Modified by Buyer</w:t>
      </w:r>
      <w:r w:rsidR="00D170F1" w:rsidRPr="001D6447">
        <w:rPr>
          <w:b/>
          <w:sz w:val="16"/>
          <w:szCs w:val="16"/>
        </w:rPr>
        <w:t>]</w:t>
      </w:r>
    </w:p>
    <w:p w14:paraId="2C668903" w14:textId="77777777" w:rsidR="00535B96" w:rsidRPr="001D6447" w:rsidRDefault="00535B96" w:rsidP="00E72104">
      <w:pPr>
        <w:spacing w:before="120" w:after="120"/>
        <w:jc w:val="both"/>
        <w:rPr>
          <w:snapToGrid w:val="0"/>
          <w:sz w:val="16"/>
          <w:szCs w:val="16"/>
        </w:rPr>
      </w:pPr>
      <w:r w:rsidRPr="001D6447">
        <w:rPr>
          <w:snapToGrid w:val="0"/>
          <w:sz w:val="16"/>
          <w:szCs w:val="16"/>
        </w:rPr>
        <w:t>The possession and use of p</w:t>
      </w:r>
      <w:r w:rsidR="00D81113" w:rsidRPr="001D6447">
        <w:rPr>
          <w:snapToGrid w:val="0"/>
          <w:sz w:val="16"/>
          <w:szCs w:val="16"/>
        </w:rPr>
        <w:t>ortable electronic devices (PED</w:t>
      </w:r>
      <w:r w:rsidRPr="001D6447">
        <w:rPr>
          <w:snapToGrid w:val="0"/>
          <w:sz w:val="16"/>
          <w:szCs w:val="16"/>
        </w:rPr>
        <w:t xml:space="preserve">s) within the confines of any </w:t>
      </w:r>
      <w:r w:rsidR="00636D33" w:rsidRPr="001D6447">
        <w:rPr>
          <w:snapToGrid w:val="0"/>
          <w:sz w:val="16"/>
          <w:szCs w:val="16"/>
        </w:rPr>
        <w:t>V</w:t>
      </w:r>
      <w:r w:rsidRPr="001D6447">
        <w:rPr>
          <w:snapToGrid w:val="0"/>
          <w:sz w:val="16"/>
          <w:szCs w:val="16"/>
        </w:rPr>
        <w:t xml:space="preserve">essel, or in </w:t>
      </w:r>
      <w:r w:rsidR="009510FF" w:rsidRPr="001D6447">
        <w:rPr>
          <w:snapToGrid w:val="0"/>
          <w:sz w:val="16"/>
          <w:szCs w:val="16"/>
        </w:rPr>
        <w:t>Buyer</w:t>
      </w:r>
      <w:r w:rsidR="00D170F1" w:rsidRPr="001D6447">
        <w:rPr>
          <w:snapToGrid w:val="0"/>
          <w:sz w:val="16"/>
          <w:szCs w:val="16"/>
        </w:rPr>
        <w:t xml:space="preserve">’s Facility, Government Facility or </w:t>
      </w:r>
      <w:r w:rsidR="00A5359D" w:rsidRPr="001D6447">
        <w:rPr>
          <w:snapToGrid w:val="0"/>
          <w:sz w:val="16"/>
          <w:szCs w:val="16"/>
        </w:rPr>
        <w:t>Seller</w:t>
      </w:r>
      <w:r w:rsidRPr="001D6447">
        <w:rPr>
          <w:snapToGrid w:val="0"/>
          <w:sz w:val="16"/>
          <w:szCs w:val="16"/>
        </w:rPr>
        <w:t xml:space="preserve">'s facility where equipment removed from the </w:t>
      </w:r>
      <w:r w:rsidR="00636D33" w:rsidRPr="001D6447">
        <w:rPr>
          <w:snapToGrid w:val="0"/>
          <w:sz w:val="16"/>
          <w:szCs w:val="16"/>
        </w:rPr>
        <w:t>V</w:t>
      </w:r>
      <w:r w:rsidRPr="001D6447">
        <w:rPr>
          <w:snapToGrid w:val="0"/>
          <w:sz w:val="16"/>
          <w:szCs w:val="16"/>
        </w:rPr>
        <w:t xml:space="preserve">essel is being worked, is strictly controlled. </w:t>
      </w:r>
      <w:r w:rsidR="00F95129" w:rsidRPr="001D6447">
        <w:rPr>
          <w:snapToGrid w:val="0"/>
          <w:sz w:val="16"/>
          <w:szCs w:val="16"/>
        </w:rPr>
        <w:t>PED</w:t>
      </w:r>
      <w:r w:rsidRPr="001D6447">
        <w:rPr>
          <w:snapToGrid w:val="0"/>
          <w:sz w:val="16"/>
          <w:szCs w:val="16"/>
        </w:rPr>
        <w:t xml:space="preserve">s </w:t>
      </w:r>
      <w:proofErr w:type="gramStart"/>
      <w:r w:rsidRPr="001D6447">
        <w:rPr>
          <w:snapToGrid w:val="0"/>
          <w:sz w:val="16"/>
          <w:szCs w:val="16"/>
        </w:rPr>
        <w:t>include:</w:t>
      </w:r>
      <w:proofErr w:type="gramEnd"/>
      <w:r w:rsidRPr="001D6447">
        <w:rPr>
          <w:snapToGrid w:val="0"/>
          <w:sz w:val="16"/>
          <w:szCs w:val="16"/>
        </w:rPr>
        <w:t xml:space="preserve">  mobile computing devices such as pers</w:t>
      </w:r>
      <w:r w:rsidR="00F95129" w:rsidRPr="001D6447">
        <w:rPr>
          <w:snapToGrid w:val="0"/>
          <w:sz w:val="16"/>
          <w:szCs w:val="16"/>
        </w:rPr>
        <w:t>onal digital assistants (PDA</w:t>
      </w:r>
      <w:r w:rsidRPr="001D6447">
        <w:rPr>
          <w:snapToGrid w:val="0"/>
          <w:sz w:val="16"/>
          <w:szCs w:val="16"/>
        </w:rPr>
        <w:t>s); hand-held or laptop computers; mobile telephone devices such as data-enabled cellular telephones; two-way pagers, including those with e-mail capability; analog and digital sound recorders; and digital cameras, including cellular phones with digital imaging capabilities.  Cellular phones with digital imaging capabilitie</w:t>
      </w:r>
      <w:r w:rsidR="00F95129" w:rsidRPr="001D6447">
        <w:rPr>
          <w:snapToGrid w:val="0"/>
          <w:sz w:val="16"/>
          <w:szCs w:val="16"/>
        </w:rPr>
        <w:t>s are strictly prohibited.  PED</w:t>
      </w:r>
      <w:r w:rsidRPr="001D6447">
        <w:rPr>
          <w:snapToGrid w:val="0"/>
          <w:sz w:val="16"/>
          <w:szCs w:val="16"/>
        </w:rPr>
        <w:t xml:space="preserve">s may not be connected to any </w:t>
      </w:r>
      <w:r w:rsidR="00D36A0B">
        <w:rPr>
          <w:snapToGrid w:val="0"/>
          <w:sz w:val="16"/>
          <w:szCs w:val="16"/>
        </w:rPr>
        <w:t>Government</w:t>
      </w:r>
      <w:r w:rsidRPr="001D6447">
        <w:rPr>
          <w:snapToGrid w:val="0"/>
          <w:sz w:val="16"/>
          <w:szCs w:val="16"/>
        </w:rPr>
        <w:t>-ow</w:t>
      </w:r>
      <w:r w:rsidR="00F95129" w:rsidRPr="001D6447">
        <w:rPr>
          <w:snapToGrid w:val="0"/>
          <w:sz w:val="16"/>
          <w:szCs w:val="16"/>
        </w:rPr>
        <w:t>ned or controlled network.  PED</w:t>
      </w:r>
      <w:r w:rsidRPr="001D6447">
        <w:rPr>
          <w:snapToGrid w:val="0"/>
          <w:sz w:val="16"/>
          <w:szCs w:val="16"/>
        </w:rPr>
        <w:t>s may not be used to store or process any digital information asso</w:t>
      </w:r>
      <w:r w:rsidR="00D170F1" w:rsidRPr="001D6447">
        <w:rPr>
          <w:snapToGrid w:val="0"/>
          <w:sz w:val="16"/>
          <w:szCs w:val="16"/>
        </w:rPr>
        <w:t>ciated with the conduct of the C</w:t>
      </w:r>
      <w:r w:rsidRPr="001D6447">
        <w:rPr>
          <w:snapToGrid w:val="0"/>
          <w:sz w:val="16"/>
          <w:szCs w:val="16"/>
        </w:rPr>
        <w:t>ontract without writ</w:t>
      </w:r>
      <w:r w:rsidR="00D170F1" w:rsidRPr="001D6447">
        <w:rPr>
          <w:snapToGrid w:val="0"/>
          <w:sz w:val="16"/>
          <w:szCs w:val="16"/>
        </w:rPr>
        <w:t xml:space="preserve">ten authorization from </w:t>
      </w:r>
      <w:r w:rsidR="009510FF" w:rsidRPr="001D6447">
        <w:rPr>
          <w:snapToGrid w:val="0"/>
          <w:sz w:val="16"/>
          <w:szCs w:val="16"/>
        </w:rPr>
        <w:t>Buyer</w:t>
      </w:r>
      <w:r w:rsidR="00305C81" w:rsidRPr="001D6447">
        <w:rPr>
          <w:snapToGrid w:val="0"/>
          <w:sz w:val="16"/>
          <w:szCs w:val="16"/>
        </w:rPr>
        <w:t>.</w:t>
      </w:r>
    </w:p>
    <w:p w14:paraId="74A30E2E" w14:textId="77777777" w:rsidR="00D36A0B" w:rsidRPr="001D6447" w:rsidRDefault="00D36A0B" w:rsidP="00D36A0B">
      <w:pPr>
        <w:pStyle w:val="ListParagraph"/>
        <w:spacing w:before="120" w:after="120"/>
        <w:ind w:left="0"/>
        <w:jc w:val="both"/>
        <w:rPr>
          <w:b/>
          <w:color w:val="0070C0"/>
          <w:sz w:val="16"/>
          <w:szCs w:val="16"/>
        </w:rPr>
      </w:pPr>
      <w:bookmarkStart w:id="4" w:name="PD000317"/>
      <w:bookmarkEnd w:id="4"/>
      <w:r>
        <w:rPr>
          <w:b/>
          <w:color w:val="0070C0"/>
          <w:sz w:val="16"/>
          <w:szCs w:val="16"/>
        </w:rPr>
        <w:t>CITIZENSHIP REQUIREMENTS</w:t>
      </w:r>
    </w:p>
    <w:p w14:paraId="2E63EF9A" w14:textId="77777777" w:rsidR="00D36A0B" w:rsidRPr="001D6447" w:rsidRDefault="00D36A0B" w:rsidP="00D36A0B">
      <w:pPr>
        <w:pStyle w:val="ListParagraph"/>
        <w:spacing w:before="120" w:after="120"/>
        <w:ind w:left="0"/>
        <w:jc w:val="both"/>
        <w:rPr>
          <w:sz w:val="16"/>
          <w:szCs w:val="16"/>
        </w:rPr>
      </w:pPr>
      <w:r w:rsidRPr="00D36A0B">
        <w:rPr>
          <w:sz w:val="16"/>
          <w:szCs w:val="16"/>
        </w:rPr>
        <w:t xml:space="preserve">The </w:t>
      </w:r>
      <w:r w:rsidR="007A012B">
        <w:rPr>
          <w:sz w:val="16"/>
          <w:szCs w:val="16"/>
        </w:rPr>
        <w:t>Seller</w:t>
      </w:r>
      <w:r w:rsidRPr="00D36A0B">
        <w:rPr>
          <w:sz w:val="16"/>
          <w:szCs w:val="16"/>
        </w:rPr>
        <w:t xml:space="preserve"> shall comply with the Department of Defense Industrial Security Manual (DoD 5220.22), and any revisions to that manual as of the proposal due date prescribed, for verification of all U. S. Citizens. </w:t>
      </w:r>
      <w:r w:rsidR="007A012B">
        <w:rPr>
          <w:sz w:val="16"/>
          <w:szCs w:val="16"/>
        </w:rPr>
        <w:t>Seller</w:t>
      </w:r>
      <w:r w:rsidRPr="00D36A0B">
        <w:rPr>
          <w:sz w:val="16"/>
          <w:szCs w:val="16"/>
        </w:rPr>
        <w:t xml:space="preserve"> shall refer all questions pertaining to the above to </w:t>
      </w:r>
      <w:proofErr w:type="gramStart"/>
      <w:r w:rsidRPr="00D36A0B">
        <w:rPr>
          <w:sz w:val="16"/>
          <w:szCs w:val="16"/>
        </w:rPr>
        <w:t>NSA,</w:t>
      </w:r>
      <w:proofErr w:type="gramEnd"/>
      <w:r w:rsidRPr="00D36A0B">
        <w:rPr>
          <w:sz w:val="16"/>
          <w:szCs w:val="16"/>
        </w:rPr>
        <w:t xml:space="preserve"> Security Manager</w:t>
      </w:r>
      <w:r w:rsidR="007A012B">
        <w:rPr>
          <w:sz w:val="16"/>
          <w:szCs w:val="16"/>
        </w:rPr>
        <w:t xml:space="preserve"> with a copy to Buyer’s Procurement Representative</w:t>
      </w:r>
      <w:r w:rsidRPr="00D36A0B">
        <w:rPr>
          <w:sz w:val="16"/>
          <w:szCs w:val="16"/>
        </w:rPr>
        <w:t xml:space="preserve">. The DoD Industrial Security Manual can be found at: </w:t>
      </w:r>
      <w:hyperlink r:id="rId8" w:history="1">
        <w:r w:rsidRPr="0014179D">
          <w:rPr>
            <w:rStyle w:val="Hyperlink"/>
            <w:sz w:val="16"/>
            <w:szCs w:val="16"/>
          </w:rPr>
          <w:t>http://www.dtic.mil/whs/directives/corres/pdf/522022_vol3_2014.pdf</w:t>
        </w:r>
      </w:hyperlink>
      <w:r>
        <w:rPr>
          <w:sz w:val="16"/>
          <w:szCs w:val="16"/>
        </w:rPr>
        <w:t xml:space="preserve"> </w:t>
      </w:r>
      <w:r w:rsidRPr="00D36A0B">
        <w:rPr>
          <w:sz w:val="16"/>
          <w:szCs w:val="16"/>
        </w:rPr>
        <w:t>.</w:t>
      </w:r>
      <w:r w:rsidRPr="001D6447">
        <w:rPr>
          <w:sz w:val="16"/>
          <w:szCs w:val="16"/>
        </w:rPr>
        <w:t xml:space="preserve"> </w:t>
      </w:r>
    </w:p>
    <w:p w14:paraId="4AEBA835" w14:textId="77777777" w:rsidR="00D36A0B" w:rsidRPr="001D6447" w:rsidRDefault="00D36A0B" w:rsidP="00D36A0B">
      <w:pPr>
        <w:pStyle w:val="ListParagraph"/>
        <w:spacing w:before="120" w:after="120"/>
        <w:ind w:left="0"/>
        <w:jc w:val="both"/>
        <w:rPr>
          <w:b/>
          <w:color w:val="0070C0"/>
          <w:sz w:val="16"/>
          <w:szCs w:val="16"/>
        </w:rPr>
      </w:pPr>
      <w:r>
        <w:rPr>
          <w:b/>
          <w:color w:val="0070C0"/>
          <w:sz w:val="16"/>
          <w:szCs w:val="16"/>
        </w:rPr>
        <w:t xml:space="preserve">PAINT ABATEMENT </w:t>
      </w:r>
      <w:r w:rsidRPr="001D6447">
        <w:rPr>
          <w:b/>
          <w:sz w:val="16"/>
          <w:szCs w:val="16"/>
        </w:rPr>
        <w:t>[</w:t>
      </w:r>
      <w:r>
        <w:rPr>
          <w:i/>
          <w:sz w:val="16"/>
          <w:szCs w:val="16"/>
        </w:rPr>
        <w:t>Modified by Buyer</w:t>
      </w:r>
      <w:r w:rsidRPr="001D6447">
        <w:rPr>
          <w:b/>
          <w:sz w:val="16"/>
          <w:szCs w:val="16"/>
        </w:rPr>
        <w:t>]</w:t>
      </w:r>
    </w:p>
    <w:p w14:paraId="4DA0DB1C" w14:textId="77777777" w:rsidR="00D36A0B" w:rsidRPr="001D6447" w:rsidRDefault="007A012B" w:rsidP="00D36A0B">
      <w:pPr>
        <w:pStyle w:val="ListParagraph"/>
        <w:spacing w:before="120" w:after="120"/>
        <w:ind w:left="0"/>
        <w:jc w:val="both"/>
        <w:rPr>
          <w:sz w:val="16"/>
          <w:szCs w:val="16"/>
        </w:rPr>
      </w:pPr>
      <w:r>
        <w:rPr>
          <w:sz w:val="16"/>
          <w:szCs w:val="16"/>
        </w:rPr>
        <w:t>Seller’s a</w:t>
      </w:r>
      <w:r w:rsidR="00D36A0B" w:rsidRPr="00D36A0B">
        <w:rPr>
          <w:sz w:val="16"/>
          <w:szCs w:val="16"/>
        </w:rPr>
        <w:t xml:space="preserve">batement work will be conducted in accordance with NSI 009-32. </w:t>
      </w:r>
    </w:p>
    <w:p w14:paraId="2F02A38E" w14:textId="77777777" w:rsidR="00D36A0B" w:rsidRPr="001D6447" w:rsidRDefault="00D36A0B" w:rsidP="00D36A0B">
      <w:pPr>
        <w:pStyle w:val="ListParagraph"/>
        <w:spacing w:before="120" w:after="120"/>
        <w:ind w:left="0"/>
        <w:jc w:val="both"/>
        <w:rPr>
          <w:b/>
          <w:color w:val="0070C0"/>
          <w:sz w:val="16"/>
          <w:szCs w:val="16"/>
        </w:rPr>
      </w:pPr>
      <w:r>
        <w:rPr>
          <w:b/>
          <w:color w:val="0070C0"/>
          <w:sz w:val="16"/>
          <w:szCs w:val="16"/>
        </w:rPr>
        <w:t xml:space="preserve">FIRE PREVENTION </w:t>
      </w:r>
      <w:r w:rsidRPr="001D6447">
        <w:rPr>
          <w:b/>
          <w:sz w:val="16"/>
          <w:szCs w:val="16"/>
        </w:rPr>
        <w:t>[</w:t>
      </w:r>
      <w:r>
        <w:rPr>
          <w:i/>
          <w:sz w:val="16"/>
          <w:szCs w:val="16"/>
        </w:rPr>
        <w:t>Modified by Buyer</w:t>
      </w:r>
      <w:r w:rsidRPr="001D6447">
        <w:rPr>
          <w:b/>
          <w:sz w:val="16"/>
          <w:szCs w:val="16"/>
        </w:rPr>
        <w:t>]</w:t>
      </w:r>
    </w:p>
    <w:p w14:paraId="13494506" w14:textId="77777777" w:rsidR="00D36A0B" w:rsidRPr="001D6447" w:rsidRDefault="007A012B" w:rsidP="00D36A0B">
      <w:pPr>
        <w:pStyle w:val="ListParagraph"/>
        <w:spacing w:before="120" w:after="120"/>
        <w:ind w:left="0"/>
        <w:jc w:val="both"/>
        <w:rPr>
          <w:sz w:val="16"/>
          <w:szCs w:val="16"/>
        </w:rPr>
      </w:pPr>
      <w:r>
        <w:rPr>
          <w:sz w:val="16"/>
          <w:szCs w:val="16"/>
        </w:rPr>
        <w:t>Seller</w:t>
      </w:r>
      <w:r w:rsidR="00D36A0B" w:rsidRPr="00D36A0B">
        <w:rPr>
          <w:sz w:val="16"/>
          <w:szCs w:val="16"/>
        </w:rPr>
        <w:t xml:space="preserve"> will meet requirements of the NAVSEA Industrial Ship Safety Manual, for fire prevention and response (8010 Manual) and NSI 009-28 and 009-08</w:t>
      </w:r>
      <w:r w:rsidR="00D36A0B">
        <w:rPr>
          <w:sz w:val="16"/>
          <w:szCs w:val="16"/>
        </w:rPr>
        <w:t xml:space="preserve"> as such applies to </w:t>
      </w:r>
      <w:r>
        <w:rPr>
          <w:sz w:val="16"/>
          <w:szCs w:val="16"/>
        </w:rPr>
        <w:t>Seller’s</w:t>
      </w:r>
      <w:r w:rsidR="00D36A0B">
        <w:rPr>
          <w:sz w:val="16"/>
          <w:szCs w:val="16"/>
        </w:rPr>
        <w:t xml:space="preserve"> work</w:t>
      </w:r>
      <w:r>
        <w:rPr>
          <w:sz w:val="16"/>
          <w:szCs w:val="16"/>
        </w:rPr>
        <w:t xml:space="preserve">. Seller </w:t>
      </w:r>
      <w:r w:rsidR="00D36A0B">
        <w:rPr>
          <w:sz w:val="16"/>
          <w:szCs w:val="16"/>
        </w:rPr>
        <w:t xml:space="preserve">shall participate in </w:t>
      </w:r>
      <w:r w:rsidR="00D36A0B" w:rsidRPr="00D36A0B">
        <w:rPr>
          <w:sz w:val="16"/>
          <w:szCs w:val="16"/>
        </w:rPr>
        <w:t>required fire drills in the work schedule</w:t>
      </w:r>
      <w:r w:rsidR="00D36A0B">
        <w:rPr>
          <w:sz w:val="16"/>
          <w:szCs w:val="16"/>
        </w:rPr>
        <w:t>,</w:t>
      </w:r>
      <w:r w:rsidR="00D36A0B" w:rsidRPr="001D6447">
        <w:rPr>
          <w:sz w:val="16"/>
          <w:szCs w:val="16"/>
        </w:rPr>
        <w:t xml:space="preserve"> </w:t>
      </w:r>
    </w:p>
    <w:p w14:paraId="7CE9A0C3" w14:textId="77777777" w:rsidR="00D36A0B" w:rsidRPr="001D6447" w:rsidRDefault="00D36A0B" w:rsidP="00D36A0B">
      <w:pPr>
        <w:pStyle w:val="ListParagraph"/>
        <w:spacing w:before="120" w:after="120"/>
        <w:ind w:left="0"/>
        <w:jc w:val="both"/>
        <w:rPr>
          <w:b/>
          <w:color w:val="0070C0"/>
          <w:sz w:val="16"/>
          <w:szCs w:val="16"/>
        </w:rPr>
      </w:pPr>
      <w:r>
        <w:rPr>
          <w:b/>
          <w:color w:val="0070C0"/>
          <w:sz w:val="16"/>
          <w:szCs w:val="16"/>
        </w:rPr>
        <w:t>GIDEP</w:t>
      </w:r>
      <w:r w:rsidR="007A012B">
        <w:rPr>
          <w:b/>
          <w:color w:val="0070C0"/>
          <w:sz w:val="16"/>
          <w:szCs w:val="16"/>
        </w:rPr>
        <w:t xml:space="preserve"> </w:t>
      </w:r>
      <w:r w:rsidR="007A012B" w:rsidRPr="001D6447">
        <w:rPr>
          <w:b/>
          <w:sz w:val="16"/>
          <w:szCs w:val="16"/>
        </w:rPr>
        <w:t>[</w:t>
      </w:r>
      <w:r w:rsidR="007A012B">
        <w:rPr>
          <w:i/>
          <w:sz w:val="16"/>
          <w:szCs w:val="16"/>
        </w:rPr>
        <w:t>Modified by Buyer</w:t>
      </w:r>
      <w:r w:rsidR="007A012B" w:rsidRPr="001D6447">
        <w:rPr>
          <w:b/>
          <w:sz w:val="16"/>
          <w:szCs w:val="16"/>
        </w:rPr>
        <w:t>]</w:t>
      </w:r>
    </w:p>
    <w:p w14:paraId="29C951C7" w14:textId="77777777" w:rsidR="00D36A0B" w:rsidRDefault="007A012B" w:rsidP="007A012B">
      <w:pPr>
        <w:pStyle w:val="ListParagraph"/>
        <w:numPr>
          <w:ilvl w:val="0"/>
          <w:numId w:val="12"/>
        </w:numPr>
        <w:spacing w:before="120" w:after="120"/>
        <w:jc w:val="both"/>
        <w:rPr>
          <w:sz w:val="16"/>
          <w:szCs w:val="16"/>
        </w:rPr>
      </w:pPr>
      <w:r>
        <w:rPr>
          <w:sz w:val="16"/>
          <w:szCs w:val="16"/>
        </w:rPr>
        <w:t>Seller</w:t>
      </w:r>
      <w:r w:rsidRPr="007A012B">
        <w:rPr>
          <w:sz w:val="16"/>
          <w:szCs w:val="16"/>
        </w:rPr>
        <w:t xml:space="preserve"> shall actively participate in the Government Industry Data Exchange Program in accordance with the GIDEP Operations </w:t>
      </w:r>
      <w:r w:rsidRPr="007A012B">
        <w:rPr>
          <w:sz w:val="16"/>
          <w:szCs w:val="16"/>
        </w:rPr>
        <w:lastRenderedPageBreak/>
        <w:t xml:space="preserve">Manual, S0300-BT-PRO-010. The </w:t>
      </w:r>
      <w:r>
        <w:rPr>
          <w:sz w:val="16"/>
          <w:szCs w:val="16"/>
        </w:rPr>
        <w:t>C</w:t>
      </w:r>
      <w:r w:rsidRPr="007A012B">
        <w:rPr>
          <w:sz w:val="16"/>
          <w:szCs w:val="16"/>
        </w:rPr>
        <w:t>ontractor shall submit information concerning critical or major nonconformances, as defined in FAR 46.407/DFARS 246.407, to the GIDEP information system.</w:t>
      </w:r>
      <w:r w:rsidR="00D36A0B" w:rsidRPr="001D6447">
        <w:rPr>
          <w:sz w:val="16"/>
          <w:szCs w:val="16"/>
        </w:rPr>
        <w:t xml:space="preserve"> </w:t>
      </w:r>
      <w:r>
        <w:rPr>
          <w:sz w:val="16"/>
          <w:szCs w:val="16"/>
        </w:rPr>
        <w:t xml:space="preserve">GIDEP notification by Seller shall include notification to Buyer’s Procurement Representative. </w:t>
      </w:r>
    </w:p>
    <w:p w14:paraId="2B52F95D" w14:textId="77777777" w:rsidR="007A012B" w:rsidRPr="007A012B" w:rsidRDefault="007A012B" w:rsidP="007A012B">
      <w:pPr>
        <w:widowControl/>
        <w:numPr>
          <w:ilvl w:val="0"/>
          <w:numId w:val="12"/>
        </w:numPr>
        <w:spacing w:before="240" w:line="221" w:lineRule="exact"/>
        <w:textAlignment w:val="baseline"/>
        <w:rPr>
          <w:color w:val="000000"/>
          <w:spacing w:val="-1"/>
          <w:sz w:val="16"/>
          <w:szCs w:val="16"/>
        </w:rPr>
      </w:pPr>
      <w:r w:rsidRPr="007A012B">
        <w:rPr>
          <w:color w:val="000000"/>
          <w:spacing w:val="-1"/>
          <w:sz w:val="16"/>
          <w:szCs w:val="16"/>
        </w:rPr>
        <w:t>GIDEP materials, software and information are available without charge from:</w:t>
      </w:r>
    </w:p>
    <w:p w14:paraId="293535DC" w14:textId="77777777" w:rsidR="007A012B" w:rsidRPr="007A012B" w:rsidRDefault="007A012B" w:rsidP="007A012B">
      <w:pPr>
        <w:spacing w:before="229" w:line="231" w:lineRule="exact"/>
        <w:ind w:left="2340"/>
        <w:textAlignment w:val="baseline"/>
        <w:rPr>
          <w:color w:val="000000"/>
          <w:sz w:val="16"/>
          <w:szCs w:val="16"/>
        </w:rPr>
      </w:pPr>
      <w:r w:rsidRPr="007A012B">
        <w:rPr>
          <w:color w:val="000000"/>
          <w:sz w:val="16"/>
          <w:szCs w:val="16"/>
        </w:rPr>
        <w:t xml:space="preserve">GIDEP Operations Center </w:t>
      </w:r>
      <w:r w:rsidRPr="007A012B">
        <w:rPr>
          <w:color w:val="000000"/>
          <w:sz w:val="16"/>
          <w:szCs w:val="16"/>
        </w:rPr>
        <w:br/>
        <w:t>P.O. Box 8000</w:t>
      </w:r>
    </w:p>
    <w:p w14:paraId="796000ED" w14:textId="77777777" w:rsidR="001D6447" w:rsidRPr="007A012B" w:rsidRDefault="007A012B" w:rsidP="007A012B">
      <w:pPr>
        <w:spacing w:before="1" w:line="230" w:lineRule="exact"/>
        <w:ind w:left="2340"/>
        <w:textAlignment w:val="baseline"/>
        <w:rPr>
          <w:color w:val="000000"/>
          <w:sz w:val="16"/>
          <w:szCs w:val="16"/>
        </w:rPr>
      </w:pPr>
      <w:r w:rsidRPr="007A012B">
        <w:rPr>
          <w:color w:val="000000"/>
          <w:sz w:val="16"/>
          <w:szCs w:val="16"/>
        </w:rPr>
        <w:t xml:space="preserve">Corona, CA 92878-8000 </w:t>
      </w:r>
      <w:r w:rsidRPr="007A012B">
        <w:rPr>
          <w:color w:val="000000"/>
          <w:sz w:val="16"/>
          <w:szCs w:val="16"/>
        </w:rPr>
        <w:br/>
        <w:t xml:space="preserve">Phone: (951) 898-3207 </w:t>
      </w:r>
      <w:r w:rsidRPr="007A012B">
        <w:rPr>
          <w:color w:val="000000"/>
          <w:sz w:val="16"/>
          <w:szCs w:val="16"/>
        </w:rPr>
        <w:br/>
        <w:t xml:space="preserve">FAX: (951) 898-3250 </w:t>
      </w:r>
      <w:r w:rsidRPr="007A012B">
        <w:rPr>
          <w:color w:val="000000"/>
          <w:sz w:val="16"/>
          <w:szCs w:val="16"/>
        </w:rPr>
        <w:br/>
        <w:t>Internet:</w:t>
      </w:r>
      <w:r w:rsidRPr="007A012B">
        <w:rPr>
          <w:color w:val="0563C1"/>
          <w:sz w:val="16"/>
          <w:szCs w:val="16"/>
          <w:u w:val="single"/>
        </w:rPr>
        <w:t xml:space="preserve"> </w:t>
      </w:r>
      <w:hyperlink r:id="rId9">
        <w:r w:rsidRPr="007A012B">
          <w:rPr>
            <w:color w:val="0000FF"/>
            <w:sz w:val="16"/>
            <w:szCs w:val="16"/>
            <w:u w:val="single"/>
          </w:rPr>
          <w:t>http://www.gidep.org</w:t>
        </w:r>
      </w:hyperlink>
      <w:r w:rsidRPr="007A012B">
        <w:rPr>
          <w:color w:val="0563C1"/>
          <w:sz w:val="16"/>
          <w:szCs w:val="16"/>
        </w:rPr>
        <w:t xml:space="preserve"> </w:t>
      </w:r>
    </w:p>
    <w:p w14:paraId="7310734A" w14:textId="77777777" w:rsidR="008F43CC" w:rsidRPr="001D6447" w:rsidRDefault="00267483" w:rsidP="00E72104">
      <w:pPr>
        <w:autoSpaceDE w:val="0"/>
        <w:autoSpaceDN w:val="0"/>
        <w:spacing w:before="120" w:after="120"/>
        <w:jc w:val="both"/>
        <w:rPr>
          <w:b/>
          <w:color w:val="0070C0"/>
          <w:sz w:val="16"/>
          <w:szCs w:val="16"/>
        </w:rPr>
      </w:pPr>
      <w:r w:rsidRPr="001D6447">
        <w:rPr>
          <w:b/>
          <w:color w:val="0070C0"/>
          <w:sz w:val="16"/>
          <w:szCs w:val="16"/>
          <w:u w:val="single"/>
        </w:rPr>
        <w:t>Section D - Packaging and Marking</w:t>
      </w:r>
      <w:r w:rsidR="008144CB" w:rsidRPr="001D6447">
        <w:rPr>
          <w:b/>
          <w:color w:val="0070C0"/>
          <w:sz w:val="16"/>
          <w:szCs w:val="16"/>
          <w:u w:val="single"/>
        </w:rPr>
        <w:t xml:space="preserve"> </w:t>
      </w:r>
    </w:p>
    <w:p w14:paraId="5923CD00" w14:textId="77777777" w:rsidR="00F07BEC" w:rsidRPr="001D6447" w:rsidRDefault="00F07BEC" w:rsidP="00E72104">
      <w:pPr>
        <w:pStyle w:val="BodyText"/>
        <w:spacing w:before="120" w:after="120"/>
        <w:jc w:val="both"/>
        <w:rPr>
          <w:b w:val="0"/>
          <w:i w:val="0"/>
          <w:sz w:val="16"/>
          <w:szCs w:val="16"/>
        </w:rPr>
      </w:pPr>
      <w:r w:rsidRPr="001D6447">
        <w:rPr>
          <w:b w:val="0"/>
          <w:i w:val="0"/>
          <w:sz w:val="16"/>
          <w:szCs w:val="16"/>
        </w:rPr>
        <w:t xml:space="preserve">Data to be delivered by Integrated Digital Environment (IDE) or other electronic media shall be as specified in the </w:t>
      </w:r>
      <w:r w:rsidR="00BA44AD" w:rsidRPr="001D6447">
        <w:rPr>
          <w:b w:val="0"/>
          <w:i w:val="0"/>
          <w:sz w:val="16"/>
          <w:szCs w:val="16"/>
        </w:rPr>
        <w:t>C</w:t>
      </w:r>
      <w:r w:rsidRPr="001D6447">
        <w:rPr>
          <w:b w:val="0"/>
          <w:i w:val="0"/>
          <w:sz w:val="16"/>
          <w:szCs w:val="16"/>
        </w:rPr>
        <w:t>ontract.</w:t>
      </w:r>
      <w:r w:rsidR="00BA44AD" w:rsidRPr="001D6447">
        <w:rPr>
          <w:b w:val="0"/>
          <w:i w:val="0"/>
          <w:sz w:val="16"/>
          <w:szCs w:val="16"/>
        </w:rPr>
        <w:t xml:space="preserve">  All classified data to be shipped shall be prepared for shipment in accordance with best commercial practice.  Classified reports, data, and documentation shall be prepared for shipment in accordance with the National Industrial Security Program Operating Manual (NISPM), DOD 5220.22-M dated</w:t>
      </w:r>
      <w:r w:rsidR="004E29DC" w:rsidRPr="001D6447">
        <w:rPr>
          <w:b w:val="0"/>
          <w:i w:val="0"/>
          <w:sz w:val="16"/>
          <w:szCs w:val="16"/>
        </w:rPr>
        <w:t> </w:t>
      </w:r>
      <w:r w:rsidR="00BA44AD" w:rsidRPr="001D6447">
        <w:rPr>
          <w:b w:val="0"/>
          <w:i w:val="0"/>
          <w:sz w:val="16"/>
          <w:szCs w:val="16"/>
        </w:rPr>
        <w:t>28</w:t>
      </w:r>
      <w:r w:rsidR="00F5367E" w:rsidRPr="001D6447">
        <w:rPr>
          <w:b w:val="0"/>
          <w:i w:val="0"/>
          <w:sz w:val="16"/>
          <w:szCs w:val="16"/>
        </w:rPr>
        <w:t> </w:t>
      </w:r>
      <w:r w:rsidR="00BA44AD" w:rsidRPr="001D6447">
        <w:rPr>
          <w:b w:val="0"/>
          <w:i w:val="0"/>
          <w:sz w:val="16"/>
          <w:szCs w:val="16"/>
        </w:rPr>
        <w:t>February 2006.</w:t>
      </w:r>
    </w:p>
    <w:p w14:paraId="4D7C613A" w14:textId="77777777" w:rsidR="00F07BEC" w:rsidRPr="001D6447" w:rsidRDefault="00F07BEC" w:rsidP="00033E87">
      <w:pPr>
        <w:pStyle w:val="BodyText"/>
        <w:spacing w:before="120" w:after="120"/>
        <w:jc w:val="both"/>
        <w:rPr>
          <w:b w:val="0"/>
          <w:i w:val="0"/>
          <w:sz w:val="16"/>
          <w:szCs w:val="16"/>
        </w:rPr>
      </w:pPr>
      <w:r w:rsidRPr="001D6447">
        <w:rPr>
          <w:b w:val="0"/>
          <w:i w:val="0"/>
          <w:sz w:val="16"/>
          <w:szCs w:val="16"/>
        </w:rPr>
        <w:t xml:space="preserve">The supplies furnished hereunder shall be cleaned, preserved, packaged, packed and marked in accordance with the instructions provided by </w:t>
      </w:r>
      <w:r w:rsidR="009510FF" w:rsidRPr="001D6447">
        <w:rPr>
          <w:b w:val="0"/>
          <w:i w:val="0"/>
          <w:sz w:val="16"/>
          <w:szCs w:val="16"/>
        </w:rPr>
        <w:t>Buyer</w:t>
      </w:r>
      <w:r w:rsidRPr="001D6447">
        <w:rPr>
          <w:b w:val="0"/>
          <w:i w:val="0"/>
          <w:sz w:val="16"/>
          <w:szCs w:val="16"/>
        </w:rPr>
        <w:t xml:space="preserve">. </w:t>
      </w:r>
      <w:r w:rsidR="00A633D3" w:rsidRPr="001D6447">
        <w:rPr>
          <w:b w:val="0"/>
          <w:i w:val="0"/>
          <w:sz w:val="16"/>
          <w:szCs w:val="16"/>
        </w:rPr>
        <w:t xml:space="preserve"> </w:t>
      </w:r>
      <w:r w:rsidRPr="001D6447">
        <w:rPr>
          <w:b w:val="0"/>
          <w:i w:val="0"/>
          <w:sz w:val="16"/>
          <w:szCs w:val="16"/>
        </w:rPr>
        <w:t xml:space="preserve">When not otherwise specified, spare and repair parts shall be packaged to ensure protection against corrosion, deterioration, physical, and electrical damage during shipment from </w:t>
      </w:r>
      <w:r w:rsidR="00A5359D" w:rsidRPr="001D6447">
        <w:rPr>
          <w:b w:val="0"/>
          <w:i w:val="0"/>
          <w:sz w:val="16"/>
          <w:szCs w:val="16"/>
        </w:rPr>
        <w:t>Seller</w:t>
      </w:r>
      <w:r w:rsidRPr="001D6447">
        <w:rPr>
          <w:b w:val="0"/>
          <w:i w:val="0"/>
          <w:sz w:val="16"/>
          <w:szCs w:val="16"/>
        </w:rPr>
        <w:t xml:space="preserve"> to the point of delivery.</w:t>
      </w:r>
    </w:p>
    <w:p w14:paraId="37AABAF3" w14:textId="77777777" w:rsidR="00C87ABD" w:rsidRPr="001D6447" w:rsidRDefault="00C87ABD" w:rsidP="00C87ABD">
      <w:pPr>
        <w:pStyle w:val="BodyText"/>
        <w:spacing w:before="120" w:after="120"/>
        <w:jc w:val="both"/>
        <w:rPr>
          <w:b w:val="0"/>
          <w:i w:val="0"/>
          <w:sz w:val="16"/>
          <w:szCs w:val="16"/>
        </w:rPr>
      </w:pPr>
      <w:r w:rsidRPr="001D6447">
        <w:rPr>
          <w:i w:val="0"/>
          <w:color w:val="0070C0"/>
          <w:sz w:val="16"/>
          <w:szCs w:val="16"/>
        </w:rPr>
        <w:t>WARRANTY NOTIFICATION FOR ITEM(S)* ALTERNATE I (NAVSEA) (MAY 2019)</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2BD2BDB1" w14:textId="77777777" w:rsidR="00C87ABD" w:rsidRPr="001D6447" w:rsidRDefault="00C87ABD" w:rsidP="00C87ABD">
      <w:pPr>
        <w:pStyle w:val="BodyText"/>
        <w:spacing w:before="120" w:after="120"/>
        <w:jc w:val="both"/>
        <w:rPr>
          <w:b w:val="0"/>
          <w:i w:val="0"/>
          <w:sz w:val="16"/>
          <w:szCs w:val="16"/>
        </w:rPr>
      </w:pPr>
      <w:r w:rsidRPr="001D6447">
        <w:rPr>
          <w:b w:val="0"/>
          <w:i w:val="0"/>
          <w:sz w:val="16"/>
          <w:szCs w:val="16"/>
        </w:rPr>
        <w:t>Seller shall apply a permanent warranty notification stamping or marking on each warranted deliverable end item and its container in accordance with MIL-STD-129R with Change 1 dated 24 May 2018 and MIL-STD-130</w:t>
      </w:r>
      <w:proofErr w:type="gramStart"/>
      <w:r w:rsidRPr="001D6447">
        <w:rPr>
          <w:b w:val="0"/>
          <w:i w:val="0"/>
          <w:sz w:val="16"/>
          <w:szCs w:val="16"/>
        </w:rPr>
        <w:t>N(</w:t>
      </w:r>
      <w:proofErr w:type="gramEnd"/>
      <w:r w:rsidRPr="001D6447">
        <w:rPr>
          <w:b w:val="0"/>
          <w:i w:val="0"/>
          <w:sz w:val="16"/>
          <w:szCs w:val="16"/>
        </w:rPr>
        <w:t xml:space="preserve">1) dated 16 November 2012. The notification shall be placed </w:t>
      </w:r>
      <w:proofErr w:type="gramStart"/>
      <w:r w:rsidRPr="001D6447">
        <w:rPr>
          <w:b w:val="0"/>
          <w:i w:val="0"/>
          <w:sz w:val="16"/>
          <w:szCs w:val="16"/>
        </w:rPr>
        <w:t>in close proximity to</w:t>
      </w:r>
      <w:proofErr w:type="gramEnd"/>
      <w:r w:rsidRPr="001D6447">
        <w:rPr>
          <w:b w:val="0"/>
          <w:i w:val="0"/>
          <w:sz w:val="16"/>
          <w:szCs w:val="16"/>
        </w:rPr>
        <w:t xml:space="preserve"> other required stamping or markings so as to be easily readable by personnel. The warranty notification shall read: *</w:t>
      </w:r>
    </w:p>
    <w:p w14:paraId="4EC3F8BB" w14:textId="087C2474" w:rsidR="00C87ABD" w:rsidRPr="001D6447" w:rsidRDefault="00C87ABD" w:rsidP="00C87ABD">
      <w:pPr>
        <w:pStyle w:val="BodyText"/>
        <w:spacing w:before="120" w:after="120"/>
        <w:jc w:val="both"/>
        <w:rPr>
          <w:b w:val="0"/>
          <w:i w:val="0"/>
          <w:sz w:val="16"/>
          <w:szCs w:val="16"/>
        </w:rPr>
      </w:pPr>
      <w:r w:rsidRPr="001D6447">
        <w:rPr>
          <w:b w:val="0"/>
          <w:i w:val="0"/>
          <w:sz w:val="16"/>
          <w:szCs w:val="16"/>
        </w:rPr>
        <w:t>THIS ITEM WARRANTED UNDER CONTRACT N00024</w:t>
      </w:r>
      <w:r w:rsidR="006942F4" w:rsidRPr="001D6447">
        <w:rPr>
          <w:b w:val="0"/>
          <w:i w:val="0"/>
          <w:sz w:val="16"/>
          <w:szCs w:val="16"/>
        </w:rPr>
        <w:t>-</w:t>
      </w:r>
      <w:r w:rsidR="0007018F">
        <w:rPr>
          <w:b w:val="0"/>
          <w:i w:val="0"/>
          <w:sz w:val="16"/>
          <w:szCs w:val="16"/>
        </w:rPr>
        <w:t>22</w:t>
      </w:r>
      <w:r w:rsidR="006942F4" w:rsidRPr="001D6447">
        <w:rPr>
          <w:b w:val="0"/>
          <w:i w:val="0"/>
          <w:sz w:val="16"/>
          <w:szCs w:val="16"/>
        </w:rPr>
        <w:t>-</w:t>
      </w:r>
      <w:r w:rsidR="0007018F">
        <w:rPr>
          <w:b w:val="0"/>
          <w:i w:val="0"/>
          <w:sz w:val="16"/>
          <w:szCs w:val="16"/>
        </w:rPr>
        <w:t>D-4453</w:t>
      </w:r>
      <w:r w:rsidR="006942F4" w:rsidRPr="001D6447">
        <w:rPr>
          <w:b w:val="0"/>
          <w:i w:val="0"/>
          <w:sz w:val="16"/>
          <w:szCs w:val="16"/>
        </w:rPr>
        <w:t xml:space="preserve"> </w:t>
      </w:r>
      <w:r w:rsidRPr="001D6447">
        <w:rPr>
          <w:b w:val="0"/>
          <w:i w:val="0"/>
          <w:sz w:val="16"/>
          <w:szCs w:val="16"/>
        </w:rPr>
        <w:t xml:space="preserve">TO CONFORM TO DESIGN, MANUFACTURING, AND PERFORMANCE REQUIREMENTS AND BE FREE FROM DEFECTS IN MATERIAL AND WORKMANSHIP FOR </w:t>
      </w:r>
      <w:r w:rsidR="00F712CB" w:rsidRPr="00F712CB">
        <w:rPr>
          <w:b w:val="0"/>
          <w:i w:val="0"/>
          <w:sz w:val="16"/>
          <w:szCs w:val="16"/>
          <w:u w:val="single"/>
        </w:rPr>
        <w:t>USS GERMANTOWN (LSD-42) FY24 CMAV</w:t>
      </w:r>
      <w:r w:rsidR="00F712CB" w:rsidRPr="00F712CB">
        <w:rPr>
          <w:b w:val="0"/>
          <w:i w:val="0"/>
          <w:sz w:val="16"/>
          <w:szCs w:val="16"/>
        </w:rPr>
        <w:t xml:space="preserve"> FROM DATE OF ACCEPTANCE. IF ITEM IS DEFECTIVE NOTIFY </w:t>
      </w:r>
      <w:r w:rsidR="00F712CB" w:rsidRPr="00F712CB">
        <w:rPr>
          <w:b w:val="0"/>
          <w:i w:val="0"/>
          <w:sz w:val="16"/>
          <w:szCs w:val="16"/>
          <w:u w:val="single"/>
        </w:rPr>
        <w:t>EMILIO CRUZ (</w:t>
      </w:r>
      <w:hyperlink r:id="rId10" w:history="1">
        <w:r w:rsidR="00F712CB" w:rsidRPr="00F712CB">
          <w:rPr>
            <w:rStyle w:val="Hyperlink"/>
            <w:b w:val="0"/>
            <w:i w:val="0"/>
            <w:sz w:val="16"/>
            <w:szCs w:val="16"/>
          </w:rPr>
          <w:t>emilio.s.cruz.civ@us.navy.mil</w:t>
        </w:r>
      </w:hyperlink>
      <w:r w:rsidR="00F712CB" w:rsidRPr="00F712CB">
        <w:rPr>
          <w:b w:val="0"/>
          <w:i w:val="0"/>
          <w:sz w:val="16"/>
          <w:szCs w:val="16"/>
          <w:u w:val="single"/>
        </w:rPr>
        <w:t>), SHOSHANA MONTGOMERY (</w:t>
      </w:r>
      <w:hyperlink r:id="rId11">
        <w:r w:rsidR="00F712CB" w:rsidRPr="00F712CB">
          <w:rPr>
            <w:rStyle w:val="Hyperlink"/>
            <w:b w:val="0"/>
            <w:i w:val="0"/>
            <w:sz w:val="16"/>
            <w:szCs w:val="16"/>
          </w:rPr>
          <w:t>Shoshana.a.montgomery2.civ@us.navy.mil</w:t>
        </w:r>
      </w:hyperlink>
      <w:r w:rsidR="00F712CB" w:rsidRPr="00F712CB">
        <w:rPr>
          <w:b w:val="0"/>
          <w:i w:val="0"/>
          <w:sz w:val="16"/>
          <w:szCs w:val="16"/>
          <w:u w:val="single"/>
        </w:rPr>
        <w:t xml:space="preserve">), CANDY RACE (Candy.  </w:t>
      </w:r>
      <w:hyperlink r:id="rId12">
        <w:r w:rsidR="00F712CB" w:rsidRPr="00F712CB">
          <w:rPr>
            <w:rStyle w:val="Hyperlink"/>
            <w:b w:val="0"/>
            <w:i w:val="0"/>
            <w:sz w:val="16"/>
            <w:szCs w:val="16"/>
          </w:rPr>
          <w:t>L.Race.Civ@us.navy.mil</w:t>
        </w:r>
      </w:hyperlink>
      <w:r w:rsidR="00F712CB" w:rsidRPr="00F712CB">
        <w:rPr>
          <w:b w:val="0"/>
          <w:i w:val="0"/>
          <w:sz w:val="16"/>
          <w:szCs w:val="16"/>
          <w:u w:val="single"/>
        </w:rPr>
        <w:t>), LATOYA JOHNSON (</w:t>
      </w:r>
      <w:hyperlink r:id="rId13">
        <w:r w:rsidR="00F712CB" w:rsidRPr="00F712CB">
          <w:rPr>
            <w:rStyle w:val="Hyperlink"/>
            <w:b w:val="0"/>
            <w:i w:val="0"/>
            <w:sz w:val="16"/>
            <w:szCs w:val="16"/>
          </w:rPr>
          <w:t>Latoya.s.johnson20.civ@us.navy.mil</w:t>
        </w:r>
      </w:hyperlink>
      <w:r w:rsidR="00F712CB" w:rsidRPr="00F712CB">
        <w:rPr>
          <w:b w:val="0"/>
          <w:i w:val="0"/>
          <w:sz w:val="16"/>
          <w:szCs w:val="16"/>
          <w:u w:val="single"/>
        </w:rPr>
        <w:t>), AND DAVID DEFORREST (</w:t>
      </w:r>
      <w:proofErr w:type="spellStart"/>
      <w:r w:rsidR="00F712CB" w:rsidRPr="00F712CB">
        <w:rPr>
          <w:b w:val="0"/>
          <w:i w:val="0"/>
          <w:sz w:val="16"/>
          <w:szCs w:val="16"/>
          <w:u w:val="single"/>
        </w:rPr>
        <w:t>David.h</w:t>
      </w:r>
      <w:proofErr w:type="spellEnd"/>
      <w:r w:rsidR="00F712CB" w:rsidRPr="00F712CB">
        <w:rPr>
          <w:b w:val="0"/>
          <w:i w:val="0"/>
          <w:sz w:val="16"/>
          <w:szCs w:val="16"/>
          <w:u w:val="single"/>
        </w:rPr>
        <w:t xml:space="preserve">.  </w:t>
      </w:r>
      <w:hyperlink r:id="rId14">
        <w:r w:rsidR="00F712CB" w:rsidRPr="00F712CB">
          <w:rPr>
            <w:rStyle w:val="Hyperlink"/>
            <w:b w:val="0"/>
            <w:i w:val="0"/>
            <w:sz w:val="16"/>
            <w:szCs w:val="16"/>
          </w:rPr>
          <w:t>deforrest.civ@us.navy.mil</w:t>
        </w:r>
      </w:hyperlink>
      <w:r w:rsidR="00F712CB" w:rsidRPr="00F712CB">
        <w:rPr>
          <w:b w:val="0"/>
          <w:i w:val="0"/>
          <w:sz w:val="16"/>
          <w:szCs w:val="16"/>
          <w:u w:val="single"/>
        </w:rPr>
        <w:t>).</w:t>
      </w:r>
      <w:r w:rsidRPr="001D6447">
        <w:rPr>
          <w:b w:val="0"/>
          <w:i w:val="0"/>
          <w:sz w:val="16"/>
          <w:szCs w:val="16"/>
        </w:rPr>
        <w:t xml:space="preserve"> </w:t>
      </w:r>
    </w:p>
    <w:p w14:paraId="4F29F812" w14:textId="77777777" w:rsidR="00F07BEC" w:rsidRPr="001D6447" w:rsidRDefault="00F07BEC" w:rsidP="00E72104">
      <w:pPr>
        <w:pStyle w:val="BodyText"/>
        <w:spacing w:before="120" w:after="120"/>
        <w:jc w:val="both"/>
        <w:rPr>
          <w:b w:val="0"/>
          <w:i w:val="0"/>
          <w:color w:val="0070C0"/>
          <w:sz w:val="16"/>
          <w:szCs w:val="16"/>
        </w:rPr>
      </w:pPr>
      <w:r w:rsidRPr="001D6447">
        <w:rPr>
          <w:i w:val="0"/>
          <w:color w:val="0070C0"/>
          <w:sz w:val="16"/>
          <w:szCs w:val="16"/>
        </w:rPr>
        <w:t>MARKING AND PACKING LIST(S) - ALTERNATE I (NAVSEA) (</w:t>
      </w:r>
      <w:r w:rsidR="00033E87" w:rsidRPr="001D6447">
        <w:rPr>
          <w:i w:val="0"/>
          <w:color w:val="0070C0"/>
          <w:sz w:val="16"/>
          <w:szCs w:val="16"/>
        </w:rPr>
        <w:t>OCT 2018</w:t>
      </w:r>
      <w:r w:rsidRPr="001D6447">
        <w:rPr>
          <w:i w:val="0"/>
          <w:color w:val="0070C0"/>
          <w:sz w:val="16"/>
          <w:szCs w:val="16"/>
        </w:rPr>
        <w:t>)</w:t>
      </w:r>
      <w:r w:rsidR="00BB0499" w:rsidRPr="001D6447">
        <w:rPr>
          <w:i w:val="0"/>
          <w:color w:val="0070C0"/>
          <w:sz w:val="16"/>
          <w:szCs w:val="16"/>
        </w:rPr>
        <w:t xml:space="preserve"> </w:t>
      </w:r>
    </w:p>
    <w:p w14:paraId="181EB816"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(a) Marking. Shipments, shipping containers and palletized unit loads shall be marked in accordance with </w:t>
      </w:r>
      <w:r w:rsidR="00033E87" w:rsidRPr="001D6447">
        <w:rPr>
          <w:b w:val="0"/>
          <w:i w:val="0"/>
          <w:sz w:val="16"/>
          <w:szCs w:val="16"/>
        </w:rPr>
        <w:t>MIL-STD-129R with Change 1 dated 24 May 2018</w:t>
      </w:r>
      <w:r w:rsidRPr="001D6447">
        <w:rPr>
          <w:b w:val="0"/>
          <w:i w:val="0"/>
          <w:sz w:val="16"/>
          <w:szCs w:val="16"/>
        </w:rPr>
        <w:t>.</w:t>
      </w:r>
    </w:p>
    <w:p w14:paraId="6D88ECE5"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 xml:space="preserve"> (b)</w:t>
      </w:r>
      <w:r w:rsidRPr="001D6447">
        <w:rPr>
          <w:b w:val="0"/>
          <w:i w:val="0"/>
          <w:sz w:val="16"/>
          <w:szCs w:val="16"/>
        </w:rPr>
        <w:tab/>
        <w:t>Packing List(s). A packing list (DD Form 250 Material Inspection and Receiving Report may be used) identifying the contents of each shipment, shipping container or palletized unit load shall be provided by the Contractor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p>
    <w:p w14:paraId="38F50347"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Where DD Form 1348-1 or DD Form 1348-1A is applicable and an assortment of related items is included in the shipping container, a packing list identifying the contents shall be furnished.</w:t>
      </w:r>
    </w:p>
    <w:p w14:paraId="2A8B9ED3" w14:textId="77777777" w:rsidR="00C67254" w:rsidRPr="001D6447" w:rsidRDefault="00C67254" w:rsidP="00C67254">
      <w:pPr>
        <w:pStyle w:val="BodyText"/>
        <w:spacing w:before="120" w:after="120"/>
        <w:jc w:val="both"/>
        <w:rPr>
          <w:b w:val="0"/>
          <w:i w:val="0"/>
          <w:sz w:val="16"/>
          <w:szCs w:val="16"/>
        </w:rPr>
      </w:pPr>
      <w:r w:rsidRPr="001D6447">
        <w:rPr>
          <w:b w:val="0"/>
          <w:i w:val="0"/>
          <w:sz w:val="16"/>
          <w:szCs w:val="16"/>
        </w:rPr>
        <w:t>(c)</w:t>
      </w:r>
      <w:r w:rsidRPr="001D6447">
        <w:rPr>
          <w:b w:val="0"/>
          <w:i w:val="0"/>
          <w:sz w:val="16"/>
          <w:szCs w:val="16"/>
        </w:rPr>
        <w:tab/>
        <w:t xml:space="preserve">Master Packing List. In addition to the requirements in paragraph (b) above, a master packing list shall be prepared where more than one shipment, shipping container or palletized unit load </w:t>
      </w:r>
      <w:proofErr w:type="gramStart"/>
      <w:r w:rsidRPr="001D6447">
        <w:rPr>
          <w:b w:val="0"/>
          <w:i w:val="0"/>
          <w:sz w:val="16"/>
          <w:szCs w:val="16"/>
        </w:rPr>
        <w:t>comprise</w:t>
      </w:r>
      <w:proofErr w:type="gramEnd"/>
      <w:r w:rsidRPr="001D6447">
        <w:rPr>
          <w:b w:val="0"/>
          <w:i w:val="0"/>
          <w:sz w:val="16"/>
          <w:szCs w:val="16"/>
        </w:rPr>
        <w:t xml:space="preserve"> the contract line item being shipped. The master packing list shall be attached to the number one container and so identified.</w:t>
      </w:r>
    </w:p>
    <w:p w14:paraId="4958CAEF" w14:textId="77777777" w:rsidR="00F07BEC" w:rsidRPr="001D6447" w:rsidRDefault="00C67254" w:rsidP="00C67254">
      <w:pPr>
        <w:pStyle w:val="BodyText"/>
        <w:spacing w:before="120" w:after="120"/>
        <w:jc w:val="both"/>
        <w:rPr>
          <w:b w:val="0"/>
          <w:i w:val="0"/>
          <w:sz w:val="16"/>
          <w:szCs w:val="16"/>
        </w:rPr>
      </w:pPr>
      <w:r w:rsidRPr="001D6447">
        <w:rPr>
          <w:b w:val="0"/>
          <w:i w:val="0"/>
          <w:sz w:val="16"/>
          <w:szCs w:val="16"/>
        </w:rPr>
        <w:t>(d)</w:t>
      </w:r>
      <w:r w:rsidRPr="001D6447">
        <w:rPr>
          <w:b w:val="0"/>
          <w:i w:val="0"/>
          <w:sz w:val="16"/>
          <w:szCs w:val="16"/>
        </w:rPr>
        <w:tab/>
        <w:t xml:space="preserve">Part Identification. All items within the kit, set, installation hardware or material shall be suitably segregated and identified within the unit pack(s) or shipping container by part number and/or national stock number. Refer to the above cited MIL-STD for </w:t>
      </w:r>
      <w:proofErr w:type="gramStart"/>
      <w:r w:rsidRPr="001D6447">
        <w:rPr>
          <w:b w:val="0"/>
          <w:i w:val="0"/>
          <w:sz w:val="16"/>
          <w:szCs w:val="16"/>
        </w:rPr>
        <w:t>marking of</w:t>
      </w:r>
      <w:proofErr w:type="gramEnd"/>
      <w:r w:rsidRPr="001D6447">
        <w:rPr>
          <w:b w:val="0"/>
          <w:i w:val="0"/>
          <w:sz w:val="16"/>
          <w:szCs w:val="16"/>
        </w:rPr>
        <w:t xml:space="preserve"> assorted (related-unrelated) items.</w:t>
      </w:r>
    </w:p>
    <w:p w14:paraId="6E6E1B32"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PROHIBITED PACKING MATERIALS (NAVSEA) (OCT 2018)</w:t>
      </w:r>
    </w:p>
    <w:p w14:paraId="11164E58"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 xml:space="preserve">The use of asbestos, excelsior, newspaper or shredded paper (all types including waxed paper, computer paper and similar hygroscopic or non-neutral material) is prohibited. In addition, the use of yellow wrapping or packaging material is prohibited except </w:t>
      </w:r>
      <w:proofErr w:type="gramStart"/>
      <w:r w:rsidRPr="001D6447">
        <w:rPr>
          <w:b w:val="0"/>
          <w:i w:val="0"/>
          <w:sz w:val="16"/>
          <w:szCs w:val="16"/>
        </w:rPr>
        <w:t>where</w:t>
      </w:r>
      <w:proofErr w:type="gramEnd"/>
      <w:r w:rsidRPr="001D6447">
        <w:rPr>
          <w:b w:val="0"/>
          <w:i w:val="0"/>
          <w:sz w:val="16"/>
          <w:szCs w:val="16"/>
        </w:rPr>
        <w:t xml:space="preserve"> used for the containment of radioactive material. Loose fill polystyrene is prohibited for shipboard use.</w:t>
      </w:r>
    </w:p>
    <w:p w14:paraId="1FC83F24" w14:textId="77777777" w:rsidR="00722D1C" w:rsidRPr="001D6447" w:rsidRDefault="00704F3F" w:rsidP="00722D1C">
      <w:pPr>
        <w:pStyle w:val="BodyText"/>
        <w:spacing w:before="120" w:after="120"/>
        <w:jc w:val="both"/>
        <w:rPr>
          <w:b w:val="0"/>
          <w:i w:val="0"/>
          <w:sz w:val="16"/>
          <w:szCs w:val="16"/>
        </w:rPr>
      </w:pPr>
      <w:r>
        <w:rPr>
          <w:i w:val="0"/>
          <w:color w:val="0070C0"/>
          <w:sz w:val="16"/>
          <w:szCs w:val="16"/>
        </w:rPr>
        <w:t>UNPACK</w:t>
      </w:r>
      <w:r w:rsidR="00722D1C" w:rsidRPr="001D6447">
        <w:rPr>
          <w:i w:val="0"/>
          <w:color w:val="0070C0"/>
          <w:sz w:val="16"/>
          <w:szCs w:val="16"/>
        </w:rPr>
        <w:t>ING INSTRUCTIONS (NAVSEA) (OCT 2018)</w:t>
      </w:r>
    </w:p>
    <w:p w14:paraId="602B1241"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(a)</w:t>
      </w:r>
      <w:r w:rsidRPr="001D6447">
        <w:rPr>
          <w:b w:val="0"/>
          <w:i w:val="0"/>
          <w:sz w:val="16"/>
          <w:szCs w:val="16"/>
        </w:rPr>
        <w:tab/>
        <w:t xml:space="preserve">Location on Container. When practical, one set of </w:t>
      </w:r>
      <w:proofErr w:type="gramStart"/>
      <w:r w:rsidRPr="001D6447">
        <w:rPr>
          <w:b w:val="0"/>
          <w:i w:val="0"/>
          <w:sz w:val="16"/>
          <w:szCs w:val="16"/>
        </w:rPr>
        <w:t>the unpacking</w:t>
      </w:r>
      <w:proofErr w:type="gramEnd"/>
      <w:r w:rsidRPr="001D6447">
        <w:rPr>
          <w:b w:val="0"/>
          <w:i w:val="0"/>
          <w:sz w:val="16"/>
          <w:szCs w:val="16"/>
        </w:rPr>
        <w:t xml:space="preserve"> instructions will be placed in a heavy water-proof envelope prominently marked "UNPACKING INFORMATION" and firmly affixed to the outside of the shipping container in a protected location, preferably between the cleats on the end of the container adjacent to the identification marking. If the instructions cover a set of equipment packed in multiple containers, the instructions will be affixed to the number one container of the set. When the unpacking instructions are too voluminous to be affixed to the </w:t>
      </w:r>
      <w:r w:rsidRPr="001D6447">
        <w:rPr>
          <w:b w:val="0"/>
          <w:i w:val="0"/>
          <w:sz w:val="16"/>
          <w:szCs w:val="16"/>
        </w:rPr>
        <w:lastRenderedPageBreak/>
        <w:t>exterior of the container, they will be placed inside and directions for locating them will be provided in the envelope marked "UNPACKING INFORMATION".</w:t>
      </w:r>
    </w:p>
    <w:p w14:paraId="6F684112" w14:textId="77777777" w:rsidR="00722D1C" w:rsidRPr="001D6447" w:rsidRDefault="00722D1C" w:rsidP="00722D1C">
      <w:pPr>
        <w:pStyle w:val="BodyText"/>
        <w:spacing w:before="120" w:after="120"/>
        <w:jc w:val="both"/>
        <w:rPr>
          <w:b w:val="0"/>
          <w:i w:val="0"/>
          <w:sz w:val="16"/>
          <w:szCs w:val="16"/>
        </w:rPr>
      </w:pPr>
      <w:r w:rsidRPr="001D6447">
        <w:rPr>
          <w:b w:val="0"/>
          <w:i w:val="0"/>
          <w:sz w:val="16"/>
          <w:szCs w:val="16"/>
        </w:rPr>
        <w:t>(b)</w:t>
      </w:r>
      <w:r w:rsidRPr="001D6447">
        <w:rPr>
          <w:b w:val="0"/>
          <w:i w:val="0"/>
          <w:sz w:val="16"/>
          <w:szCs w:val="16"/>
        </w:rPr>
        <w:tab/>
        <w:t>Marking Containers. When unpacking instructions are provided, shipping containers will be stenciled "CAUTION-THIS EQUIPMENT MAY BE SERIOUSLY DAMAGED UNLESS UNPACKING INSTRUCTIONS ARE CAREFULLY FOLLOWED. UNPACKING INSTRUCTIONS ARE LOCATED PROJECT MANAGER." When practical, this marking will be applied adjacent to the identification marking on the side of the container.</w:t>
      </w:r>
    </w:p>
    <w:p w14:paraId="0D953A3E"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MARKING OF REPORTS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30E802D0"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All reports delivered by Seller to Buyer for delivery to the Government under this contract shall prominently show on the cover of the report:</w:t>
      </w:r>
    </w:p>
    <w:p w14:paraId="4FC0B86F"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(1)</w:t>
      </w:r>
      <w:r w:rsidRPr="001D6447">
        <w:rPr>
          <w:b w:val="0"/>
          <w:i w:val="0"/>
          <w:sz w:val="16"/>
          <w:szCs w:val="16"/>
        </w:rPr>
        <w:tab/>
        <w:t xml:space="preserve">name and business address of the </w:t>
      </w:r>
      <w:r w:rsidR="007A012B">
        <w:rPr>
          <w:b w:val="0"/>
          <w:i w:val="0"/>
          <w:sz w:val="16"/>
          <w:szCs w:val="16"/>
        </w:rPr>
        <w:t>Seller</w:t>
      </w:r>
    </w:p>
    <w:p w14:paraId="2F70501E"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(2)</w:t>
      </w:r>
      <w:r w:rsidRPr="001D6447">
        <w:rPr>
          <w:b w:val="0"/>
          <w:i w:val="0"/>
          <w:sz w:val="16"/>
          <w:szCs w:val="16"/>
        </w:rPr>
        <w:tab/>
        <w:t>contract number</w:t>
      </w:r>
    </w:p>
    <w:p w14:paraId="02BE67EB" w14:textId="5E1395DD" w:rsidR="00BB4A72" w:rsidRPr="001D6447" w:rsidRDefault="00BB4A72" w:rsidP="00BB4A72">
      <w:pPr>
        <w:pStyle w:val="BodyText"/>
        <w:spacing w:before="120" w:after="120"/>
        <w:jc w:val="both"/>
        <w:rPr>
          <w:b w:val="0"/>
          <w:i w:val="0"/>
          <w:sz w:val="16"/>
          <w:szCs w:val="16"/>
        </w:rPr>
      </w:pPr>
      <w:r w:rsidRPr="001D6447">
        <w:rPr>
          <w:b w:val="0"/>
          <w:i w:val="0"/>
          <w:sz w:val="16"/>
          <w:szCs w:val="16"/>
        </w:rPr>
        <w:t>(3)</w:t>
      </w:r>
      <w:r w:rsidRPr="001D6447">
        <w:rPr>
          <w:b w:val="0"/>
          <w:i w:val="0"/>
          <w:sz w:val="16"/>
          <w:szCs w:val="16"/>
        </w:rPr>
        <w:tab/>
        <w:t>sponsor:</w:t>
      </w:r>
      <w:r w:rsidRPr="001D6447">
        <w:rPr>
          <w:b w:val="0"/>
          <w:i w:val="0"/>
          <w:sz w:val="16"/>
          <w:szCs w:val="16"/>
        </w:rPr>
        <w:tab/>
        <w:t xml:space="preserve">     </w:t>
      </w:r>
      <w:r w:rsidR="00AE684C">
        <w:rPr>
          <w:b w:val="0"/>
          <w:i w:val="0"/>
          <w:sz w:val="16"/>
          <w:szCs w:val="16"/>
        </w:rPr>
        <w:t>David DeForrest</w:t>
      </w:r>
    </w:p>
    <w:p w14:paraId="5DA54DC1" w14:textId="77777777" w:rsidR="00BB4A72" w:rsidRPr="001D6447" w:rsidRDefault="00BB4A72" w:rsidP="00BB4A72">
      <w:pPr>
        <w:pStyle w:val="BodyText"/>
        <w:spacing w:before="120" w:after="120"/>
        <w:ind w:firstLine="720"/>
        <w:jc w:val="both"/>
        <w:rPr>
          <w:b w:val="0"/>
          <w:i w:val="0"/>
          <w:sz w:val="16"/>
          <w:szCs w:val="16"/>
        </w:rPr>
      </w:pPr>
      <w:r w:rsidRPr="001D6447">
        <w:rPr>
          <w:b w:val="0"/>
          <w:i w:val="0"/>
          <w:sz w:val="16"/>
          <w:szCs w:val="16"/>
        </w:rPr>
        <w:t>(Name of Individual Sponsor)</w:t>
      </w:r>
    </w:p>
    <w:p w14:paraId="29A4C57A" w14:textId="77777777" w:rsidR="00BB4A72" w:rsidRPr="001D6447" w:rsidRDefault="007A012B" w:rsidP="00BB4A72">
      <w:pPr>
        <w:pStyle w:val="BodyText"/>
        <w:spacing w:before="120" w:after="120"/>
        <w:ind w:firstLine="720"/>
        <w:jc w:val="both"/>
        <w:rPr>
          <w:b w:val="0"/>
          <w:i w:val="0"/>
          <w:sz w:val="16"/>
          <w:szCs w:val="16"/>
        </w:rPr>
      </w:pPr>
      <w:r>
        <w:rPr>
          <w:b w:val="0"/>
          <w:i w:val="0"/>
          <w:sz w:val="16"/>
          <w:szCs w:val="16"/>
        </w:rPr>
        <w:t>Southwest Regional Maintenance Center</w:t>
      </w:r>
    </w:p>
    <w:p w14:paraId="31389411" w14:textId="77777777" w:rsidR="00BB4A72" w:rsidRPr="001D6447" w:rsidRDefault="00BB4A72" w:rsidP="00BB4A72">
      <w:pPr>
        <w:pStyle w:val="BodyText"/>
        <w:spacing w:before="120" w:after="120"/>
        <w:ind w:firstLine="720"/>
        <w:jc w:val="both"/>
        <w:rPr>
          <w:b w:val="0"/>
          <w:i w:val="0"/>
          <w:sz w:val="16"/>
          <w:szCs w:val="16"/>
        </w:rPr>
      </w:pPr>
      <w:r w:rsidRPr="001D6447">
        <w:rPr>
          <w:b w:val="0"/>
          <w:i w:val="0"/>
          <w:sz w:val="16"/>
          <w:szCs w:val="16"/>
        </w:rPr>
        <w:t xml:space="preserve">(Name of Requiring Activity) </w:t>
      </w:r>
    </w:p>
    <w:p w14:paraId="6295133C" w14:textId="77777777" w:rsidR="00BB4A72" w:rsidRPr="001D6447" w:rsidRDefault="007A012B" w:rsidP="00BB4A72">
      <w:pPr>
        <w:pStyle w:val="BodyText"/>
        <w:spacing w:before="120" w:after="120"/>
        <w:ind w:firstLine="720"/>
        <w:jc w:val="both"/>
        <w:rPr>
          <w:b w:val="0"/>
          <w:i w:val="0"/>
          <w:sz w:val="16"/>
          <w:szCs w:val="16"/>
        </w:rPr>
      </w:pPr>
      <w:r>
        <w:rPr>
          <w:b w:val="0"/>
          <w:i w:val="0"/>
          <w:sz w:val="16"/>
          <w:szCs w:val="16"/>
        </w:rPr>
        <w:t>San Diego, CA</w:t>
      </w:r>
    </w:p>
    <w:p w14:paraId="0C0FD472" w14:textId="77777777" w:rsidR="00C67254" w:rsidRPr="001D6447" w:rsidRDefault="00BB4A72" w:rsidP="00BB4A72">
      <w:pPr>
        <w:pStyle w:val="BodyText"/>
        <w:spacing w:before="120" w:after="120"/>
        <w:ind w:firstLine="720"/>
        <w:jc w:val="both"/>
        <w:rPr>
          <w:b w:val="0"/>
          <w:i w:val="0"/>
          <w:sz w:val="16"/>
          <w:szCs w:val="16"/>
        </w:rPr>
      </w:pPr>
      <w:r w:rsidRPr="001D6447">
        <w:rPr>
          <w:b w:val="0"/>
          <w:i w:val="0"/>
          <w:sz w:val="16"/>
          <w:szCs w:val="16"/>
        </w:rPr>
        <w:t>(City and State)</w:t>
      </w:r>
    </w:p>
    <w:p w14:paraId="5655BF40" w14:textId="77777777" w:rsidR="00BB4A72" w:rsidRPr="001D6447" w:rsidRDefault="00BB4A72" w:rsidP="00BB4A72">
      <w:pPr>
        <w:pStyle w:val="BodyText"/>
        <w:spacing w:before="120" w:after="120"/>
        <w:jc w:val="both"/>
        <w:rPr>
          <w:b w:val="0"/>
          <w:i w:val="0"/>
          <w:sz w:val="16"/>
          <w:szCs w:val="16"/>
        </w:rPr>
      </w:pPr>
    </w:p>
    <w:p w14:paraId="3296F00A" w14:textId="77777777" w:rsidR="005C2E3C" w:rsidRPr="001D6447" w:rsidRDefault="00C551E4" w:rsidP="00E72104">
      <w:pPr>
        <w:keepNext/>
        <w:widowControl/>
        <w:autoSpaceDE w:val="0"/>
        <w:autoSpaceDN w:val="0"/>
        <w:spacing w:before="120" w:after="120"/>
        <w:rPr>
          <w:sz w:val="16"/>
          <w:szCs w:val="16"/>
        </w:rPr>
      </w:pPr>
      <w:r w:rsidRPr="001D6447">
        <w:rPr>
          <w:b/>
          <w:color w:val="0070C0"/>
          <w:sz w:val="16"/>
          <w:szCs w:val="16"/>
          <w:u w:val="single"/>
        </w:rPr>
        <w:t>S</w:t>
      </w:r>
      <w:r w:rsidR="005C2E3C" w:rsidRPr="001D6447">
        <w:rPr>
          <w:b/>
          <w:color w:val="0070C0"/>
          <w:sz w:val="16"/>
          <w:szCs w:val="16"/>
          <w:u w:val="single"/>
        </w:rPr>
        <w:t>ection E - Inspection and Acceptance</w:t>
      </w:r>
    </w:p>
    <w:p w14:paraId="638377C9" w14:textId="77777777" w:rsidR="00EF6494" w:rsidRPr="001D6447" w:rsidRDefault="00EF6494" w:rsidP="00EF6494">
      <w:pPr>
        <w:autoSpaceDE w:val="0"/>
        <w:autoSpaceDN w:val="0"/>
        <w:adjustRightInd w:val="0"/>
        <w:spacing w:before="120" w:after="120"/>
        <w:jc w:val="both"/>
        <w:rPr>
          <w:rFonts w:ascii="Times New Roman Bold" w:hAnsi="Times New Roman Bold" w:cs="Times New Roman Bold"/>
          <w:color w:val="0070C0"/>
          <w:sz w:val="16"/>
          <w:szCs w:val="16"/>
        </w:rPr>
      </w:pPr>
      <w:r w:rsidRPr="001D6447">
        <w:rPr>
          <w:rFonts w:ascii="Times New Roman Bold" w:hAnsi="Times New Roman Bold" w:cs="Times New Roman Bold"/>
          <w:color w:val="0070C0"/>
          <w:sz w:val="16"/>
          <w:szCs w:val="16"/>
        </w:rPr>
        <w:t xml:space="preserve">CLAUSES INCORPORATED BY REFERENCE  </w:t>
      </w:r>
    </w:p>
    <w:tbl>
      <w:tblPr>
        <w:tblStyle w:val="TableGrid"/>
        <w:tblW w:w="0" w:type="auto"/>
        <w:tblInd w:w="198" w:type="dxa"/>
        <w:tblLook w:val="04A0" w:firstRow="1" w:lastRow="0" w:firstColumn="1" w:lastColumn="0" w:noHBand="0" w:noVBand="1"/>
      </w:tblPr>
      <w:tblGrid>
        <w:gridCol w:w="1168"/>
        <w:gridCol w:w="7984"/>
      </w:tblGrid>
      <w:tr w:rsidR="00EF6494" w:rsidRPr="001D6447" w14:paraId="7B86831B" w14:textId="77777777" w:rsidTr="00967BA7">
        <w:tc>
          <w:tcPr>
            <w:tcW w:w="1170" w:type="dxa"/>
          </w:tcPr>
          <w:p w14:paraId="45975726"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52.246-2  </w:t>
            </w:r>
          </w:p>
        </w:tc>
        <w:tc>
          <w:tcPr>
            <w:tcW w:w="8010" w:type="dxa"/>
          </w:tcPr>
          <w:p w14:paraId="59F733AE"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 xml:space="preserve">INSPECTION OF SUPPLIES - FIXED PRICE (AUG 1996) </w:t>
            </w:r>
            <w:r w:rsidR="00B05017" w:rsidRPr="001D6447">
              <w:rPr>
                <w:rFonts w:ascii="Times New Roman" w:hAnsi="Times New Roman"/>
                <w:i/>
                <w:color w:val="000000"/>
                <w:sz w:val="16"/>
                <w:szCs w:val="16"/>
              </w:rPr>
              <w:t>(Notes 1 &amp; 2 below in Section I apply.)</w:t>
            </w:r>
          </w:p>
        </w:tc>
      </w:tr>
      <w:tr w:rsidR="00EF6494" w:rsidRPr="001D6447" w14:paraId="241C808F" w14:textId="77777777" w:rsidTr="00967BA7">
        <w:tc>
          <w:tcPr>
            <w:tcW w:w="1170" w:type="dxa"/>
          </w:tcPr>
          <w:p w14:paraId="7260AE66"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52.246-4</w:t>
            </w:r>
          </w:p>
        </w:tc>
        <w:tc>
          <w:tcPr>
            <w:tcW w:w="8010" w:type="dxa"/>
          </w:tcPr>
          <w:p w14:paraId="020F682F" w14:textId="77777777" w:rsidR="00EF6494" w:rsidRPr="001D6447" w:rsidRDefault="00EF6494" w:rsidP="00967BA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INSPECTION OF SERVICES – FIXED PRICE (AUG 1996)</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1 below in Section I applies.)</w:t>
            </w:r>
          </w:p>
        </w:tc>
      </w:tr>
    </w:tbl>
    <w:p w14:paraId="747CAB3D" w14:textId="77777777" w:rsidR="00BB4A72" w:rsidRPr="001D6447" w:rsidRDefault="00BB4A72" w:rsidP="00C918BB">
      <w:pPr>
        <w:pStyle w:val="BodyText"/>
        <w:spacing w:before="120" w:after="120"/>
        <w:jc w:val="both"/>
        <w:rPr>
          <w:i w:val="0"/>
          <w:color w:val="0070C0"/>
          <w:sz w:val="16"/>
          <w:szCs w:val="16"/>
        </w:rPr>
      </w:pPr>
    </w:p>
    <w:p w14:paraId="6DC24A54" w14:textId="77777777" w:rsidR="00C918BB" w:rsidRPr="001D6447" w:rsidRDefault="00C918BB" w:rsidP="00C918BB">
      <w:pPr>
        <w:pStyle w:val="BodyText"/>
        <w:spacing w:before="120" w:after="120"/>
        <w:jc w:val="both"/>
        <w:rPr>
          <w:b w:val="0"/>
          <w:i w:val="0"/>
          <w:sz w:val="16"/>
          <w:szCs w:val="16"/>
        </w:rPr>
      </w:pPr>
      <w:r w:rsidRPr="001D6447">
        <w:rPr>
          <w:i w:val="0"/>
          <w:color w:val="0070C0"/>
          <w:sz w:val="16"/>
          <w:szCs w:val="16"/>
        </w:rPr>
        <w:t>INSPECTION AND TEST RECORDS (NAVSEA) (JAN 2019)</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51AA6C6E" w14:textId="77777777" w:rsidR="00C918BB" w:rsidRPr="001D6447" w:rsidRDefault="00C918BB" w:rsidP="00C918BB">
      <w:pPr>
        <w:pStyle w:val="BodyText"/>
        <w:spacing w:before="120" w:after="120"/>
        <w:jc w:val="both"/>
        <w:rPr>
          <w:b w:val="0"/>
          <w:i w:val="0"/>
          <w:sz w:val="16"/>
          <w:szCs w:val="16"/>
        </w:rPr>
      </w:pPr>
      <w:r w:rsidRPr="001D6447">
        <w:rPr>
          <w:b w:val="0"/>
          <w:i w:val="0"/>
          <w:sz w:val="16"/>
          <w:szCs w:val="16"/>
        </w:rPr>
        <w:t xml:space="preserve">Inspection and test records shall, as a minimum, indicate the nature and the observations, number of observations made, and the number and type of deficiencies found. Data included in section and test records shall be completed and </w:t>
      </w:r>
      <w:proofErr w:type="gramStart"/>
      <w:r w:rsidRPr="001D6447">
        <w:rPr>
          <w:b w:val="0"/>
          <w:i w:val="0"/>
          <w:sz w:val="16"/>
          <w:szCs w:val="16"/>
        </w:rPr>
        <w:t>accurate, and</w:t>
      </w:r>
      <w:proofErr w:type="gramEnd"/>
      <w:r w:rsidRPr="001D6447">
        <w:rPr>
          <w:b w:val="0"/>
          <w:i w:val="0"/>
          <w:sz w:val="16"/>
          <w:szCs w:val="16"/>
        </w:rPr>
        <w:t xml:space="preserve"> shall be used for trend analysis and to assess corrective action and effectiveness. The data shall, on request, be identified and made available for on-site review by the Buyer, contracting Officer or designated Government representative. </w:t>
      </w:r>
    </w:p>
    <w:p w14:paraId="120E91CE"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INSPECTION AND ACCEPTANCE OF DATA (NAVSEA)</w:t>
      </w:r>
      <w:r w:rsidRPr="001D6447">
        <w:rPr>
          <w:b w:val="0"/>
          <w:i w:val="0"/>
          <w:color w:val="0070C0"/>
          <w:sz w:val="16"/>
          <w:szCs w:val="16"/>
        </w:rPr>
        <w:t xml:space="preserve"> </w:t>
      </w:r>
      <w:r w:rsidRPr="001D6447">
        <w:rPr>
          <w:b w:val="0"/>
          <w:i w:val="0"/>
          <w:sz w:val="16"/>
          <w:szCs w:val="16"/>
        </w:rPr>
        <w:t>(OCT 2018)</w:t>
      </w:r>
    </w:p>
    <w:p w14:paraId="53FC3725" w14:textId="77777777" w:rsidR="00BB4A72" w:rsidRPr="001D6447" w:rsidRDefault="00BB4A72" w:rsidP="00BB4A72">
      <w:pPr>
        <w:pStyle w:val="BodyText"/>
        <w:spacing w:before="120" w:after="120"/>
        <w:jc w:val="both"/>
        <w:rPr>
          <w:b w:val="0"/>
          <w:i w:val="0"/>
          <w:sz w:val="16"/>
          <w:szCs w:val="16"/>
        </w:rPr>
      </w:pPr>
      <w:r w:rsidRPr="001D6447">
        <w:rPr>
          <w:b w:val="0"/>
          <w:i w:val="0"/>
          <w:sz w:val="16"/>
          <w:szCs w:val="16"/>
        </w:rPr>
        <w:t>Inspection and acceptance of all data shall be as specified on the attached Contract Data Requirements List(s), DD Form 1423</w:t>
      </w:r>
    </w:p>
    <w:p w14:paraId="0DDC5FD6" w14:textId="77777777" w:rsidR="00BB4A72" w:rsidRPr="001D6447" w:rsidRDefault="00BB4A72" w:rsidP="00BB4A72">
      <w:pPr>
        <w:pStyle w:val="BodyText"/>
        <w:spacing w:before="120" w:after="120"/>
        <w:jc w:val="both"/>
        <w:rPr>
          <w:b w:val="0"/>
          <w:i w:val="0"/>
          <w:sz w:val="16"/>
          <w:szCs w:val="16"/>
        </w:rPr>
      </w:pPr>
      <w:r w:rsidRPr="001D6447">
        <w:rPr>
          <w:i w:val="0"/>
          <w:color w:val="0070C0"/>
          <w:sz w:val="16"/>
          <w:szCs w:val="16"/>
        </w:rPr>
        <w:t>TESTS AND TRIALS--BASIC (NAVSEA) (OCT 2018)</w:t>
      </w:r>
      <w:r w:rsidRPr="001D6447">
        <w:rPr>
          <w:b w:val="0"/>
          <w:i w:val="0"/>
          <w:sz w:val="16"/>
          <w:szCs w:val="16"/>
        </w:rPr>
        <w:t xml:space="preserve"> [</w:t>
      </w:r>
      <w:r w:rsidR="00FA1716" w:rsidRPr="00FA1716">
        <w:rPr>
          <w:b w:val="0"/>
          <w:sz w:val="16"/>
          <w:szCs w:val="16"/>
        </w:rPr>
        <w:t>Modified by Buyer</w:t>
      </w:r>
      <w:r w:rsidRPr="001D6447">
        <w:rPr>
          <w:b w:val="0"/>
          <w:i w:val="0"/>
          <w:sz w:val="16"/>
          <w:szCs w:val="16"/>
        </w:rPr>
        <w:t>]</w:t>
      </w:r>
    </w:p>
    <w:p w14:paraId="5A553C9A" w14:textId="77777777" w:rsidR="00722D1C" w:rsidRPr="001D6447" w:rsidRDefault="00BB4A72" w:rsidP="00BB4A72">
      <w:pPr>
        <w:pStyle w:val="BodyText"/>
        <w:spacing w:before="120" w:after="120"/>
        <w:jc w:val="both"/>
        <w:rPr>
          <w:b w:val="0"/>
          <w:i w:val="0"/>
          <w:sz w:val="16"/>
          <w:szCs w:val="16"/>
        </w:rPr>
      </w:pPr>
      <w:r w:rsidRPr="001D6447">
        <w:rPr>
          <w:b w:val="0"/>
          <w:i w:val="0"/>
          <w:sz w:val="16"/>
          <w:szCs w:val="16"/>
        </w:rPr>
        <w:t xml:space="preserve">During the conduct of required tests and trials, the vessel shall be under the control of the vessel's Commander and crew with representatives of Buyer, Seller and the Government on board to determine </w:t>
      </w:r>
      <w:proofErr w:type="gramStart"/>
      <w:r w:rsidRPr="001D6447">
        <w:rPr>
          <w:b w:val="0"/>
          <w:i w:val="0"/>
          <w:sz w:val="16"/>
          <w:szCs w:val="16"/>
        </w:rPr>
        <w:t>whether or not</w:t>
      </w:r>
      <w:proofErr w:type="gramEnd"/>
      <w:r w:rsidRPr="001D6447">
        <w:rPr>
          <w:b w:val="0"/>
          <w:i w:val="0"/>
          <w:sz w:val="16"/>
          <w:szCs w:val="16"/>
        </w:rPr>
        <w:t xml:space="preserve"> the work done by Seller has been satisfactorily performed. Seller shall provide and install all fittings and appliances which may be necessary for dock and sea trials to enable the representatives of the Government to determine whether the requirements of the contract have been met, and Seller shall install and remove instruments and apparatus furnished by the Government for such trials, as required by the specifications.</w:t>
      </w:r>
    </w:p>
    <w:p w14:paraId="1302D210" w14:textId="77777777" w:rsidR="00722D1C" w:rsidRPr="001D6447" w:rsidRDefault="00722D1C" w:rsidP="00722D1C">
      <w:pPr>
        <w:pStyle w:val="BodyText"/>
        <w:spacing w:before="120" w:after="120"/>
        <w:jc w:val="both"/>
        <w:rPr>
          <w:b w:val="0"/>
          <w:i w:val="0"/>
          <w:sz w:val="16"/>
          <w:szCs w:val="16"/>
        </w:rPr>
      </w:pPr>
      <w:r w:rsidRPr="001D6447">
        <w:rPr>
          <w:i w:val="0"/>
          <w:color w:val="0070C0"/>
          <w:sz w:val="16"/>
          <w:szCs w:val="16"/>
        </w:rPr>
        <w:t>NOTIFICATION OF INSPECTION OR TEST (</w:t>
      </w:r>
      <w:r w:rsidR="003A2C36" w:rsidRPr="001D6447">
        <w:rPr>
          <w:i w:val="0"/>
          <w:color w:val="0070C0"/>
          <w:sz w:val="16"/>
          <w:szCs w:val="16"/>
        </w:rPr>
        <w:t>NAV</w:t>
      </w:r>
      <w:r w:rsidRPr="001D6447">
        <w:rPr>
          <w:i w:val="0"/>
          <w:color w:val="0070C0"/>
          <w:sz w:val="16"/>
          <w:szCs w:val="16"/>
        </w:rPr>
        <w:t>SEA)</w:t>
      </w:r>
      <w:r w:rsidRPr="001D6447">
        <w:rPr>
          <w:b w:val="0"/>
          <w:i w:val="0"/>
          <w:color w:val="0070C0"/>
          <w:sz w:val="16"/>
          <w:szCs w:val="16"/>
        </w:rPr>
        <w:t xml:space="preserve"> </w:t>
      </w:r>
      <w:r w:rsidRPr="001D6447">
        <w:rPr>
          <w:b w:val="0"/>
          <w:i w:val="0"/>
          <w:sz w:val="16"/>
          <w:szCs w:val="16"/>
        </w:rPr>
        <w:t>(OCT 2018)</w:t>
      </w:r>
      <w:r w:rsidR="003A2C36" w:rsidRPr="001D6447">
        <w:rPr>
          <w:b w:val="0"/>
          <w:i w:val="0"/>
          <w:sz w:val="16"/>
          <w:szCs w:val="16"/>
        </w:rPr>
        <w:t xml:space="preserve"> [</w:t>
      </w:r>
      <w:r w:rsidR="00FA1716" w:rsidRPr="00FA1716">
        <w:rPr>
          <w:b w:val="0"/>
          <w:sz w:val="16"/>
          <w:szCs w:val="16"/>
        </w:rPr>
        <w:t>Modified by Buyer</w:t>
      </w:r>
      <w:r w:rsidR="003A2C36" w:rsidRPr="001D6447">
        <w:rPr>
          <w:b w:val="0"/>
          <w:i w:val="0"/>
          <w:sz w:val="16"/>
          <w:szCs w:val="16"/>
        </w:rPr>
        <w:t>]</w:t>
      </w:r>
    </w:p>
    <w:p w14:paraId="6E417BCA" w14:textId="77777777" w:rsidR="00722D1C" w:rsidRPr="001D6447" w:rsidRDefault="003A2C36" w:rsidP="00722D1C">
      <w:pPr>
        <w:pStyle w:val="BodyText"/>
        <w:spacing w:before="120" w:after="120"/>
        <w:jc w:val="both"/>
        <w:rPr>
          <w:b w:val="0"/>
          <w:i w:val="0"/>
          <w:sz w:val="16"/>
          <w:szCs w:val="16"/>
        </w:rPr>
      </w:pPr>
      <w:r w:rsidRPr="001D6447">
        <w:rPr>
          <w:b w:val="0"/>
          <w:i w:val="0"/>
          <w:sz w:val="16"/>
          <w:szCs w:val="16"/>
        </w:rPr>
        <w:t xml:space="preserve">Contractor shall notify Buyer’s Procurement Representative, in writing, when the material will be inspected and/or tested. A minimum of four (4) working days is required to arrange such visit. </w:t>
      </w:r>
    </w:p>
    <w:p w14:paraId="6136D543" w14:textId="77777777" w:rsidR="00DE2E7F" w:rsidRPr="001D6447" w:rsidRDefault="00DE2E7F" w:rsidP="00DE2E7F">
      <w:pPr>
        <w:pStyle w:val="BodyText"/>
        <w:spacing w:before="120" w:after="120"/>
        <w:jc w:val="both"/>
        <w:rPr>
          <w:b w:val="0"/>
          <w:i w:val="0"/>
          <w:sz w:val="16"/>
          <w:szCs w:val="16"/>
        </w:rPr>
      </w:pPr>
      <w:r w:rsidRPr="00DE2E7F">
        <w:rPr>
          <w:i w:val="0"/>
          <w:color w:val="0070C0"/>
          <w:sz w:val="16"/>
          <w:szCs w:val="16"/>
        </w:rPr>
        <w:t xml:space="preserve">QUALITY MANAGEMENT SYSTEM REQUIREMENTS (NAVSEA) </w:t>
      </w:r>
      <w:r w:rsidRPr="001D6447">
        <w:rPr>
          <w:b w:val="0"/>
          <w:i w:val="0"/>
          <w:sz w:val="16"/>
          <w:szCs w:val="16"/>
        </w:rPr>
        <w:t>(OCT 2018) [</w:t>
      </w:r>
      <w:r w:rsidRPr="00FA1716">
        <w:rPr>
          <w:b w:val="0"/>
          <w:sz w:val="16"/>
          <w:szCs w:val="16"/>
        </w:rPr>
        <w:t>Modified by Buyer</w:t>
      </w:r>
      <w:r w:rsidRPr="001D6447">
        <w:rPr>
          <w:b w:val="0"/>
          <w:i w:val="0"/>
          <w:sz w:val="16"/>
          <w:szCs w:val="16"/>
        </w:rPr>
        <w:t>]</w:t>
      </w:r>
    </w:p>
    <w:p w14:paraId="0FA0664D" w14:textId="77777777" w:rsidR="00DE2E7F" w:rsidRPr="001D6447" w:rsidRDefault="00DE2E7F" w:rsidP="00DE2E7F">
      <w:pPr>
        <w:pStyle w:val="BodyText"/>
        <w:spacing w:before="120" w:after="120"/>
        <w:jc w:val="both"/>
        <w:rPr>
          <w:b w:val="0"/>
          <w:i w:val="0"/>
          <w:sz w:val="16"/>
          <w:szCs w:val="16"/>
        </w:rPr>
      </w:pPr>
      <w:r w:rsidRPr="00DE2E7F">
        <w:rPr>
          <w:b w:val="0"/>
          <w:i w:val="0"/>
          <w:sz w:val="16"/>
          <w:szCs w:val="16"/>
        </w:rPr>
        <w:t>The Contractor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 shall be made available to the Gover</w:t>
      </w:r>
      <w:r>
        <w:rPr>
          <w:b w:val="0"/>
          <w:i w:val="0"/>
          <w:sz w:val="16"/>
          <w:szCs w:val="16"/>
        </w:rPr>
        <w:t>nment and to Buyer for review</w:t>
      </w:r>
      <w:r w:rsidRPr="001D6447">
        <w:rPr>
          <w:b w:val="0"/>
          <w:i w:val="0"/>
          <w:sz w:val="16"/>
          <w:szCs w:val="16"/>
        </w:rPr>
        <w:t xml:space="preserve">. </w:t>
      </w:r>
      <w:r w:rsidRPr="00DE2E7F">
        <w:rPr>
          <w:b w:val="0"/>
          <w:i w:val="0"/>
          <w:sz w:val="16"/>
          <w:szCs w:val="16"/>
        </w:rPr>
        <w:t xml:space="preserve">Existing quality documents that meet the requirements of this contract may continue to be used. The Government </w:t>
      </w:r>
      <w:r>
        <w:rPr>
          <w:b w:val="0"/>
          <w:i w:val="0"/>
          <w:sz w:val="16"/>
          <w:szCs w:val="16"/>
        </w:rPr>
        <w:t xml:space="preserve">or Buyer </w:t>
      </w:r>
      <w:r w:rsidRPr="00DE2E7F">
        <w:rPr>
          <w:b w:val="0"/>
          <w:i w:val="0"/>
          <w:sz w:val="16"/>
          <w:szCs w:val="16"/>
        </w:rPr>
        <w:t xml:space="preserve">may perform any necessary inspections, verifications, and evaluations to ascertain conformance to requirements and the adequacy of the implementing procedures. The Contractor shall flow down such standards, as applicable, to lower-tier subcontractors under instances covered in FAR 52.246-11(b) or </w:t>
      </w:r>
      <w:proofErr w:type="gramStart"/>
      <w:r w:rsidRPr="00DE2E7F">
        <w:rPr>
          <w:b w:val="0"/>
          <w:i w:val="0"/>
          <w:sz w:val="16"/>
          <w:szCs w:val="16"/>
        </w:rPr>
        <w:t>at</w:t>
      </w:r>
      <w:proofErr w:type="gramEnd"/>
      <w:r w:rsidRPr="00DE2E7F">
        <w:rPr>
          <w:b w:val="0"/>
          <w:i w:val="0"/>
          <w:sz w:val="16"/>
          <w:szCs w:val="16"/>
        </w:rPr>
        <w:t xml:space="preserve"> the direction of the </w:t>
      </w:r>
      <w:r>
        <w:rPr>
          <w:b w:val="0"/>
          <w:i w:val="0"/>
          <w:sz w:val="16"/>
          <w:szCs w:val="16"/>
        </w:rPr>
        <w:t>Buyer’s Procurement Representative</w:t>
      </w:r>
      <w:r w:rsidRPr="00DE2E7F">
        <w:rPr>
          <w:b w:val="0"/>
          <w:i w:val="0"/>
          <w:sz w:val="16"/>
          <w:szCs w:val="16"/>
        </w:rPr>
        <w:t xml:space="preserve">. The </w:t>
      </w:r>
      <w:r>
        <w:rPr>
          <w:b w:val="0"/>
          <w:i w:val="0"/>
          <w:sz w:val="16"/>
          <w:szCs w:val="16"/>
        </w:rPr>
        <w:t>Buyer</w:t>
      </w:r>
      <w:r w:rsidRPr="00DE2E7F">
        <w:rPr>
          <w:b w:val="0"/>
          <w:i w:val="0"/>
          <w:sz w:val="16"/>
          <w:szCs w:val="16"/>
        </w:rPr>
        <w:t xml:space="preserve"> reserves the right to disapprove the quality management system or portions thereof when it fails to meet the contractual requirements.</w:t>
      </w:r>
    </w:p>
    <w:p w14:paraId="17814E39" w14:textId="77777777" w:rsidR="00FA10D7" w:rsidRPr="001D6447" w:rsidRDefault="005C2E3C" w:rsidP="00E32DE5">
      <w:pPr>
        <w:keepNext/>
        <w:widowControl/>
        <w:autoSpaceDE w:val="0"/>
        <w:autoSpaceDN w:val="0"/>
        <w:spacing w:before="120" w:after="120"/>
        <w:jc w:val="both"/>
        <w:rPr>
          <w:color w:val="0070C0"/>
          <w:sz w:val="16"/>
          <w:szCs w:val="16"/>
          <w:u w:val="single"/>
        </w:rPr>
      </w:pPr>
      <w:r w:rsidRPr="001D6447">
        <w:rPr>
          <w:b/>
          <w:color w:val="0070C0"/>
          <w:sz w:val="16"/>
          <w:szCs w:val="16"/>
          <w:u w:val="single"/>
        </w:rPr>
        <w:lastRenderedPageBreak/>
        <w:t>Section F - Deliveries or Performance</w:t>
      </w:r>
    </w:p>
    <w:p w14:paraId="56A2A7AA" w14:textId="77777777" w:rsidR="00F07BEC" w:rsidRPr="001D6447" w:rsidRDefault="00F07BEC" w:rsidP="00DD5391">
      <w:pPr>
        <w:pStyle w:val="BodyText"/>
        <w:keepNext/>
        <w:widowControl/>
        <w:spacing w:before="120" w:after="120"/>
        <w:rPr>
          <w:b w:val="0"/>
          <w:i w:val="0"/>
          <w:sz w:val="16"/>
          <w:szCs w:val="16"/>
        </w:rPr>
      </w:pPr>
      <w:r w:rsidRPr="001D6447">
        <w:rPr>
          <w:b w:val="0"/>
          <w:i w:val="0"/>
          <w:sz w:val="16"/>
          <w:szCs w:val="16"/>
          <w:u w:val="single" w:color="000000"/>
        </w:rPr>
        <w:t>PLACE OF PERFORMANCE</w:t>
      </w:r>
    </w:p>
    <w:p w14:paraId="3906FF1F" w14:textId="4939BF75" w:rsidR="00F07BEC" w:rsidRPr="001D6447" w:rsidRDefault="00F07BEC" w:rsidP="00E32DE5">
      <w:pPr>
        <w:pStyle w:val="BodyText"/>
        <w:keepNext/>
        <w:widowControl/>
        <w:spacing w:before="120" w:after="120"/>
        <w:rPr>
          <w:b w:val="0"/>
          <w:i w:val="0"/>
          <w:sz w:val="16"/>
          <w:szCs w:val="16"/>
        </w:rPr>
      </w:pPr>
      <w:r w:rsidRPr="001D6447">
        <w:rPr>
          <w:b w:val="0"/>
          <w:i w:val="0"/>
          <w:sz w:val="16"/>
          <w:szCs w:val="16"/>
        </w:rPr>
        <w:t xml:space="preserve">Work on all </w:t>
      </w:r>
      <w:r w:rsidR="00636D33" w:rsidRPr="001D6447">
        <w:rPr>
          <w:b w:val="0"/>
          <w:i w:val="0"/>
          <w:sz w:val="16"/>
          <w:szCs w:val="16"/>
        </w:rPr>
        <w:t>V</w:t>
      </w:r>
      <w:r w:rsidRPr="001D6447">
        <w:rPr>
          <w:b w:val="0"/>
          <w:i w:val="0"/>
          <w:sz w:val="16"/>
          <w:szCs w:val="16"/>
        </w:rPr>
        <w:t xml:space="preserve">essels under this </w:t>
      </w:r>
      <w:r w:rsidR="00A510FF" w:rsidRPr="001D6447">
        <w:rPr>
          <w:b w:val="0"/>
          <w:i w:val="0"/>
          <w:sz w:val="16"/>
          <w:szCs w:val="16"/>
        </w:rPr>
        <w:t>Contract</w:t>
      </w:r>
      <w:r w:rsidRPr="001D6447">
        <w:rPr>
          <w:b w:val="0"/>
          <w:i w:val="0"/>
          <w:sz w:val="16"/>
          <w:szCs w:val="16"/>
        </w:rPr>
        <w:t xml:space="preserve"> shall be performed in the ships’ homeport, visiting San Diego, CA, at </w:t>
      </w:r>
      <w:r w:rsidR="00F712CB">
        <w:rPr>
          <w:b w:val="0"/>
          <w:i w:val="0"/>
          <w:sz w:val="16"/>
          <w:szCs w:val="16"/>
        </w:rPr>
        <w:t xml:space="preserve">Naval Base San Diego or </w:t>
      </w:r>
      <w:r w:rsidRPr="001D6447">
        <w:rPr>
          <w:b w:val="0"/>
          <w:i w:val="0"/>
          <w:sz w:val="16"/>
          <w:szCs w:val="16"/>
        </w:rPr>
        <w:t xml:space="preserve">the </w:t>
      </w:r>
      <w:r w:rsidR="00C07A93" w:rsidRPr="001D6447">
        <w:rPr>
          <w:b w:val="0"/>
          <w:i w:val="0"/>
          <w:sz w:val="16"/>
          <w:szCs w:val="16"/>
        </w:rPr>
        <w:t>F</w:t>
      </w:r>
      <w:r w:rsidRPr="001D6447">
        <w:rPr>
          <w:b w:val="0"/>
          <w:i w:val="0"/>
          <w:sz w:val="16"/>
          <w:szCs w:val="16"/>
        </w:rPr>
        <w:t xml:space="preserve">acility identified below, to include CONUS and OCONUS, or as </w:t>
      </w:r>
      <w:r w:rsidR="00E70A9C" w:rsidRPr="001D6447">
        <w:rPr>
          <w:b w:val="0"/>
          <w:i w:val="0"/>
          <w:sz w:val="16"/>
          <w:szCs w:val="16"/>
        </w:rPr>
        <w:t xml:space="preserve">NASSCO or </w:t>
      </w:r>
      <w:r w:rsidRPr="001D6447">
        <w:rPr>
          <w:b w:val="0"/>
          <w:i w:val="0"/>
          <w:sz w:val="16"/>
          <w:szCs w:val="16"/>
        </w:rPr>
        <w:t xml:space="preserve">the </w:t>
      </w:r>
      <w:r w:rsidR="00FD3AF5" w:rsidRPr="001D6447">
        <w:rPr>
          <w:b w:val="0"/>
          <w:i w:val="0"/>
          <w:sz w:val="16"/>
          <w:szCs w:val="16"/>
        </w:rPr>
        <w:t xml:space="preserve">Government’s </w:t>
      </w:r>
      <w:r w:rsidRPr="001D6447">
        <w:rPr>
          <w:b w:val="0"/>
          <w:i w:val="0"/>
          <w:sz w:val="16"/>
          <w:szCs w:val="16"/>
        </w:rPr>
        <w:t>ACO shall direct:</w:t>
      </w:r>
    </w:p>
    <w:p w14:paraId="5C762459" w14:textId="77777777" w:rsidR="00F07BEC" w:rsidRPr="001D6447" w:rsidRDefault="00DD5391" w:rsidP="00E72104">
      <w:pPr>
        <w:pStyle w:val="BodyText"/>
        <w:rPr>
          <w:b w:val="0"/>
          <w:i w:val="0"/>
          <w:sz w:val="16"/>
          <w:szCs w:val="16"/>
        </w:rPr>
      </w:pPr>
      <w:r w:rsidRPr="001D6447">
        <w:rPr>
          <w:sz w:val="16"/>
          <w:szCs w:val="16"/>
          <w:u w:val="single"/>
        </w:rPr>
        <w:t>National Steel and Shipbuilding Company (NASSCO)</w:t>
      </w:r>
    </w:p>
    <w:p w14:paraId="3B5D4D3D" w14:textId="77777777" w:rsidR="00F07BEC" w:rsidRPr="001D6447" w:rsidRDefault="00F07BEC" w:rsidP="00E72104">
      <w:pPr>
        <w:rPr>
          <w:sz w:val="16"/>
          <w:szCs w:val="16"/>
        </w:rPr>
      </w:pPr>
    </w:p>
    <w:p w14:paraId="0568EE03" w14:textId="77777777" w:rsidR="00F07BEC" w:rsidRPr="001D6447" w:rsidRDefault="00DD5391" w:rsidP="00E72104">
      <w:pPr>
        <w:pStyle w:val="BodyText"/>
        <w:rPr>
          <w:b w:val="0"/>
          <w:i w:val="0"/>
          <w:sz w:val="16"/>
          <w:szCs w:val="16"/>
        </w:rPr>
      </w:pPr>
      <w:r w:rsidRPr="001D6447">
        <w:rPr>
          <w:sz w:val="16"/>
          <w:szCs w:val="16"/>
          <w:u w:val="single"/>
        </w:rPr>
        <w:t>2798 East Harbor Drive.</w:t>
      </w:r>
      <w:r w:rsidRPr="001D6447" w:rsidDel="00DD5391">
        <w:rPr>
          <w:sz w:val="16"/>
          <w:szCs w:val="16"/>
          <w:u w:val="single"/>
        </w:rPr>
        <w:t xml:space="preserve"> </w:t>
      </w:r>
    </w:p>
    <w:p w14:paraId="257F9C31" w14:textId="77777777" w:rsidR="00F94425" w:rsidRPr="001D6447" w:rsidRDefault="00F94425" w:rsidP="00E72104">
      <w:pPr>
        <w:pStyle w:val="BodyText"/>
        <w:rPr>
          <w:b w:val="0"/>
          <w:i w:val="0"/>
          <w:sz w:val="16"/>
          <w:szCs w:val="16"/>
        </w:rPr>
      </w:pPr>
    </w:p>
    <w:p w14:paraId="2B97D8FF" w14:textId="77777777" w:rsidR="00F07BEC" w:rsidRPr="001D6447" w:rsidRDefault="00DD5391" w:rsidP="00E72104">
      <w:pPr>
        <w:pStyle w:val="BodyText"/>
        <w:rPr>
          <w:b w:val="0"/>
          <w:i w:val="0"/>
          <w:sz w:val="16"/>
          <w:szCs w:val="16"/>
          <w:u w:val="single"/>
        </w:rPr>
      </w:pPr>
      <w:r w:rsidRPr="001D6447">
        <w:rPr>
          <w:b w:val="0"/>
          <w:i w:val="0"/>
          <w:sz w:val="16"/>
          <w:szCs w:val="16"/>
          <w:u w:val="single"/>
        </w:rPr>
        <w:t>San Diego, CA  92113-3650</w:t>
      </w:r>
    </w:p>
    <w:p w14:paraId="7B6C7644" w14:textId="77777777" w:rsidR="00B05017" w:rsidRPr="001D6447" w:rsidRDefault="00B05017" w:rsidP="00E72104">
      <w:pPr>
        <w:pStyle w:val="BodyText"/>
        <w:rPr>
          <w:b w:val="0"/>
          <w:i w:val="0"/>
          <w:sz w:val="16"/>
          <w:szCs w:val="16"/>
          <w:u w:val="single"/>
        </w:rPr>
      </w:pPr>
    </w:p>
    <w:p w14:paraId="0B02016C" w14:textId="77777777" w:rsidR="00C551E4" w:rsidRPr="001D6447" w:rsidRDefault="00C551E4" w:rsidP="004E29DC">
      <w:pPr>
        <w:keepNext/>
        <w:widowControl/>
        <w:autoSpaceDE w:val="0"/>
        <w:autoSpaceDN w:val="0"/>
        <w:adjustRightInd w:val="0"/>
        <w:spacing w:before="120" w:after="120"/>
        <w:jc w:val="both"/>
        <w:rPr>
          <w:b/>
          <w:color w:val="0070C0"/>
          <w:sz w:val="16"/>
          <w:szCs w:val="16"/>
        </w:rPr>
      </w:pPr>
      <w:r w:rsidRPr="001D6447">
        <w:rPr>
          <w:b/>
          <w:color w:val="0070C0"/>
          <w:sz w:val="16"/>
          <w:szCs w:val="16"/>
        </w:rPr>
        <w:t xml:space="preserve">CLAUSES INCORPORATED BY REFERENCE </w:t>
      </w:r>
    </w:p>
    <w:tbl>
      <w:tblPr>
        <w:tblStyle w:val="TableGrid"/>
        <w:tblW w:w="0" w:type="auto"/>
        <w:tblInd w:w="828" w:type="dxa"/>
        <w:tblLook w:val="04A0" w:firstRow="1" w:lastRow="0" w:firstColumn="1" w:lastColumn="0" w:noHBand="0" w:noVBand="1"/>
      </w:tblPr>
      <w:tblGrid>
        <w:gridCol w:w="1440"/>
        <w:gridCol w:w="6930"/>
      </w:tblGrid>
      <w:tr w:rsidR="00DE2E7F" w:rsidRPr="001D6447" w14:paraId="6EB2CB86" w14:textId="77777777" w:rsidTr="004432B2">
        <w:tc>
          <w:tcPr>
            <w:tcW w:w="1440" w:type="dxa"/>
          </w:tcPr>
          <w:p w14:paraId="66FD434E" w14:textId="77777777" w:rsidR="00DE2E7F" w:rsidRPr="001D6447" w:rsidRDefault="00DE2E7F" w:rsidP="00DE2E7F">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w:t>
            </w:r>
            <w:r>
              <w:rPr>
                <w:rFonts w:ascii="Times New Roman" w:hAnsi="Times New Roman"/>
                <w:color w:val="000000"/>
                <w:sz w:val="16"/>
                <w:szCs w:val="16"/>
              </w:rPr>
              <w:t>211</w:t>
            </w:r>
            <w:r w:rsidRPr="001D6447">
              <w:rPr>
                <w:rFonts w:ascii="Times New Roman" w:hAnsi="Times New Roman"/>
                <w:color w:val="000000"/>
                <w:sz w:val="16"/>
                <w:szCs w:val="16"/>
              </w:rPr>
              <w:t>-1</w:t>
            </w:r>
            <w:r>
              <w:rPr>
                <w:rFonts w:ascii="Times New Roman" w:hAnsi="Times New Roman"/>
                <w:color w:val="000000"/>
                <w:sz w:val="16"/>
                <w:szCs w:val="16"/>
              </w:rPr>
              <w:t>7</w:t>
            </w:r>
          </w:p>
        </w:tc>
        <w:tc>
          <w:tcPr>
            <w:tcW w:w="6930" w:type="dxa"/>
          </w:tcPr>
          <w:p w14:paraId="1D0BF495" w14:textId="77777777" w:rsidR="00DE2E7F" w:rsidRPr="001D6447" w:rsidRDefault="00DE2E7F" w:rsidP="004432B2">
            <w:pPr>
              <w:keepNext/>
              <w:widowControl/>
              <w:autoSpaceDE w:val="0"/>
              <w:autoSpaceDN w:val="0"/>
              <w:adjustRightInd w:val="0"/>
              <w:spacing w:before="60" w:after="60"/>
              <w:jc w:val="both"/>
              <w:rPr>
                <w:rFonts w:ascii="Times New Roman" w:hAnsi="Times New Roman"/>
                <w:color w:val="000000"/>
                <w:sz w:val="16"/>
                <w:szCs w:val="16"/>
              </w:rPr>
            </w:pPr>
            <w:r>
              <w:rPr>
                <w:rFonts w:ascii="Times New Roman" w:hAnsi="Times New Roman"/>
                <w:color w:val="000000"/>
                <w:sz w:val="16"/>
                <w:szCs w:val="16"/>
              </w:rPr>
              <w:t>Delivery of Excess Quantities (SPE 1989)</w:t>
            </w:r>
          </w:p>
        </w:tc>
      </w:tr>
      <w:tr w:rsidR="00C551E4" w:rsidRPr="001D6447" w14:paraId="477A2401" w14:textId="77777777" w:rsidTr="00547F74">
        <w:tc>
          <w:tcPr>
            <w:tcW w:w="1440" w:type="dxa"/>
          </w:tcPr>
          <w:p w14:paraId="5C36B3E3"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52.242-15</w:t>
            </w:r>
          </w:p>
        </w:tc>
        <w:tc>
          <w:tcPr>
            <w:tcW w:w="6930" w:type="dxa"/>
          </w:tcPr>
          <w:p w14:paraId="399FEDFF" w14:textId="77777777" w:rsidR="00C551E4" w:rsidRPr="001D6447" w:rsidRDefault="00C551E4" w:rsidP="004E29DC">
            <w:pPr>
              <w:keepNext/>
              <w:widowControl/>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STOP-WORK ORDER (AUG 1989)</w:t>
            </w:r>
            <w:r w:rsidR="00993321" w:rsidRPr="001D6447">
              <w:rPr>
                <w:rFonts w:ascii="Times New Roman" w:hAnsi="Times New Roman"/>
                <w:color w:val="000000"/>
                <w:sz w:val="16"/>
                <w:szCs w:val="16"/>
              </w:rPr>
              <w:t xml:space="preserve"> (Applicable only if Stop Work order initiated by the Government</w:t>
            </w:r>
            <w:r w:rsidR="00993321" w:rsidRPr="001D6447">
              <w:rPr>
                <w:rFonts w:ascii="Times New Roman" w:hAnsi="Times New Roman"/>
                <w:sz w:val="16"/>
                <w:szCs w:val="16"/>
              </w:rPr>
              <w:t>)</w:t>
            </w:r>
            <w:r w:rsidRPr="001D6447">
              <w:rPr>
                <w:rFonts w:ascii="Times New Roman" w:hAnsi="Times New Roman"/>
                <w:sz w:val="16"/>
                <w:szCs w:val="16"/>
              </w:rPr>
              <w:t xml:space="preserve"> </w:t>
            </w:r>
            <w:r w:rsidR="00B05017" w:rsidRPr="001D6447">
              <w:rPr>
                <w:rFonts w:ascii="Times New Roman" w:hAnsi="Times New Roman"/>
                <w:i/>
                <w:color w:val="000000"/>
                <w:sz w:val="16"/>
                <w:szCs w:val="16"/>
              </w:rPr>
              <w:t>(Notes 1 &amp; 2 below in Section I apply.)</w:t>
            </w:r>
          </w:p>
        </w:tc>
      </w:tr>
      <w:tr w:rsidR="00C551E4" w:rsidRPr="001D6447" w14:paraId="22C27C2F" w14:textId="77777777" w:rsidTr="00547F74">
        <w:tc>
          <w:tcPr>
            <w:tcW w:w="1440" w:type="dxa"/>
          </w:tcPr>
          <w:p w14:paraId="33C4286F" w14:textId="77777777" w:rsidR="00C551E4" w:rsidRPr="001D6447" w:rsidRDefault="00C551E4" w:rsidP="00AA71DF">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52.242-17</w:t>
            </w:r>
          </w:p>
        </w:tc>
        <w:tc>
          <w:tcPr>
            <w:tcW w:w="6930" w:type="dxa"/>
          </w:tcPr>
          <w:p w14:paraId="074FFDA6" w14:textId="77777777" w:rsidR="00C551E4" w:rsidRPr="001D6447" w:rsidRDefault="00C551E4" w:rsidP="00B05017">
            <w:pPr>
              <w:autoSpaceDE w:val="0"/>
              <w:autoSpaceDN w:val="0"/>
              <w:adjustRightInd w:val="0"/>
              <w:spacing w:before="60" w:after="60"/>
              <w:jc w:val="both"/>
              <w:rPr>
                <w:rFonts w:ascii="Times New Roman" w:hAnsi="Times New Roman"/>
                <w:color w:val="000000"/>
                <w:sz w:val="16"/>
                <w:szCs w:val="16"/>
              </w:rPr>
            </w:pPr>
            <w:r w:rsidRPr="001D6447">
              <w:rPr>
                <w:rFonts w:ascii="Times New Roman" w:hAnsi="Times New Roman"/>
                <w:color w:val="000000"/>
                <w:sz w:val="16"/>
                <w:szCs w:val="16"/>
              </w:rPr>
              <w:t>GOVERNMENT DELAY OF WORK (APR 1984)</w:t>
            </w:r>
            <w:r w:rsidR="00B05017" w:rsidRPr="001D6447">
              <w:rPr>
                <w:rFonts w:ascii="Times New Roman" w:hAnsi="Times New Roman"/>
                <w:color w:val="000000"/>
                <w:sz w:val="16"/>
                <w:szCs w:val="16"/>
              </w:rPr>
              <w:t xml:space="preserve"> </w:t>
            </w:r>
            <w:r w:rsidR="00B05017" w:rsidRPr="001D6447">
              <w:rPr>
                <w:rFonts w:ascii="Times New Roman" w:hAnsi="Times New Roman"/>
                <w:i/>
                <w:color w:val="000000"/>
                <w:sz w:val="16"/>
                <w:szCs w:val="16"/>
              </w:rPr>
              <w:t>(Note 2 below in Section I applies.)</w:t>
            </w:r>
          </w:p>
        </w:tc>
      </w:tr>
    </w:tbl>
    <w:p w14:paraId="1A22D75E" w14:textId="77777777" w:rsidR="00B05017" w:rsidRPr="001D6447" w:rsidRDefault="00B05017" w:rsidP="00E72104">
      <w:pPr>
        <w:autoSpaceDE w:val="0"/>
        <w:autoSpaceDN w:val="0"/>
        <w:adjustRightInd w:val="0"/>
        <w:spacing w:before="120" w:after="120"/>
        <w:jc w:val="both"/>
        <w:rPr>
          <w:b/>
          <w:color w:val="0070C0"/>
          <w:sz w:val="16"/>
          <w:szCs w:val="16"/>
          <w:u w:val="single"/>
        </w:rPr>
      </w:pPr>
    </w:p>
    <w:p w14:paraId="45ACDEC8" w14:textId="77777777" w:rsidR="00267483" w:rsidRPr="001D6447" w:rsidRDefault="005C2E3C" w:rsidP="00E72104">
      <w:pPr>
        <w:autoSpaceDE w:val="0"/>
        <w:autoSpaceDN w:val="0"/>
        <w:adjustRightInd w:val="0"/>
        <w:spacing w:before="120" w:after="120"/>
        <w:jc w:val="both"/>
        <w:rPr>
          <w:b/>
          <w:sz w:val="16"/>
          <w:szCs w:val="16"/>
        </w:rPr>
      </w:pPr>
      <w:r w:rsidRPr="001D6447">
        <w:rPr>
          <w:b/>
          <w:color w:val="0070C0"/>
          <w:sz w:val="16"/>
          <w:szCs w:val="16"/>
          <w:u w:val="single"/>
        </w:rPr>
        <w:t>Section G - Contract Administration Data</w:t>
      </w:r>
    </w:p>
    <w:p w14:paraId="13EB69E3" w14:textId="77777777" w:rsidR="001067A0" w:rsidRPr="001D6447" w:rsidRDefault="001067A0" w:rsidP="001067A0">
      <w:pPr>
        <w:spacing w:before="120" w:after="120"/>
        <w:rPr>
          <w:b/>
          <w:color w:val="0070C0"/>
          <w:sz w:val="16"/>
          <w:szCs w:val="16"/>
          <w:u w:val="single"/>
        </w:rPr>
      </w:pPr>
      <w:r w:rsidRPr="001D6447">
        <w:rPr>
          <w:b/>
          <w:color w:val="0070C0"/>
          <w:sz w:val="16"/>
          <w:szCs w:val="16"/>
        </w:rPr>
        <w:t xml:space="preserve">HOURS OF OPERATION AND HOLIDAY SCHEDULE (NAVSEA) (OCT 2018) </w:t>
      </w:r>
      <w:r w:rsidRPr="001D6447">
        <w:rPr>
          <w:sz w:val="16"/>
          <w:szCs w:val="16"/>
        </w:rPr>
        <w:t>[</w:t>
      </w:r>
      <w:r w:rsidR="00FA1716" w:rsidRPr="00FA1716">
        <w:rPr>
          <w:i/>
          <w:sz w:val="16"/>
          <w:szCs w:val="16"/>
        </w:rPr>
        <w:t>Modified by Buyer</w:t>
      </w:r>
      <w:r w:rsidRPr="001D6447">
        <w:rPr>
          <w:sz w:val="16"/>
          <w:szCs w:val="16"/>
        </w:rPr>
        <w:t>]</w:t>
      </w:r>
    </w:p>
    <w:p w14:paraId="4949EB07" w14:textId="77777777" w:rsidR="001067A0" w:rsidRPr="001D6447" w:rsidRDefault="001067A0" w:rsidP="001067A0">
      <w:pPr>
        <w:spacing w:before="120" w:after="120"/>
        <w:rPr>
          <w:sz w:val="16"/>
          <w:szCs w:val="16"/>
        </w:rPr>
      </w:pPr>
      <w:r w:rsidRPr="001D6447">
        <w:rPr>
          <w:sz w:val="16"/>
          <w:szCs w:val="16"/>
        </w:rPr>
        <w:t>(a)</w:t>
      </w:r>
      <w:r w:rsidRPr="001D6447">
        <w:rPr>
          <w:sz w:val="16"/>
          <w:szCs w:val="16"/>
        </w:rPr>
        <w:tab/>
        <w:t xml:space="preserve">Delayed Opening, Early Dismissal and Closure of Government Facilities or Vessel. When a Government facility or Vessel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Seller shall not direct charge to the contract for such time </w:t>
      </w:r>
      <w:proofErr w:type="gramStart"/>
      <w:r w:rsidRPr="001D6447">
        <w:rPr>
          <w:sz w:val="16"/>
          <w:szCs w:val="16"/>
        </w:rPr>
        <w:t>off, but</w:t>
      </w:r>
      <w:proofErr w:type="gramEnd"/>
      <w:r w:rsidRPr="001D6447">
        <w:rPr>
          <w:sz w:val="16"/>
          <w:szCs w:val="16"/>
        </w:rPr>
        <w:t xml:space="preserve"> shall follow parent company policies regarding taking leave (administrative or other). Non-essential Seller personnel, who are not required to remain at or report to the facility, shall follow their parent company policy regarding whether they should go/stay home or report to another company facility. </w:t>
      </w:r>
      <w:proofErr w:type="gramStart"/>
      <w:r w:rsidRPr="001D6447">
        <w:rPr>
          <w:sz w:val="16"/>
          <w:szCs w:val="16"/>
        </w:rPr>
        <w:t>Subsequent to</w:t>
      </w:r>
      <w:proofErr w:type="gramEnd"/>
      <w:r w:rsidRPr="001D6447">
        <w:rPr>
          <w:sz w:val="16"/>
          <w:szCs w:val="16"/>
        </w:rPr>
        <w:t xml:space="preserve">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14:paraId="33CA42E9" w14:textId="77777777" w:rsidR="00B05017" w:rsidRPr="001D6447" w:rsidRDefault="001067A0" w:rsidP="001067A0">
      <w:pPr>
        <w:spacing w:before="120" w:after="120"/>
        <w:rPr>
          <w:color w:val="0070C0"/>
          <w:sz w:val="16"/>
          <w:szCs w:val="16"/>
        </w:rPr>
      </w:pPr>
      <w:r w:rsidRPr="001D6447">
        <w:rPr>
          <w:sz w:val="16"/>
          <w:szCs w:val="16"/>
        </w:rPr>
        <w:t>(b)</w:t>
      </w:r>
      <w:r w:rsidRPr="001D6447">
        <w:rPr>
          <w:sz w:val="16"/>
          <w:szCs w:val="16"/>
        </w:rPr>
        <w:tab/>
        <w:t xml:space="preserve">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w:t>
      </w:r>
      <w:proofErr w:type="gramStart"/>
      <w:r w:rsidRPr="001D6447">
        <w:rPr>
          <w:sz w:val="16"/>
          <w:szCs w:val="16"/>
        </w:rPr>
        <w:t>contractor</w:t>
      </w:r>
      <w:proofErr w:type="gramEnd"/>
      <w:r w:rsidRPr="001D6447">
        <w:rPr>
          <w:sz w:val="16"/>
          <w:szCs w:val="16"/>
        </w:rPr>
        <w:t xml:space="preserve"> employees who take leave shall not direct charge the non-working hours to the contract. Seller is responsible for predetermining and disclosing to Buyer’s Procurement Representative the Seller’s charging practices for early dismissal, delayed openings, or closings in accordance with the FAR, applicable cost accounting standards, and the company’s established policy and procedures. Contractors shall follow their disclosed charging practices during the contract period of </w:t>
      </w:r>
      <w:proofErr w:type="gramStart"/>
      <w:r w:rsidRPr="001D6447">
        <w:rPr>
          <w:sz w:val="16"/>
          <w:szCs w:val="16"/>
        </w:rPr>
        <w:t>performance, and</w:t>
      </w:r>
      <w:proofErr w:type="gramEnd"/>
      <w:r w:rsidRPr="001D6447">
        <w:rPr>
          <w:sz w:val="16"/>
          <w:szCs w:val="16"/>
        </w:rPr>
        <w:t xml:space="preserve"> shall not follow any verbal directions to the contrary. The Buyer will make the determination of cost allowability for time lost due to facility closure in accordance with FAR, applicable Cost Accounting Standards, and Seller's established accounting policy and procedures.</w:t>
      </w:r>
    </w:p>
    <w:p w14:paraId="7175B68A" w14:textId="77777777" w:rsidR="001D6447" w:rsidRPr="001D6447" w:rsidRDefault="001D6447" w:rsidP="001067A0">
      <w:pPr>
        <w:spacing w:before="120" w:after="120"/>
        <w:rPr>
          <w:b/>
          <w:color w:val="0070C0"/>
          <w:sz w:val="16"/>
          <w:szCs w:val="16"/>
          <w:u w:val="single"/>
        </w:rPr>
      </w:pPr>
    </w:p>
    <w:p w14:paraId="4BE8BA6D" w14:textId="77777777" w:rsidR="00F07BEC" w:rsidRPr="001D6447" w:rsidRDefault="005C2E3C" w:rsidP="001067A0">
      <w:pPr>
        <w:spacing w:before="120" w:after="120"/>
        <w:rPr>
          <w:color w:val="0070C0"/>
          <w:sz w:val="16"/>
          <w:szCs w:val="16"/>
        </w:rPr>
      </w:pPr>
      <w:r w:rsidRPr="001D6447">
        <w:rPr>
          <w:b/>
          <w:color w:val="0070C0"/>
          <w:sz w:val="16"/>
          <w:szCs w:val="16"/>
          <w:u w:val="single"/>
        </w:rPr>
        <w:t>Section H - Special Requirements</w:t>
      </w:r>
      <w:r w:rsidR="00A41036" w:rsidRPr="001D6447">
        <w:rPr>
          <w:color w:val="0070C0"/>
          <w:sz w:val="16"/>
          <w:szCs w:val="16"/>
        </w:rPr>
        <w:t xml:space="preserve">  </w:t>
      </w:r>
    </w:p>
    <w:p w14:paraId="3A44CFD3" w14:textId="77777777" w:rsidR="00F07BEC" w:rsidRPr="001D6447" w:rsidRDefault="00F07BEC" w:rsidP="00E72104">
      <w:pPr>
        <w:pStyle w:val="ListParagraph"/>
        <w:spacing w:before="120" w:after="120"/>
        <w:ind w:hanging="720"/>
        <w:rPr>
          <w:sz w:val="16"/>
          <w:szCs w:val="16"/>
        </w:rPr>
      </w:pPr>
      <w:r w:rsidRPr="001D6447">
        <w:rPr>
          <w:b/>
          <w:color w:val="0070C0"/>
          <w:sz w:val="16"/>
          <w:szCs w:val="16"/>
        </w:rPr>
        <w:t>EQUITABLE ADJUSTMENTS</w:t>
      </w:r>
      <w:proofErr w:type="gramStart"/>
      <w:r w:rsidRPr="001D6447">
        <w:rPr>
          <w:b/>
          <w:color w:val="0070C0"/>
          <w:sz w:val="16"/>
          <w:szCs w:val="16"/>
        </w:rPr>
        <w:t>:  WAIVER</w:t>
      </w:r>
      <w:proofErr w:type="gramEnd"/>
      <w:r w:rsidRPr="001D6447">
        <w:rPr>
          <w:b/>
          <w:color w:val="0070C0"/>
          <w:sz w:val="16"/>
          <w:szCs w:val="16"/>
        </w:rPr>
        <w:t xml:space="preserve"> AND RELEASE OF CLAIMS (</w:t>
      </w:r>
      <w:r w:rsidR="00751C48" w:rsidRPr="001D6447">
        <w:rPr>
          <w:b/>
          <w:color w:val="0070C0"/>
          <w:sz w:val="16"/>
          <w:szCs w:val="16"/>
        </w:rPr>
        <w:t>OCT</w:t>
      </w:r>
      <w:r w:rsidRPr="001D6447">
        <w:rPr>
          <w:b/>
          <w:color w:val="0070C0"/>
          <w:sz w:val="16"/>
          <w:szCs w:val="16"/>
        </w:rPr>
        <w:t xml:space="preserve"> </w:t>
      </w:r>
      <w:r w:rsidR="00751C48" w:rsidRPr="001D6447">
        <w:rPr>
          <w:b/>
          <w:color w:val="0070C0"/>
          <w:sz w:val="16"/>
          <w:szCs w:val="16"/>
        </w:rPr>
        <w:t>2018</w:t>
      </w:r>
      <w:r w:rsidRPr="001D6447">
        <w:rPr>
          <w:b/>
          <w:color w:val="002060"/>
          <w:sz w:val="16"/>
          <w:szCs w:val="16"/>
        </w:rPr>
        <w:t>)</w:t>
      </w:r>
      <w:r w:rsidR="00B63ED9" w:rsidRPr="001D6447">
        <w:rPr>
          <w:b/>
          <w:sz w:val="16"/>
          <w:szCs w:val="16"/>
        </w:rPr>
        <w:t xml:space="preserve"> </w:t>
      </w:r>
      <w:r w:rsidR="00B63ED9" w:rsidRPr="001D6447">
        <w:rPr>
          <w:sz w:val="16"/>
          <w:szCs w:val="16"/>
        </w:rPr>
        <w:t>[</w:t>
      </w:r>
      <w:r w:rsidR="00FA1716" w:rsidRPr="00FA1716">
        <w:rPr>
          <w:i/>
          <w:sz w:val="16"/>
          <w:szCs w:val="16"/>
        </w:rPr>
        <w:t>Modified by Buyer</w:t>
      </w:r>
      <w:r w:rsidR="00B63ED9" w:rsidRPr="001D6447">
        <w:rPr>
          <w:sz w:val="16"/>
          <w:szCs w:val="16"/>
        </w:rPr>
        <w:t>]</w:t>
      </w:r>
    </w:p>
    <w:p w14:paraId="7CE59E86" w14:textId="77777777" w:rsidR="00181111" w:rsidRPr="001D6447" w:rsidRDefault="00F07BEC" w:rsidP="00E72104">
      <w:pPr>
        <w:pStyle w:val="ListParagraph"/>
        <w:spacing w:before="120" w:after="120"/>
        <w:ind w:left="0"/>
        <w:jc w:val="both"/>
        <w:rPr>
          <w:sz w:val="16"/>
          <w:szCs w:val="16"/>
        </w:rPr>
      </w:pPr>
      <w:r w:rsidRPr="001D6447">
        <w:rPr>
          <w:sz w:val="16"/>
          <w:szCs w:val="16"/>
        </w:rPr>
        <w:t>(a)</w:t>
      </w:r>
      <w:r w:rsidRPr="001D6447">
        <w:rPr>
          <w:sz w:val="16"/>
          <w:szCs w:val="16"/>
        </w:rPr>
        <w:tab/>
        <w:t xml:space="preserve">Whenever </w:t>
      </w:r>
      <w:r w:rsidR="00A5359D" w:rsidRPr="001D6447">
        <w:rPr>
          <w:sz w:val="16"/>
          <w:szCs w:val="16"/>
        </w:rPr>
        <w:t>Seller</w:t>
      </w:r>
      <w:r w:rsidRPr="001D6447">
        <w:rPr>
          <w:sz w:val="16"/>
          <w:szCs w:val="16"/>
        </w:rPr>
        <w:t>, after receipt of a change made pursuant to the clause of t</w:t>
      </w:r>
      <w:r w:rsidR="00B63ED9" w:rsidRPr="001D6447">
        <w:rPr>
          <w:sz w:val="16"/>
          <w:szCs w:val="16"/>
        </w:rPr>
        <w:t>his C</w:t>
      </w:r>
      <w:r w:rsidRPr="001D6447">
        <w:rPr>
          <w:sz w:val="16"/>
          <w:szCs w:val="16"/>
        </w:rPr>
        <w:t xml:space="preserve">ontract entitled </w:t>
      </w:r>
      <w:r w:rsidR="00A574A0" w:rsidRPr="001D6447">
        <w:rPr>
          <w:sz w:val="16"/>
          <w:szCs w:val="16"/>
        </w:rPr>
        <w:t>“</w:t>
      </w:r>
      <w:r w:rsidRPr="001D6447">
        <w:rPr>
          <w:sz w:val="16"/>
          <w:szCs w:val="16"/>
        </w:rPr>
        <w:t>CHANGES</w:t>
      </w:r>
      <w:r w:rsidR="00A574A0" w:rsidRPr="001D6447">
        <w:rPr>
          <w:sz w:val="16"/>
          <w:szCs w:val="16"/>
        </w:rPr>
        <w:t>”</w:t>
      </w:r>
      <w:r w:rsidRPr="001D6447">
        <w:rPr>
          <w:sz w:val="16"/>
          <w:szCs w:val="16"/>
        </w:rPr>
        <w:t xml:space="preserve"> or after affirmation of a constructive change under the </w:t>
      </w:r>
      <w:r w:rsidR="00A574A0" w:rsidRPr="001D6447">
        <w:rPr>
          <w:sz w:val="16"/>
          <w:szCs w:val="16"/>
        </w:rPr>
        <w:t>“</w:t>
      </w:r>
      <w:r w:rsidRPr="001D6447">
        <w:rPr>
          <w:sz w:val="16"/>
          <w:szCs w:val="16"/>
        </w:rPr>
        <w:t>NOTIFICATION OF CHANGES</w:t>
      </w:r>
      <w:r w:rsidR="00A574A0" w:rsidRPr="001D6447">
        <w:rPr>
          <w:sz w:val="16"/>
          <w:szCs w:val="16"/>
        </w:rPr>
        <w:t>”</w:t>
      </w:r>
      <w:r w:rsidRPr="001D6447">
        <w:rPr>
          <w:sz w:val="16"/>
          <w:szCs w:val="16"/>
        </w:rPr>
        <w:t xml:space="preserve">, submits any claim for equitable adjustment under the foregoing, such claim shall include all types of adjustments in the total amounts to which the foregoing entitle </w:t>
      </w:r>
      <w:r w:rsidR="00A5359D" w:rsidRPr="001D6447">
        <w:rPr>
          <w:sz w:val="16"/>
          <w:szCs w:val="16"/>
        </w:rPr>
        <w:t>Seller</w:t>
      </w:r>
      <w:r w:rsidRPr="001D6447">
        <w:rPr>
          <w:sz w:val="16"/>
          <w:szCs w:val="16"/>
        </w:rPr>
        <w:t>, including but not limited to adjustments arising out of delays or disruptions or both caused by such change.</w:t>
      </w:r>
    </w:p>
    <w:p w14:paraId="0FFF88D2" w14:textId="77777777" w:rsidR="00F61584" w:rsidRPr="001D6447" w:rsidRDefault="00F07BEC" w:rsidP="00A97F34">
      <w:pPr>
        <w:pStyle w:val="ListParagraph"/>
        <w:spacing w:before="120" w:after="120"/>
        <w:ind w:left="0"/>
        <w:jc w:val="both"/>
        <w:rPr>
          <w:sz w:val="16"/>
          <w:szCs w:val="16"/>
        </w:rPr>
      </w:pPr>
      <w:r w:rsidRPr="001D6447">
        <w:rPr>
          <w:sz w:val="16"/>
          <w:szCs w:val="16"/>
        </w:rPr>
        <w:t>(b)</w:t>
      </w:r>
      <w:r w:rsidRPr="001D6447">
        <w:rPr>
          <w:sz w:val="16"/>
          <w:szCs w:val="16"/>
        </w:rPr>
        <w:tab/>
        <w:t xml:space="preserve">Further, </w:t>
      </w:r>
      <w:r w:rsidR="00A5359D" w:rsidRPr="001D6447">
        <w:rPr>
          <w:sz w:val="16"/>
          <w:szCs w:val="16"/>
        </w:rPr>
        <w:t>Seller</w:t>
      </w:r>
      <w:r w:rsidRPr="001D6447">
        <w:rPr>
          <w:sz w:val="16"/>
          <w:szCs w:val="16"/>
        </w:rPr>
        <w:t xml:space="preserve"> agrees (except as the parties may otherwise agree) that, if required by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B63ED9" w:rsidRPr="001D6447">
        <w:rPr>
          <w:sz w:val="16"/>
          <w:szCs w:val="16"/>
        </w:rPr>
        <w:t xml:space="preserve">Government’s </w:t>
      </w:r>
      <w:r w:rsidRPr="001D6447">
        <w:rPr>
          <w:sz w:val="16"/>
          <w:szCs w:val="16"/>
        </w:rPr>
        <w:t xml:space="preserve">Contracting Officer, it will execute a release, in form and substance satisfactory to </w:t>
      </w:r>
      <w:r w:rsidR="0070433B" w:rsidRPr="001D6447">
        <w:rPr>
          <w:sz w:val="16"/>
          <w:szCs w:val="16"/>
        </w:rPr>
        <w:t>Buyer</w:t>
      </w:r>
      <w:r w:rsidR="00CD0A05" w:rsidRPr="001D6447">
        <w:rPr>
          <w:sz w:val="16"/>
          <w:szCs w:val="16"/>
        </w:rPr>
        <w:t xml:space="preserve"> and/or </w:t>
      </w:r>
      <w:r w:rsidRPr="001D6447">
        <w:rPr>
          <w:sz w:val="16"/>
          <w:szCs w:val="16"/>
        </w:rPr>
        <w:t xml:space="preserve">the </w:t>
      </w:r>
      <w:r w:rsidR="00A510FF" w:rsidRPr="001D6447">
        <w:rPr>
          <w:sz w:val="16"/>
          <w:szCs w:val="16"/>
        </w:rPr>
        <w:t xml:space="preserve">Government’s </w:t>
      </w:r>
      <w:r w:rsidRPr="001D6447">
        <w:rPr>
          <w:sz w:val="16"/>
          <w:szCs w:val="16"/>
        </w:rPr>
        <w:t xml:space="preserve">Contracting Officer, as part of the supplemental agreement setting forth the aforesaid equitable adjustment, and that such release shall discharge </w:t>
      </w:r>
      <w:r w:rsidR="0070433B" w:rsidRPr="001D6447">
        <w:rPr>
          <w:sz w:val="16"/>
          <w:szCs w:val="16"/>
        </w:rPr>
        <w:t>Buyer</w:t>
      </w:r>
      <w:r w:rsidR="00CD0A05" w:rsidRPr="001D6447">
        <w:rPr>
          <w:sz w:val="16"/>
          <w:szCs w:val="16"/>
        </w:rPr>
        <w:t xml:space="preserve"> and </w:t>
      </w:r>
      <w:r w:rsidRPr="001D6447">
        <w:rPr>
          <w:sz w:val="16"/>
          <w:szCs w:val="16"/>
        </w:rPr>
        <w:t>the Government, its officers, agents and employees, from any further claims including but not limited to further claims arising out of delays or disruptions or both, caused by the aforesaid change.</w:t>
      </w:r>
    </w:p>
    <w:p w14:paraId="5930A9CB" w14:textId="77777777" w:rsidR="007E4599" w:rsidRPr="007928F6" w:rsidRDefault="007E4599" w:rsidP="007E4599">
      <w:pPr>
        <w:pStyle w:val="BodyText"/>
        <w:spacing w:before="120" w:after="120"/>
        <w:jc w:val="both"/>
        <w:rPr>
          <w:bCs/>
          <w:i w:val="0"/>
          <w:color w:val="0070C0"/>
          <w:sz w:val="16"/>
          <w:szCs w:val="16"/>
        </w:rPr>
      </w:pPr>
      <w:r w:rsidRPr="007928F6">
        <w:rPr>
          <w:bCs/>
          <w:i w:val="0"/>
          <w:color w:val="0070C0"/>
          <w:sz w:val="16"/>
          <w:szCs w:val="16"/>
        </w:rPr>
        <w:t>INFORMATION ON EXPOSURE TO HAZARDOUS MATERIAL (NAVSEA) (JAN 2019)</w:t>
      </w:r>
    </w:p>
    <w:p w14:paraId="3AEEB1DB"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Per 29 CFR 1910.1200, Hazard Communication, you, as a contractor employer with employees working at a Government facility, are hereby informed of the hazardous materials used at the Government facility which your employees may be exposed to while working here </w:t>
      </w:r>
      <w:proofErr w:type="gramStart"/>
      <w:r w:rsidRPr="001D6447">
        <w:rPr>
          <w:b w:val="0"/>
          <w:bCs/>
          <w:i w:val="0"/>
          <w:sz w:val="16"/>
          <w:szCs w:val="16"/>
        </w:rPr>
        <w:t>and also</w:t>
      </w:r>
      <w:proofErr w:type="gramEnd"/>
      <w:r w:rsidRPr="001D6447">
        <w:rPr>
          <w:b w:val="0"/>
          <w:bCs/>
          <w:i w:val="0"/>
          <w:sz w:val="16"/>
          <w:szCs w:val="16"/>
        </w:rPr>
        <w:t xml:space="preserve"> to suggest appropriate protective measures. Your own responsibilities as an employer, if any, are given in 29 CFR 1910.1200.</w:t>
      </w:r>
    </w:p>
    <w:p w14:paraId="7229E19E"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1. Hazardous materials your employees may be exposed to. Hazardous materials are materials which are cancer causing agents, toxic or highly </w:t>
      </w:r>
      <w:r w:rsidRPr="001D6447">
        <w:rPr>
          <w:b w:val="0"/>
          <w:bCs/>
          <w:i w:val="0"/>
          <w:sz w:val="16"/>
          <w:szCs w:val="16"/>
        </w:rPr>
        <w:lastRenderedPageBreak/>
        <w:t>toxic agents, reproductive toxins, irritants, corrosives, sensitizers, liver toxins, kidney toxins, agents which act on the blood forming system, and agents which damage the lungs, skins, eyes or mucous membranes. There are many potentially hazardous chemicals present at the Government facility which, unless controlled properly, could present a safety and health problem. The presence of many potentially hazardous materials may be apparent from the manufacturer’s warning label on the hazardous material containers. The presence of many potentially hazardous materials may also be apparent due to their physical characteristics, such as the visual appearance of abrasive blasting dust or the distinctive smell of many solvents. These hazardous materials range in type and quantity. Typical hazardous materials include, but are not limited to:</w:t>
      </w:r>
    </w:p>
    <w:p w14:paraId="4BC15A0B"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Metals, e.g., mercury, lead, chromium</w:t>
      </w:r>
    </w:p>
    <w:p w14:paraId="53A8245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Paints and adhesives, e.g., varnishes and related products, sealing compounds, asphalt, deck and floor coverings, deck compounds</w:t>
      </w:r>
    </w:p>
    <w:p w14:paraId="748747B1"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Corrosives, e.g., acids, alkalis</w:t>
      </w:r>
    </w:p>
    <w:p w14:paraId="04D63795"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Compressed and liquefied gas, e.g., nitrogen, argon, oxygen, acetylene</w:t>
      </w:r>
    </w:p>
    <w:p w14:paraId="291F005C"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e.</w:t>
      </w:r>
      <w:r w:rsidRPr="001D6447">
        <w:rPr>
          <w:b w:val="0"/>
          <w:bCs/>
          <w:i w:val="0"/>
          <w:sz w:val="16"/>
          <w:szCs w:val="16"/>
        </w:rPr>
        <w:tab/>
        <w:t>Lubricants and oils, e.</w:t>
      </w:r>
      <w:proofErr w:type="gramStart"/>
      <w:r w:rsidRPr="001D6447">
        <w:rPr>
          <w:b w:val="0"/>
          <w:bCs/>
          <w:i w:val="0"/>
          <w:sz w:val="16"/>
          <w:szCs w:val="16"/>
        </w:rPr>
        <w:t>g.,</w:t>
      </w:r>
      <w:proofErr w:type="gramEnd"/>
      <w:r w:rsidRPr="001D6447">
        <w:rPr>
          <w:b w:val="0"/>
          <w:bCs/>
          <w:i w:val="0"/>
          <w:sz w:val="16"/>
          <w:szCs w:val="16"/>
        </w:rPr>
        <w:t xml:space="preserve"> greases, cutting oils, hydraulic oils, miscellaneous waxes and fats</w:t>
      </w:r>
    </w:p>
    <w:p w14:paraId="255D89DD"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f.</w:t>
      </w:r>
      <w:r w:rsidRPr="001D6447">
        <w:rPr>
          <w:b w:val="0"/>
          <w:bCs/>
          <w:i w:val="0"/>
          <w:sz w:val="16"/>
          <w:szCs w:val="16"/>
        </w:rPr>
        <w:tab/>
        <w:t>Fuels, e.g., liquid propellants, fuel oils, oxidizers, solid fuels</w:t>
      </w:r>
    </w:p>
    <w:p w14:paraId="107E9EDB"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g.</w:t>
      </w:r>
      <w:r w:rsidRPr="001D6447">
        <w:rPr>
          <w:b w:val="0"/>
          <w:bCs/>
          <w:i w:val="0"/>
          <w:sz w:val="16"/>
          <w:szCs w:val="16"/>
        </w:rPr>
        <w:tab/>
        <w:t>Particulates, e.g., asbestos fiberglass, dust, fumes, mist</w:t>
      </w:r>
    </w:p>
    <w:p w14:paraId="64A0FA8B"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Depending on the material involved, materials such as these can present physical hazards </w:t>
      </w:r>
      <w:proofErr w:type="gramStart"/>
      <w:r w:rsidRPr="001D6447">
        <w:rPr>
          <w:b w:val="0"/>
          <w:bCs/>
          <w:i w:val="0"/>
          <w:sz w:val="16"/>
          <w:szCs w:val="16"/>
        </w:rPr>
        <w:t>and or</w:t>
      </w:r>
      <w:proofErr w:type="gramEnd"/>
      <w:r w:rsidRPr="001D6447">
        <w:rPr>
          <w:b w:val="0"/>
          <w:bCs/>
          <w:i w:val="0"/>
          <w:sz w:val="16"/>
          <w:szCs w:val="16"/>
        </w:rPr>
        <w:t xml:space="preserve"> health hazards.</w:t>
      </w:r>
    </w:p>
    <w:p w14:paraId="0EB88F2D" w14:textId="56A98391"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2. Labeling of Hazardous Material. Containers of potentially hazardous chemicals bear manufacturer’s labeling, which identifies the chemical and it</w:t>
      </w:r>
      <w:r w:rsidR="00F712CB">
        <w:rPr>
          <w:b w:val="0"/>
          <w:bCs/>
          <w:i w:val="0"/>
          <w:sz w:val="16"/>
          <w:szCs w:val="16"/>
        </w:rPr>
        <w:t>s</w:t>
      </w:r>
      <w:r w:rsidRPr="001D6447">
        <w:rPr>
          <w:b w:val="0"/>
          <w:bCs/>
          <w:i w:val="0"/>
          <w:sz w:val="16"/>
          <w:szCs w:val="16"/>
        </w:rPr>
        <w:t xml:space="preserve"> manufacturer, and provides appropriate hazard warnings. In addition, some materials may be labeled with the National Protection Association (NFPA) 704 label. This label uses a system of </w:t>
      </w:r>
      <w:proofErr w:type="gramStart"/>
      <w:r w:rsidRPr="001D6447">
        <w:rPr>
          <w:b w:val="0"/>
          <w:bCs/>
          <w:i w:val="0"/>
          <w:sz w:val="16"/>
          <w:szCs w:val="16"/>
        </w:rPr>
        <w:t>color coded</w:t>
      </w:r>
      <w:proofErr w:type="gramEnd"/>
      <w:r w:rsidRPr="001D6447">
        <w:rPr>
          <w:b w:val="0"/>
          <w:bCs/>
          <w:i w:val="0"/>
          <w:sz w:val="16"/>
          <w:szCs w:val="16"/>
        </w:rPr>
        <w:t xml:space="preserve"> symbols and numbers to convey the potential hazard of the material. The contractor should obtain information from NFPA concerning the interpretation of the 704 </w:t>
      </w:r>
      <w:proofErr w:type="gramStart"/>
      <w:r w:rsidRPr="001D6447">
        <w:rPr>
          <w:b w:val="0"/>
          <w:bCs/>
          <w:i w:val="0"/>
          <w:sz w:val="16"/>
          <w:szCs w:val="16"/>
        </w:rPr>
        <w:t>label</w:t>
      </w:r>
      <w:proofErr w:type="gramEnd"/>
      <w:r w:rsidRPr="001D6447">
        <w:rPr>
          <w:b w:val="0"/>
          <w:bCs/>
          <w:i w:val="0"/>
          <w:sz w:val="16"/>
          <w:szCs w:val="16"/>
        </w:rPr>
        <w:t>.</w:t>
      </w:r>
    </w:p>
    <w:p w14:paraId="59595B4E" w14:textId="231B98FE"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 xml:space="preserve">3. Safety Data Sheets (SDS). The Safety Office maintains copies of manufacturers’ MSDS for potentially hazardous chemicals/materials that are known to be present in the Government facility. The contractor may, upon request </w:t>
      </w:r>
      <w:proofErr w:type="gramStart"/>
      <w:r w:rsidRPr="001D6447">
        <w:rPr>
          <w:b w:val="0"/>
          <w:bCs/>
          <w:i w:val="0"/>
          <w:sz w:val="16"/>
          <w:szCs w:val="16"/>
        </w:rPr>
        <w:t>to</w:t>
      </w:r>
      <w:proofErr w:type="gramEnd"/>
      <w:r w:rsidRPr="001D6447">
        <w:rPr>
          <w:b w:val="0"/>
          <w:bCs/>
          <w:i w:val="0"/>
          <w:sz w:val="16"/>
          <w:szCs w:val="16"/>
        </w:rPr>
        <w:t xml:space="preserve"> the Safety Office, review SDS for any specific materials to which contractor employees may be exposed while performing work in the Government facility. This information may be reviewed in the Safety Office.</w:t>
      </w:r>
    </w:p>
    <w:p w14:paraId="5410B4BF"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4. Appropriate Protective Measures. Exposure to potentially hazardous material may occur from inhalation, ingestion or skin contact with the material: therefore, the following precautions should be taken:</w:t>
      </w:r>
    </w:p>
    <w:p w14:paraId="1FF2F56E"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a.</w:t>
      </w:r>
      <w:r w:rsidRPr="001D6447">
        <w:rPr>
          <w:b w:val="0"/>
          <w:bCs/>
          <w:i w:val="0"/>
          <w:sz w:val="16"/>
          <w:szCs w:val="16"/>
        </w:rPr>
        <w:tab/>
        <w:t xml:space="preserve">Obey signs, directions and warning </w:t>
      </w:r>
      <w:proofErr w:type="gramStart"/>
      <w:r w:rsidRPr="001D6447">
        <w:rPr>
          <w:b w:val="0"/>
          <w:bCs/>
          <w:i w:val="0"/>
          <w:sz w:val="16"/>
          <w:szCs w:val="16"/>
        </w:rPr>
        <w:t>labels;</w:t>
      </w:r>
      <w:proofErr w:type="gramEnd"/>
    </w:p>
    <w:p w14:paraId="46BE41F8"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b.</w:t>
      </w:r>
      <w:r w:rsidRPr="001D6447">
        <w:rPr>
          <w:b w:val="0"/>
          <w:bCs/>
          <w:i w:val="0"/>
          <w:sz w:val="16"/>
          <w:szCs w:val="16"/>
        </w:rPr>
        <w:tab/>
        <w:t xml:space="preserve">Do not use unknown or labeled </w:t>
      </w:r>
      <w:proofErr w:type="gramStart"/>
      <w:r w:rsidRPr="001D6447">
        <w:rPr>
          <w:b w:val="0"/>
          <w:bCs/>
          <w:i w:val="0"/>
          <w:sz w:val="16"/>
          <w:szCs w:val="16"/>
        </w:rPr>
        <w:t>materials;</w:t>
      </w:r>
      <w:proofErr w:type="gramEnd"/>
    </w:p>
    <w:p w14:paraId="0BF5AC1A"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c.</w:t>
      </w:r>
      <w:r w:rsidRPr="001D6447">
        <w:rPr>
          <w:b w:val="0"/>
          <w:bCs/>
          <w:i w:val="0"/>
          <w:sz w:val="16"/>
          <w:szCs w:val="16"/>
        </w:rPr>
        <w:tab/>
        <w:t xml:space="preserve">Only </w:t>
      </w:r>
      <w:proofErr w:type="gramStart"/>
      <w:r w:rsidRPr="001D6447">
        <w:rPr>
          <w:b w:val="0"/>
          <w:bCs/>
          <w:i w:val="0"/>
          <w:sz w:val="16"/>
          <w:szCs w:val="16"/>
        </w:rPr>
        <w:t>operate</w:t>
      </w:r>
      <w:proofErr w:type="gramEnd"/>
      <w:r w:rsidRPr="001D6447">
        <w:rPr>
          <w:b w:val="0"/>
          <w:bCs/>
          <w:i w:val="0"/>
          <w:sz w:val="16"/>
          <w:szCs w:val="16"/>
        </w:rPr>
        <w:t xml:space="preserve"> equipment that you are authorized to operate, familiar with, and qualified to </w:t>
      </w:r>
      <w:proofErr w:type="gramStart"/>
      <w:r w:rsidRPr="001D6447">
        <w:rPr>
          <w:b w:val="0"/>
          <w:bCs/>
          <w:i w:val="0"/>
          <w:sz w:val="16"/>
          <w:szCs w:val="16"/>
        </w:rPr>
        <w:t>operate;</w:t>
      </w:r>
      <w:proofErr w:type="gramEnd"/>
    </w:p>
    <w:p w14:paraId="6AD80F39" w14:textId="77777777" w:rsidR="007E4599" w:rsidRPr="001D6447" w:rsidRDefault="007E4599" w:rsidP="007E4599">
      <w:pPr>
        <w:pStyle w:val="BodyText"/>
        <w:spacing w:before="120" w:after="120"/>
        <w:jc w:val="both"/>
        <w:rPr>
          <w:b w:val="0"/>
          <w:bCs/>
          <w:i w:val="0"/>
          <w:sz w:val="16"/>
          <w:szCs w:val="16"/>
        </w:rPr>
      </w:pPr>
      <w:r w:rsidRPr="001D6447">
        <w:rPr>
          <w:b w:val="0"/>
          <w:bCs/>
          <w:i w:val="0"/>
          <w:sz w:val="16"/>
          <w:szCs w:val="16"/>
        </w:rPr>
        <w:t>d.</w:t>
      </w:r>
      <w:r w:rsidRPr="001D6447">
        <w:rPr>
          <w:b w:val="0"/>
          <w:bCs/>
          <w:i w:val="0"/>
          <w:sz w:val="16"/>
          <w:szCs w:val="16"/>
        </w:rPr>
        <w:tab/>
        <w:t>If any health effects (skin rash, trouble breathing, etc.) occur, which you feel are caused by exposure to hazardous material, contact the Safety Office.</w:t>
      </w:r>
    </w:p>
    <w:p w14:paraId="57583AFA" w14:textId="77777777" w:rsidR="000A0050" w:rsidRDefault="007E4599" w:rsidP="007E4599">
      <w:pPr>
        <w:pStyle w:val="BodyText"/>
        <w:spacing w:before="120" w:after="120"/>
        <w:jc w:val="both"/>
        <w:rPr>
          <w:b w:val="0"/>
          <w:bCs/>
          <w:i w:val="0"/>
          <w:sz w:val="16"/>
          <w:szCs w:val="16"/>
        </w:rPr>
      </w:pPr>
      <w:r w:rsidRPr="001D6447">
        <w:rPr>
          <w:b w:val="0"/>
          <w:bCs/>
          <w:i w:val="0"/>
          <w:sz w:val="16"/>
          <w:szCs w:val="16"/>
        </w:rPr>
        <w:t xml:space="preserve">5. The Navy Safety Office points of contact are as follows: </w:t>
      </w:r>
    </w:p>
    <w:p w14:paraId="7DCCFD3B" w14:textId="53FB9860" w:rsidR="007E4599" w:rsidRPr="003651F4" w:rsidRDefault="000A0050" w:rsidP="007E4599">
      <w:pPr>
        <w:pStyle w:val="BodyText"/>
        <w:spacing w:before="120" w:after="120"/>
        <w:jc w:val="both"/>
        <w:rPr>
          <w:i w:val="0"/>
          <w:sz w:val="16"/>
          <w:szCs w:val="16"/>
        </w:rPr>
      </w:pPr>
      <w:r w:rsidRPr="003651F4">
        <w:rPr>
          <w:i w:val="0"/>
          <w:sz w:val="16"/>
          <w:szCs w:val="16"/>
        </w:rPr>
        <w:t>Name: Keith M. Boyer</w:t>
      </w:r>
      <w:r w:rsidR="007E4599" w:rsidRPr="003651F4">
        <w:rPr>
          <w:i w:val="0"/>
          <w:sz w:val="16"/>
          <w:szCs w:val="16"/>
        </w:rPr>
        <w:t xml:space="preserve">, </w:t>
      </w:r>
      <w:r w:rsidRPr="003651F4">
        <w:rPr>
          <w:i w:val="0"/>
          <w:sz w:val="16"/>
          <w:szCs w:val="16"/>
        </w:rPr>
        <w:t>SWRMC Fire Safety</w:t>
      </w:r>
      <w:r w:rsidRPr="003651F4" w:rsidDel="000A0050">
        <w:rPr>
          <w:i w:val="0"/>
          <w:sz w:val="16"/>
          <w:szCs w:val="16"/>
        </w:rPr>
        <w:t xml:space="preserve"> </w:t>
      </w:r>
    </w:p>
    <w:p w14:paraId="319E07F9" w14:textId="1BB8991A" w:rsidR="000A0050" w:rsidRDefault="000A0050" w:rsidP="007E4599">
      <w:pPr>
        <w:pStyle w:val="BodyText"/>
        <w:spacing w:before="120" w:after="120"/>
        <w:jc w:val="both"/>
        <w:rPr>
          <w:b w:val="0"/>
          <w:bCs/>
          <w:i w:val="0"/>
          <w:sz w:val="16"/>
          <w:szCs w:val="16"/>
        </w:rPr>
      </w:pPr>
      <w:r>
        <w:rPr>
          <w:b w:val="0"/>
          <w:bCs/>
          <w:i w:val="0"/>
          <w:sz w:val="16"/>
          <w:szCs w:val="16"/>
        </w:rPr>
        <w:t>Phone: 619-556-2948</w:t>
      </w:r>
    </w:p>
    <w:p w14:paraId="30DABBCB" w14:textId="35921C6E" w:rsidR="000A0050" w:rsidRDefault="000A0050" w:rsidP="007E4599">
      <w:pPr>
        <w:pStyle w:val="BodyText"/>
        <w:spacing w:before="120" w:after="120"/>
        <w:jc w:val="both"/>
        <w:rPr>
          <w:b w:val="0"/>
          <w:bCs/>
          <w:i w:val="0"/>
          <w:sz w:val="16"/>
          <w:szCs w:val="16"/>
        </w:rPr>
      </w:pPr>
      <w:r>
        <w:rPr>
          <w:b w:val="0"/>
          <w:bCs/>
          <w:i w:val="0"/>
          <w:sz w:val="16"/>
          <w:szCs w:val="16"/>
        </w:rPr>
        <w:t>Email: keith.m.boyer2.civ@us.navy.mil</w:t>
      </w:r>
    </w:p>
    <w:p w14:paraId="051CB0BD" w14:textId="77777777" w:rsidR="000A0050" w:rsidRPr="003651F4" w:rsidRDefault="000A0050" w:rsidP="000A0050">
      <w:pPr>
        <w:pStyle w:val="BodyText"/>
        <w:spacing w:before="120" w:after="120"/>
        <w:jc w:val="both"/>
        <w:rPr>
          <w:i w:val="0"/>
          <w:sz w:val="16"/>
          <w:szCs w:val="16"/>
        </w:rPr>
      </w:pPr>
      <w:r w:rsidRPr="003651F4">
        <w:rPr>
          <w:i w:val="0"/>
          <w:sz w:val="16"/>
          <w:szCs w:val="16"/>
        </w:rPr>
        <w:t xml:space="preserve">Name: Courtney Sanders, SWRMC Fire Safety </w:t>
      </w:r>
    </w:p>
    <w:p w14:paraId="38B4F9A9" w14:textId="77777777" w:rsidR="000A0050" w:rsidRPr="000A0050" w:rsidRDefault="000A0050" w:rsidP="000A0050">
      <w:pPr>
        <w:pStyle w:val="BodyText"/>
        <w:spacing w:before="120" w:after="120"/>
        <w:jc w:val="both"/>
        <w:rPr>
          <w:b w:val="0"/>
          <w:bCs/>
          <w:i w:val="0"/>
          <w:sz w:val="16"/>
          <w:szCs w:val="16"/>
        </w:rPr>
      </w:pPr>
      <w:r w:rsidRPr="000A0050">
        <w:rPr>
          <w:b w:val="0"/>
          <w:bCs/>
          <w:i w:val="0"/>
          <w:sz w:val="16"/>
          <w:szCs w:val="16"/>
        </w:rPr>
        <w:t>Phone: 619-571-3294</w:t>
      </w:r>
    </w:p>
    <w:p w14:paraId="11DA8850" w14:textId="77777777" w:rsidR="000A0050" w:rsidRPr="000A0050" w:rsidRDefault="000A0050" w:rsidP="000A0050">
      <w:pPr>
        <w:pStyle w:val="BodyText"/>
        <w:spacing w:before="120" w:after="120"/>
        <w:jc w:val="both"/>
        <w:rPr>
          <w:b w:val="0"/>
          <w:bCs/>
          <w:i w:val="0"/>
          <w:sz w:val="16"/>
          <w:szCs w:val="16"/>
        </w:rPr>
      </w:pPr>
      <w:r w:rsidRPr="000A0050">
        <w:rPr>
          <w:b w:val="0"/>
          <w:bCs/>
          <w:i w:val="0"/>
          <w:sz w:val="16"/>
          <w:szCs w:val="16"/>
        </w:rPr>
        <w:t xml:space="preserve">Email: courtney.s.sanders.civ@us.navy.mil  </w:t>
      </w:r>
    </w:p>
    <w:p w14:paraId="07AC1638" w14:textId="77777777" w:rsidR="000A0050" w:rsidRPr="003651F4" w:rsidRDefault="000A0050" w:rsidP="000A0050">
      <w:pPr>
        <w:pStyle w:val="BodyText"/>
        <w:spacing w:before="120" w:after="120"/>
        <w:jc w:val="both"/>
        <w:rPr>
          <w:i w:val="0"/>
          <w:sz w:val="16"/>
          <w:szCs w:val="16"/>
        </w:rPr>
      </w:pPr>
      <w:r w:rsidRPr="003651F4">
        <w:rPr>
          <w:i w:val="0"/>
          <w:sz w:val="16"/>
          <w:szCs w:val="16"/>
        </w:rPr>
        <w:t>Name: Andreas Polis, SWRMC Environmental Safety</w:t>
      </w:r>
    </w:p>
    <w:p w14:paraId="6FDD1BD0" w14:textId="77777777" w:rsidR="000A0050" w:rsidRPr="000A0050" w:rsidRDefault="000A0050" w:rsidP="000A0050">
      <w:pPr>
        <w:pStyle w:val="BodyText"/>
        <w:spacing w:before="120" w:after="120"/>
        <w:jc w:val="both"/>
        <w:rPr>
          <w:b w:val="0"/>
          <w:bCs/>
          <w:i w:val="0"/>
          <w:sz w:val="16"/>
          <w:szCs w:val="16"/>
        </w:rPr>
      </w:pPr>
      <w:r w:rsidRPr="000A0050">
        <w:rPr>
          <w:b w:val="0"/>
          <w:bCs/>
          <w:i w:val="0"/>
          <w:sz w:val="16"/>
          <w:szCs w:val="16"/>
        </w:rPr>
        <w:t>Phone: 619-556-2275</w:t>
      </w:r>
    </w:p>
    <w:p w14:paraId="654F1228" w14:textId="1080E09E" w:rsidR="000A0050" w:rsidRPr="001D6447" w:rsidRDefault="000A0050" w:rsidP="000A0050">
      <w:pPr>
        <w:pStyle w:val="BodyText"/>
        <w:spacing w:before="120" w:after="120"/>
        <w:jc w:val="both"/>
        <w:rPr>
          <w:b w:val="0"/>
          <w:bCs/>
          <w:i w:val="0"/>
          <w:sz w:val="16"/>
          <w:szCs w:val="16"/>
        </w:rPr>
      </w:pPr>
      <w:r w:rsidRPr="000A0050">
        <w:rPr>
          <w:b w:val="0"/>
          <w:bCs/>
          <w:i w:val="0"/>
          <w:sz w:val="16"/>
          <w:szCs w:val="16"/>
        </w:rPr>
        <w:t>Email: andreas.polis.civ@us.navy.mil</w:t>
      </w:r>
    </w:p>
    <w:p w14:paraId="3C1BC6A1" w14:textId="77777777" w:rsidR="000C7F35" w:rsidRPr="001D6447" w:rsidRDefault="007E4599" w:rsidP="003651F4">
      <w:pPr>
        <w:pStyle w:val="BodyText"/>
        <w:spacing w:before="120" w:after="120"/>
        <w:jc w:val="center"/>
        <w:rPr>
          <w:b w:val="0"/>
          <w:bCs/>
          <w:i w:val="0"/>
          <w:sz w:val="16"/>
          <w:szCs w:val="16"/>
        </w:rPr>
      </w:pPr>
      <w:r w:rsidRPr="001D6447">
        <w:rPr>
          <w:b w:val="0"/>
          <w:bCs/>
          <w:i w:val="0"/>
          <w:sz w:val="16"/>
          <w:szCs w:val="16"/>
        </w:rPr>
        <w:t>(End of text)</w:t>
      </w:r>
    </w:p>
    <w:p w14:paraId="109FF49E" w14:textId="77777777" w:rsidR="007E4599" w:rsidRPr="001D6447" w:rsidRDefault="007E4599" w:rsidP="007E4599">
      <w:pPr>
        <w:pStyle w:val="BodyText"/>
        <w:spacing w:before="120" w:after="120"/>
        <w:jc w:val="both"/>
        <w:rPr>
          <w:b w:val="0"/>
          <w:bCs/>
          <w:i w:val="0"/>
          <w:sz w:val="16"/>
          <w:szCs w:val="16"/>
        </w:rPr>
      </w:pPr>
    </w:p>
    <w:p w14:paraId="63781AFA" w14:textId="77777777" w:rsidR="005C2E3C" w:rsidRPr="001D6447" w:rsidRDefault="005C2E3C" w:rsidP="00E72104">
      <w:pPr>
        <w:autoSpaceDE w:val="0"/>
        <w:autoSpaceDN w:val="0"/>
        <w:spacing w:before="120" w:after="120"/>
        <w:rPr>
          <w:b/>
          <w:color w:val="0070C0"/>
          <w:sz w:val="16"/>
          <w:szCs w:val="16"/>
          <w:u w:val="single"/>
        </w:rPr>
      </w:pPr>
      <w:r w:rsidRPr="001D6447">
        <w:rPr>
          <w:b/>
          <w:color w:val="0070C0"/>
          <w:sz w:val="16"/>
          <w:szCs w:val="16"/>
          <w:u w:val="single"/>
        </w:rPr>
        <w:t>Section I - Contr</w:t>
      </w:r>
      <w:r w:rsidR="0082008E" w:rsidRPr="001D6447">
        <w:rPr>
          <w:b/>
          <w:color w:val="0070C0"/>
          <w:sz w:val="16"/>
          <w:szCs w:val="16"/>
          <w:u w:val="single"/>
        </w:rPr>
        <w:t>act Clauses</w:t>
      </w:r>
    </w:p>
    <w:p w14:paraId="11AFD0E6" w14:textId="77777777" w:rsidR="00D1479B" w:rsidRPr="001D6447" w:rsidRDefault="00D1479B" w:rsidP="00E72104">
      <w:pPr>
        <w:widowControl/>
        <w:tabs>
          <w:tab w:val="left" w:pos="-1440"/>
        </w:tabs>
        <w:spacing w:before="120" w:after="120"/>
        <w:jc w:val="both"/>
        <w:rPr>
          <w:sz w:val="16"/>
          <w:szCs w:val="16"/>
        </w:rPr>
      </w:pPr>
      <w:r w:rsidRPr="001D6447">
        <w:rPr>
          <w:sz w:val="16"/>
          <w:szCs w:val="16"/>
        </w:rPr>
        <w:t xml:space="preserve">In interpreting the requirements of these clauses,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should </w:t>
      </w:r>
      <w:proofErr w:type="gramStart"/>
      <w:r w:rsidRPr="001D6447">
        <w:rPr>
          <w:sz w:val="16"/>
          <w:szCs w:val="16"/>
        </w:rPr>
        <w:t>be considered to be</w:t>
      </w:r>
      <w:proofErr w:type="gramEnd"/>
      <w:r w:rsidRPr="001D6447">
        <w:rPr>
          <w:sz w:val="16"/>
          <w:szCs w:val="16"/>
        </w:rPr>
        <w:t xml:space="preserve"> </w:t>
      </w:r>
      <w:r w:rsidR="00721F06" w:rsidRPr="001D6447">
        <w:rPr>
          <w:sz w:val="16"/>
          <w:szCs w:val="16"/>
        </w:rPr>
        <w:t>Buyer</w:t>
      </w:r>
      <w:r w:rsidR="00BD6A8F" w:rsidRPr="001D6447">
        <w:rPr>
          <w:sz w:val="16"/>
          <w:szCs w:val="16"/>
        </w:rPr>
        <w:t xml:space="preserve">’s </w:t>
      </w:r>
      <w:r w:rsidRPr="001D6447">
        <w:rPr>
          <w:sz w:val="16"/>
          <w:szCs w:val="16"/>
        </w:rPr>
        <w:t xml:space="preserve">Purchasing Representative and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should be considered to be </w:t>
      </w:r>
      <w:r w:rsidR="00721F06" w:rsidRPr="001D6447">
        <w:rPr>
          <w:sz w:val="16"/>
          <w:szCs w:val="16"/>
        </w:rPr>
        <w:t>Buyer</w:t>
      </w:r>
      <w:r w:rsidRPr="001D6447">
        <w:rPr>
          <w:sz w:val="16"/>
          <w:szCs w:val="16"/>
        </w:rPr>
        <w:t xml:space="preserve">, unless the context indicates otherwise.  Reasonable efforts have been used to convert the terminology used in the Government’s solicitation clauses to the terms used in </w:t>
      </w:r>
      <w:r w:rsidR="00721F06" w:rsidRPr="001D6447">
        <w:rPr>
          <w:sz w:val="16"/>
          <w:szCs w:val="16"/>
        </w:rPr>
        <w:t>Buyer</w:t>
      </w:r>
      <w:r w:rsidRPr="001D6447">
        <w:rPr>
          <w:sz w:val="16"/>
          <w:szCs w:val="16"/>
        </w:rPr>
        <w:t xml:space="preserve">’s MILGEN terms; however, there may </w:t>
      </w:r>
      <w:proofErr w:type="gramStart"/>
      <w:r w:rsidRPr="001D6447">
        <w:rPr>
          <w:sz w:val="16"/>
          <w:szCs w:val="16"/>
        </w:rPr>
        <w:t>some</w:t>
      </w:r>
      <w:proofErr w:type="gramEnd"/>
      <w:r w:rsidRPr="001D6447">
        <w:rPr>
          <w:sz w:val="16"/>
          <w:szCs w:val="16"/>
        </w:rPr>
        <w:t xml:space="preserve"> instances where those conversions were not made for clauses </w:t>
      </w:r>
      <w:proofErr w:type="gramStart"/>
      <w:r w:rsidRPr="001D6447">
        <w:rPr>
          <w:sz w:val="16"/>
          <w:szCs w:val="16"/>
        </w:rPr>
        <w:t>were</w:t>
      </w:r>
      <w:proofErr w:type="gramEnd"/>
      <w:r w:rsidRPr="001D6447">
        <w:rPr>
          <w:sz w:val="16"/>
          <w:szCs w:val="16"/>
        </w:rPr>
        <w:t xml:space="preserve"> full text was not given.  Accordingly, please apply the following term conversions.  </w:t>
      </w:r>
      <w:r w:rsidR="00A574A0" w:rsidRPr="001D6447">
        <w:rPr>
          <w:sz w:val="16"/>
          <w:szCs w:val="16"/>
        </w:rPr>
        <w:t>“</w:t>
      </w:r>
      <w:r w:rsidRPr="001D6447">
        <w:rPr>
          <w:sz w:val="16"/>
          <w:szCs w:val="16"/>
        </w:rPr>
        <w:t>Contractor</w:t>
      </w:r>
      <w:r w:rsidR="00A574A0" w:rsidRPr="001D6447">
        <w:rPr>
          <w:sz w:val="16"/>
          <w:szCs w:val="16"/>
        </w:rPr>
        <w:t>”</w:t>
      </w:r>
      <w:r w:rsidRPr="001D6447">
        <w:rPr>
          <w:sz w:val="16"/>
          <w:szCs w:val="16"/>
        </w:rPr>
        <w:t xml:space="preserve"> shall mean Seller.  The terms </w:t>
      </w:r>
      <w:r w:rsidR="00A574A0" w:rsidRPr="001D6447">
        <w:rPr>
          <w:sz w:val="16"/>
          <w:szCs w:val="16"/>
        </w:rPr>
        <w:t>“</w:t>
      </w:r>
      <w:r w:rsidRPr="001D6447">
        <w:rPr>
          <w:sz w:val="16"/>
          <w:szCs w:val="16"/>
        </w:rPr>
        <w:t>Government</w:t>
      </w:r>
      <w:r w:rsidR="00A574A0" w:rsidRPr="001D6447">
        <w:rPr>
          <w:sz w:val="16"/>
          <w:szCs w:val="16"/>
        </w:rPr>
        <w:t>”</w:t>
      </w:r>
      <w:r w:rsidRPr="001D6447">
        <w:rPr>
          <w:sz w:val="16"/>
          <w:szCs w:val="16"/>
        </w:rPr>
        <w:t xml:space="preserve"> or </w:t>
      </w:r>
      <w:r w:rsidR="00A574A0" w:rsidRPr="001D6447">
        <w:rPr>
          <w:sz w:val="16"/>
          <w:szCs w:val="16"/>
        </w:rPr>
        <w:t>“</w:t>
      </w:r>
      <w:r w:rsidRPr="001D6447">
        <w:rPr>
          <w:sz w:val="16"/>
          <w:szCs w:val="16"/>
        </w:rPr>
        <w:t>Contracting Officer</w:t>
      </w:r>
      <w:r w:rsidR="00A574A0" w:rsidRPr="001D6447">
        <w:rPr>
          <w:sz w:val="16"/>
          <w:szCs w:val="16"/>
        </w:rPr>
        <w:t>”</w:t>
      </w:r>
      <w:r w:rsidRPr="001D6447">
        <w:rPr>
          <w:sz w:val="16"/>
          <w:szCs w:val="16"/>
        </w:rPr>
        <w:t xml:space="preserve"> do not change: </w:t>
      </w:r>
      <w:r w:rsidR="00FB2FC1" w:rsidRPr="001D6447">
        <w:rPr>
          <w:sz w:val="16"/>
          <w:szCs w:val="16"/>
        </w:rPr>
        <w:t xml:space="preserve"> </w:t>
      </w:r>
      <w:r w:rsidRPr="001D6447">
        <w:rPr>
          <w:sz w:val="16"/>
          <w:szCs w:val="16"/>
        </w:rPr>
        <w:t>(</w:t>
      </w:r>
      <w:proofErr w:type="spellStart"/>
      <w:r w:rsidRPr="001D6447">
        <w:rPr>
          <w:sz w:val="16"/>
          <w:szCs w:val="16"/>
        </w:rPr>
        <w:t>i</w:t>
      </w:r>
      <w:proofErr w:type="spellEnd"/>
      <w:r w:rsidRPr="001D6447">
        <w:rPr>
          <w:sz w:val="16"/>
          <w:szCs w:val="16"/>
        </w:rPr>
        <w:t xml:space="preserve">) when a right, act authorization or obligation can be granted </w:t>
      </w:r>
      <w:r w:rsidRPr="001D6447">
        <w:rPr>
          <w:sz w:val="16"/>
          <w:szCs w:val="16"/>
        </w:rPr>
        <w:lastRenderedPageBreak/>
        <w:t>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w:t>
      </w:r>
      <w:r w:rsidR="00EC6D81" w:rsidRPr="001D6447">
        <w:rPr>
          <w:sz w:val="16"/>
          <w:szCs w:val="16"/>
        </w:rPr>
        <w:t xml:space="preserve"> clause permitting audit(s) of Seller</w:t>
      </w:r>
      <w:r w:rsidRPr="001D6447">
        <w:rPr>
          <w:sz w:val="16"/>
          <w:szCs w:val="16"/>
        </w:rPr>
        <w:t xml:space="preserve">.  Some clauses are included in full text, and others of the FAR and DFARS are hereby incorporated into this Contract by reference as if given in full text, subject to the following definitions, and subject to the </w:t>
      </w:r>
      <w:proofErr w:type="gramStart"/>
      <w:r w:rsidRPr="001D6447">
        <w:rPr>
          <w:sz w:val="16"/>
          <w:szCs w:val="16"/>
        </w:rPr>
        <w:t>particular limitations</w:t>
      </w:r>
      <w:proofErr w:type="gramEnd"/>
      <w:r w:rsidRPr="001D6447">
        <w:rPr>
          <w:sz w:val="16"/>
          <w:szCs w:val="16"/>
        </w:rPr>
        <w:t xml:space="preserve"> and modifications indicated.  The full text of FAR and DFARS clauses may be accessed electronically at the following internet websites:</w:t>
      </w:r>
    </w:p>
    <w:p w14:paraId="20EDC67F" w14:textId="77777777" w:rsidR="00D1479B" w:rsidRPr="001D6447" w:rsidRDefault="00D1479B" w:rsidP="00E72104">
      <w:pPr>
        <w:widowControl/>
        <w:tabs>
          <w:tab w:val="left" w:pos="-1440"/>
        </w:tabs>
        <w:jc w:val="both"/>
        <w:rPr>
          <w:sz w:val="16"/>
          <w:szCs w:val="16"/>
        </w:rPr>
      </w:pPr>
      <w:r w:rsidRPr="001D6447">
        <w:rPr>
          <w:sz w:val="16"/>
          <w:szCs w:val="16"/>
        </w:rPr>
        <w:tab/>
      </w:r>
      <w:hyperlink r:id="rId15" w:history="1">
        <w:r w:rsidRPr="001D6447">
          <w:rPr>
            <w:rStyle w:val="Hyperlink"/>
            <w:sz w:val="16"/>
            <w:szCs w:val="16"/>
          </w:rPr>
          <w:t>https://www.acquisition.gov/far/</w:t>
        </w:r>
      </w:hyperlink>
      <w:r w:rsidR="0012283C" w:rsidRPr="001D6447">
        <w:rPr>
          <w:sz w:val="16"/>
          <w:szCs w:val="16"/>
        </w:rPr>
        <w:t xml:space="preserve"> </w:t>
      </w:r>
    </w:p>
    <w:p w14:paraId="5CE4BFCA" w14:textId="77777777" w:rsidR="00230558" w:rsidRPr="001D6447" w:rsidRDefault="00230558" w:rsidP="00E72104">
      <w:pPr>
        <w:autoSpaceDE w:val="0"/>
        <w:autoSpaceDN w:val="0"/>
        <w:adjustRightInd w:val="0"/>
        <w:spacing w:before="120" w:after="120"/>
        <w:jc w:val="both"/>
        <w:rPr>
          <w:color w:val="000000"/>
          <w:sz w:val="16"/>
          <w:szCs w:val="16"/>
        </w:rPr>
      </w:pPr>
      <w:r w:rsidRPr="001D6447">
        <w:rPr>
          <w:color w:val="000000"/>
          <w:sz w:val="16"/>
          <w:szCs w:val="16"/>
        </w:rPr>
        <w:t xml:space="preserve">I.1 </w:t>
      </w:r>
      <w:r w:rsidRPr="001D6447">
        <w:rPr>
          <w:color w:val="000000"/>
          <w:sz w:val="16"/>
          <w:szCs w:val="16"/>
        </w:rPr>
        <w:tab/>
      </w:r>
      <w:r w:rsidRPr="001D6447">
        <w:rPr>
          <w:b/>
          <w:color w:val="0070C0"/>
          <w:sz w:val="16"/>
          <w:szCs w:val="16"/>
        </w:rPr>
        <w:t>CLAUSES INCORPORATED BY REFERENCE</w:t>
      </w:r>
      <w:r w:rsidRPr="001D6447">
        <w:rPr>
          <w:color w:val="000000"/>
          <w:sz w:val="16"/>
          <w:szCs w:val="16"/>
        </w:rPr>
        <w:t xml:space="preserve"> (FEB 1998) (FAR 52.252-2) </w:t>
      </w:r>
    </w:p>
    <w:p w14:paraId="4E9E976D" w14:textId="77777777" w:rsidR="00230558" w:rsidRPr="001D6447" w:rsidRDefault="00230558" w:rsidP="00E72104">
      <w:pPr>
        <w:autoSpaceDE w:val="0"/>
        <w:autoSpaceDN w:val="0"/>
        <w:adjustRightInd w:val="0"/>
        <w:spacing w:before="120" w:after="120"/>
        <w:rPr>
          <w:color w:val="000000"/>
          <w:sz w:val="16"/>
          <w:szCs w:val="16"/>
        </w:rPr>
      </w:pPr>
      <w:r w:rsidRPr="001D6447">
        <w:rPr>
          <w:color w:val="000000"/>
          <w:sz w:val="16"/>
          <w:szCs w:val="16"/>
        </w:rPr>
        <w:t xml:space="preserve">This </w:t>
      </w:r>
      <w:r w:rsidR="00A510FF" w:rsidRPr="001D6447">
        <w:rPr>
          <w:color w:val="000000"/>
          <w:sz w:val="16"/>
          <w:szCs w:val="16"/>
        </w:rPr>
        <w:t>Contract</w:t>
      </w:r>
      <w:r w:rsidRPr="001D6447">
        <w:rPr>
          <w:color w:val="000000"/>
          <w:sz w:val="16"/>
          <w:szCs w:val="16"/>
        </w:rPr>
        <w:t xml:space="preserve"> incorporates one or more clauses by reference, with the same force and effect as if they were given in full text.</w:t>
      </w:r>
      <w:r w:rsidR="00C97053" w:rsidRPr="001D6447">
        <w:rPr>
          <w:color w:val="000000"/>
          <w:sz w:val="16"/>
          <w:szCs w:val="16"/>
        </w:rPr>
        <w:t xml:space="preserve"> </w:t>
      </w:r>
      <w:r w:rsidRPr="001D6447">
        <w:rPr>
          <w:color w:val="000000"/>
          <w:sz w:val="16"/>
          <w:szCs w:val="16"/>
        </w:rPr>
        <w:t xml:space="preserve"> </w:t>
      </w:r>
      <w:r w:rsidR="00B11542" w:rsidRPr="001D6447">
        <w:rPr>
          <w:color w:val="000000"/>
          <w:sz w:val="16"/>
          <w:szCs w:val="16"/>
        </w:rPr>
        <w:t xml:space="preserve">The term “Contractor” means the “Seller” unless noted otherwise. </w:t>
      </w:r>
      <w:r w:rsidRPr="001D6447">
        <w:rPr>
          <w:color w:val="000000"/>
          <w:sz w:val="16"/>
          <w:szCs w:val="16"/>
        </w:rPr>
        <w:t xml:space="preserve">Upon request, the Contracting Officer will make their full text available. </w:t>
      </w:r>
      <w:r w:rsidR="00C97053" w:rsidRPr="001D6447">
        <w:rPr>
          <w:color w:val="000000"/>
          <w:sz w:val="16"/>
          <w:szCs w:val="16"/>
        </w:rPr>
        <w:t xml:space="preserve"> </w:t>
      </w:r>
      <w:r w:rsidRPr="001D6447">
        <w:rPr>
          <w:color w:val="000000"/>
          <w:sz w:val="16"/>
          <w:szCs w:val="16"/>
        </w:rPr>
        <w:t xml:space="preserve">Also, the full text of a clause may be accessed electronically at this/these address(s): </w:t>
      </w:r>
      <w:hyperlink r:id="rId16" w:history="1">
        <w:r w:rsidR="00B11542" w:rsidRPr="001D6447">
          <w:rPr>
            <w:rStyle w:val="Hyperlink"/>
            <w:sz w:val="16"/>
            <w:szCs w:val="16"/>
          </w:rPr>
          <w:t>http://acquisition.gov/browse/index/far</w:t>
        </w:r>
      </w:hyperlink>
      <w:r w:rsidR="00B11542" w:rsidRPr="001D6447">
        <w:rPr>
          <w:color w:val="000000"/>
          <w:sz w:val="16"/>
          <w:szCs w:val="16"/>
        </w:rPr>
        <w:t xml:space="preserve"> </w:t>
      </w:r>
      <w:proofErr w:type="gramStart"/>
      <w:r w:rsidR="00B11542" w:rsidRPr="001D6447">
        <w:rPr>
          <w:color w:val="000000"/>
          <w:sz w:val="16"/>
          <w:szCs w:val="16"/>
        </w:rPr>
        <w:t>or  https://www.acq.osd.mil/dpap/dars/</w:t>
      </w:r>
      <w:proofErr w:type="gramEnd"/>
      <w:r w:rsidR="00B11542" w:rsidRPr="001D6447">
        <w:rPr>
          <w:color w:val="000000"/>
          <w:sz w:val="16"/>
          <w:szCs w:val="16"/>
        </w:rPr>
        <w:t xml:space="preserve"> </w:t>
      </w:r>
    </w:p>
    <w:p w14:paraId="352411C8" w14:textId="77777777" w:rsidR="00E47C49" w:rsidRPr="001D6447" w:rsidRDefault="00E47C49" w:rsidP="00E72104">
      <w:pPr>
        <w:autoSpaceDE w:val="0"/>
        <w:autoSpaceDN w:val="0"/>
        <w:adjustRightInd w:val="0"/>
        <w:spacing w:before="120" w:after="120"/>
        <w:jc w:val="both"/>
        <w:rPr>
          <w:b/>
          <w:color w:val="0070C0"/>
          <w:sz w:val="16"/>
          <w:szCs w:val="16"/>
        </w:rPr>
      </w:pPr>
      <w:r w:rsidRPr="001D6447">
        <w:rPr>
          <w:b/>
          <w:color w:val="0070C0"/>
          <w:sz w:val="16"/>
          <w:szCs w:val="16"/>
        </w:rPr>
        <w:t>The following notes apply to the clauses incorporated by reference below.</w:t>
      </w:r>
      <w:r w:rsidR="00F10C96" w:rsidRPr="001D6447">
        <w:rPr>
          <w:b/>
          <w:color w:val="0070C0"/>
          <w:sz w:val="16"/>
          <w:szCs w:val="16"/>
        </w:rPr>
        <w:t xml:space="preserve"> </w:t>
      </w:r>
    </w:p>
    <w:p w14:paraId="43CAEFAF"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 xml:space="preserve">1 </w:t>
      </w:r>
      <w:r w:rsidR="001863DA" w:rsidRPr="001D6447">
        <w:rPr>
          <w:b/>
          <w:color w:val="0070C0"/>
          <w:sz w:val="16"/>
          <w:szCs w:val="16"/>
        </w:rPr>
        <w:t>– Substitute “</w:t>
      </w:r>
      <w:r w:rsidR="00721F06" w:rsidRPr="001D6447">
        <w:rPr>
          <w:b/>
          <w:color w:val="0070C0"/>
          <w:sz w:val="16"/>
          <w:szCs w:val="16"/>
        </w:rPr>
        <w:t>Buyer</w:t>
      </w:r>
      <w:r w:rsidR="001863DA" w:rsidRPr="001D6447">
        <w:rPr>
          <w:b/>
          <w:color w:val="0070C0"/>
          <w:sz w:val="16"/>
          <w:szCs w:val="16"/>
        </w:rPr>
        <w:t>” for “the Government” or “the United States” throughout this clause.</w:t>
      </w:r>
    </w:p>
    <w:p w14:paraId="5B59F818"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2</w:t>
      </w:r>
      <w:r w:rsidR="001863DA" w:rsidRPr="001D6447">
        <w:rPr>
          <w:b/>
          <w:color w:val="0070C0"/>
          <w:sz w:val="16"/>
          <w:szCs w:val="16"/>
        </w:rPr>
        <w:t xml:space="preserve"> – Substitute “</w:t>
      </w:r>
      <w:r w:rsidR="00721F06" w:rsidRPr="001D6447">
        <w:rPr>
          <w:b/>
          <w:color w:val="0070C0"/>
          <w:sz w:val="16"/>
          <w:szCs w:val="16"/>
        </w:rPr>
        <w:t>Buyer</w:t>
      </w:r>
      <w:r w:rsidR="001863DA" w:rsidRPr="001D6447">
        <w:rPr>
          <w:b/>
          <w:color w:val="0070C0"/>
          <w:sz w:val="16"/>
          <w:szCs w:val="16"/>
        </w:rPr>
        <w:t xml:space="preserve"> Procurement Representative” for “Contracting Officer”, “Administrative Contracting Officer”, and “ACO” throughout this clause.</w:t>
      </w:r>
    </w:p>
    <w:p w14:paraId="258FA3A9"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3</w:t>
      </w:r>
      <w:r w:rsidR="001863DA" w:rsidRPr="001D6447">
        <w:rPr>
          <w:b/>
          <w:color w:val="0070C0"/>
          <w:sz w:val="16"/>
          <w:szCs w:val="16"/>
        </w:rPr>
        <w:t xml:space="preserve"> – Insert “and </w:t>
      </w:r>
      <w:r w:rsidR="00721F06" w:rsidRPr="001D6447">
        <w:rPr>
          <w:b/>
          <w:color w:val="0070C0"/>
          <w:sz w:val="16"/>
          <w:szCs w:val="16"/>
        </w:rPr>
        <w:t>Buyer</w:t>
      </w:r>
      <w:r w:rsidR="001863DA" w:rsidRPr="001D6447">
        <w:rPr>
          <w:b/>
          <w:color w:val="0070C0"/>
          <w:sz w:val="16"/>
          <w:szCs w:val="16"/>
        </w:rPr>
        <w:t>” after “Government” throughout the clause.</w:t>
      </w:r>
    </w:p>
    <w:p w14:paraId="1286564D"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4</w:t>
      </w:r>
      <w:r w:rsidR="001863DA" w:rsidRPr="001D6447">
        <w:rPr>
          <w:b/>
          <w:color w:val="0070C0"/>
          <w:sz w:val="16"/>
          <w:szCs w:val="16"/>
        </w:rPr>
        <w:t xml:space="preserve"> – Insert “or </w:t>
      </w:r>
      <w:r w:rsidR="00721F06" w:rsidRPr="001D6447">
        <w:rPr>
          <w:b/>
          <w:color w:val="0070C0"/>
          <w:sz w:val="16"/>
          <w:szCs w:val="16"/>
        </w:rPr>
        <w:t>Buyer</w:t>
      </w:r>
      <w:r w:rsidR="001863DA" w:rsidRPr="001D6447">
        <w:rPr>
          <w:b/>
          <w:color w:val="0070C0"/>
          <w:sz w:val="16"/>
          <w:szCs w:val="16"/>
        </w:rPr>
        <w:t>” after “Government throughout this clause.</w:t>
      </w:r>
    </w:p>
    <w:p w14:paraId="46A97B86" w14:textId="77777777" w:rsidR="001863DA"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5</w:t>
      </w:r>
      <w:r w:rsidR="001863DA" w:rsidRPr="001D6447">
        <w:rPr>
          <w:b/>
          <w:color w:val="0070C0"/>
          <w:sz w:val="16"/>
          <w:szCs w:val="16"/>
        </w:rPr>
        <w:t xml:space="preserve"> – Communication/notification required under this clause from/to the Contractor and to/from the Contracting Officer shall be through </w:t>
      </w:r>
      <w:r w:rsidR="00721F06" w:rsidRPr="001D6447">
        <w:rPr>
          <w:b/>
          <w:color w:val="0070C0"/>
          <w:sz w:val="16"/>
          <w:szCs w:val="16"/>
        </w:rPr>
        <w:t>Buyer</w:t>
      </w:r>
      <w:r w:rsidR="001863DA" w:rsidRPr="001D6447">
        <w:rPr>
          <w:b/>
          <w:color w:val="0070C0"/>
          <w:sz w:val="16"/>
          <w:szCs w:val="16"/>
        </w:rPr>
        <w:t>.</w:t>
      </w:r>
    </w:p>
    <w:p w14:paraId="6EF49C51" w14:textId="77777777" w:rsidR="003B13F2"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6</w:t>
      </w:r>
      <w:r w:rsidR="003B13F2" w:rsidRPr="001D6447">
        <w:rPr>
          <w:b/>
          <w:color w:val="0070C0"/>
          <w:sz w:val="16"/>
          <w:szCs w:val="16"/>
        </w:rPr>
        <w:t xml:space="preserve"> </w:t>
      </w:r>
      <w:r w:rsidR="00D170A4" w:rsidRPr="001D6447">
        <w:rPr>
          <w:b/>
          <w:color w:val="0070C0"/>
          <w:sz w:val="16"/>
          <w:szCs w:val="16"/>
        </w:rPr>
        <w:t>–</w:t>
      </w:r>
      <w:r w:rsidR="003B13F2" w:rsidRPr="001D6447">
        <w:rPr>
          <w:b/>
          <w:color w:val="0070C0"/>
          <w:sz w:val="16"/>
          <w:szCs w:val="16"/>
        </w:rPr>
        <w:t xml:space="preserve"> </w:t>
      </w:r>
      <w:r w:rsidR="00D170A4" w:rsidRPr="001D6447">
        <w:rPr>
          <w:b/>
          <w:color w:val="0070C0"/>
          <w:sz w:val="16"/>
          <w:szCs w:val="16"/>
        </w:rPr>
        <w:t xml:space="preserve">Insert “and </w:t>
      </w:r>
      <w:r w:rsidR="00721F06" w:rsidRPr="001D6447">
        <w:rPr>
          <w:b/>
          <w:color w:val="0070C0"/>
          <w:sz w:val="16"/>
          <w:szCs w:val="16"/>
        </w:rPr>
        <w:t>Buyer</w:t>
      </w:r>
      <w:r w:rsidR="00D170A4" w:rsidRPr="001D6447">
        <w:rPr>
          <w:b/>
          <w:color w:val="0070C0"/>
          <w:sz w:val="16"/>
          <w:szCs w:val="16"/>
        </w:rPr>
        <w:t>” after “Contracting Officer”, throughout the clause.</w:t>
      </w:r>
    </w:p>
    <w:p w14:paraId="391DCB0F" w14:textId="77777777" w:rsidR="00D170A4" w:rsidRPr="001D6447" w:rsidRDefault="00F10C96" w:rsidP="00E72104">
      <w:pPr>
        <w:autoSpaceDE w:val="0"/>
        <w:autoSpaceDN w:val="0"/>
        <w:adjustRightInd w:val="0"/>
        <w:spacing w:before="120" w:after="120"/>
        <w:jc w:val="both"/>
        <w:rPr>
          <w:b/>
          <w:color w:val="0070C0"/>
          <w:sz w:val="16"/>
          <w:szCs w:val="16"/>
        </w:rPr>
      </w:pPr>
      <w:r w:rsidRPr="001D6447">
        <w:rPr>
          <w:b/>
          <w:color w:val="0070C0"/>
          <w:sz w:val="16"/>
          <w:szCs w:val="16"/>
        </w:rPr>
        <w:t xml:space="preserve">Note </w:t>
      </w:r>
      <w:r w:rsidR="001B088D" w:rsidRPr="001D6447">
        <w:rPr>
          <w:b/>
          <w:color w:val="0070C0"/>
          <w:sz w:val="16"/>
          <w:szCs w:val="16"/>
        </w:rPr>
        <w:t>7</w:t>
      </w:r>
      <w:r w:rsidR="00D170A4" w:rsidRPr="001D6447">
        <w:rPr>
          <w:b/>
          <w:color w:val="0070C0"/>
          <w:sz w:val="16"/>
          <w:szCs w:val="16"/>
        </w:rPr>
        <w:t xml:space="preserve"> – Insert “or </w:t>
      </w:r>
      <w:r w:rsidR="00721F06" w:rsidRPr="001D6447">
        <w:rPr>
          <w:b/>
          <w:color w:val="0070C0"/>
          <w:sz w:val="16"/>
          <w:szCs w:val="16"/>
        </w:rPr>
        <w:t>Buyer</w:t>
      </w:r>
      <w:r w:rsidR="00D170A4" w:rsidRPr="001D6447">
        <w:rPr>
          <w:b/>
          <w:color w:val="0070C0"/>
          <w:sz w:val="16"/>
          <w:szCs w:val="16"/>
        </w:rPr>
        <w:t xml:space="preserve"> Procurement Representative” after “Con</w:t>
      </w:r>
      <w:r w:rsidR="00B444A2" w:rsidRPr="001D6447">
        <w:rPr>
          <w:b/>
          <w:color w:val="0070C0"/>
          <w:sz w:val="16"/>
          <w:szCs w:val="16"/>
        </w:rPr>
        <w:t>tracting officer”, throughout the clause.</w:t>
      </w:r>
    </w:p>
    <w:p w14:paraId="4703CD33" w14:textId="77777777" w:rsidR="004A5E7D" w:rsidRDefault="004A5E7D" w:rsidP="00C80DF7">
      <w:pPr>
        <w:autoSpaceDE w:val="0"/>
        <w:autoSpaceDN w:val="0"/>
        <w:adjustRightInd w:val="0"/>
        <w:jc w:val="both"/>
        <w:rPr>
          <w:b/>
          <w:color w:val="000000"/>
          <w:sz w:val="16"/>
          <w:szCs w:val="16"/>
        </w:rPr>
      </w:pPr>
    </w:p>
    <w:p w14:paraId="77E3F3B1" w14:textId="77777777" w:rsidR="004A5E7D" w:rsidRDefault="004A5E7D" w:rsidP="00C80DF7">
      <w:pPr>
        <w:autoSpaceDE w:val="0"/>
        <w:autoSpaceDN w:val="0"/>
        <w:adjustRightInd w:val="0"/>
        <w:jc w:val="both"/>
        <w:rPr>
          <w:b/>
          <w:color w:val="000000"/>
          <w:sz w:val="16"/>
          <w:szCs w:val="16"/>
        </w:rPr>
      </w:pPr>
    </w:p>
    <w:p w14:paraId="7F08C927" w14:textId="77777777" w:rsidR="004A5E7D" w:rsidRDefault="004A5E7D" w:rsidP="00C80DF7">
      <w:pPr>
        <w:autoSpaceDE w:val="0"/>
        <w:autoSpaceDN w:val="0"/>
        <w:adjustRightInd w:val="0"/>
        <w:jc w:val="both"/>
        <w:rPr>
          <w:b/>
          <w:color w:val="000000"/>
          <w:sz w:val="16"/>
          <w:szCs w:val="16"/>
        </w:rPr>
      </w:pPr>
    </w:p>
    <w:p w14:paraId="0F19E71D"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 xml:space="preserve">FEDERAL ACQUISITION REGULATION (48 CFR CHAPTER 1) CLAUSES </w:t>
      </w:r>
    </w:p>
    <w:p w14:paraId="6FC40672" w14:textId="77777777" w:rsidR="00230558" w:rsidRPr="001D6447" w:rsidRDefault="00230558" w:rsidP="00C80DF7">
      <w:pPr>
        <w:autoSpaceDE w:val="0"/>
        <w:autoSpaceDN w:val="0"/>
        <w:adjustRightInd w:val="0"/>
        <w:jc w:val="both"/>
        <w:rPr>
          <w:b/>
          <w:color w:val="000000"/>
          <w:sz w:val="16"/>
          <w:szCs w:val="16"/>
        </w:rPr>
      </w:pPr>
      <w:r w:rsidRPr="001D6447">
        <w:rPr>
          <w:b/>
          <w:color w:val="000000"/>
          <w:sz w:val="16"/>
          <w:szCs w:val="16"/>
        </w:rPr>
        <w:t>NUMBER</w:t>
      </w:r>
      <w:r w:rsidRPr="001D6447">
        <w:rPr>
          <w:b/>
          <w:color w:val="000000"/>
          <w:sz w:val="16"/>
          <w:szCs w:val="16"/>
        </w:rPr>
        <w:tab/>
        <w:t>TITLE</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00E4570B" w:rsidRPr="001D6447">
        <w:rPr>
          <w:b/>
          <w:color w:val="000000"/>
          <w:sz w:val="16"/>
          <w:szCs w:val="16"/>
        </w:rPr>
        <w:tab/>
      </w:r>
      <w:r w:rsidRPr="001D6447">
        <w:rPr>
          <w:b/>
          <w:color w:val="000000"/>
          <w:sz w:val="16"/>
          <w:szCs w:val="16"/>
        </w:rPr>
        <w:t>DATE</w:t>
      </w:r>
      <w:r w:rsidR="00BD1E29" w:rsidRPr="001D6447">
        <w:rPr>
          <w:b/>
          <w:color w:val="000000"/>
          <w:sz w:val="16"/>
          <w:szCs w:val="16"/>
        </w:rPr>
        <w:t xml:space="preserve"> &amp; NOTE</w:t>
      </w:r>
    </w:p>
    <w:p w14:paraId="4E38251F" w14:textId="77777777" w:rsidR="0019566C" w:rsidRPr="001D6447" w:rsidRDefault="0019566C" w:rsidP="00C80DF7">
      <w:pPr>
        <w:autoSpaceDE w:val="0"/>
        <w:autoSpaceDN w:val="0"/>
        <w:adjustRightInd w:val="0"/>
        <w:jc w:val="both"/>
        <w:rPr>
          <w:b/>
          <w:color w:val="000000"/>
          <w:sz w:val="16"/>
          <w:szCs w:val="16"/>
        </w:rPr>
      </w:pPr>
    </w:p>
    <w:p w14:paraId="5AF4EAB4" w14:textId="77777777" w:rsidR="0082008E" w:rsidRPr="001D6447" w:rsidRDefault="00230558" w:rsidP="00C80DF7">
      <w:pPr>
        <w:autoSpaceDE w:val="0"/>
        <w:autoSpaceDN w:val="0"/>
        <w:adjustRightInd w:val="0"/>
        <w:rPr>
          <w:color w:val="000000"/>
          <w:sz w:val="16"/>
          <w:szCs w:val="16"/>
        </w:rPr>
      </w:pPr>
      <w:r w:rsidRPr="001D6447">
        <w:rPr>
          <w:b/>
          <w:color w:val="000000"/>
          <w:sz w:val="16"/>
          <w:szCs w:val="16"/>
        </w:rPr>
        <w:t>52.202-</w:t>
      </w:r>
      <w:proofErr w:type="gramStart"/>
      <w:r w:rsidRPr="001D6447">
        <w:rPr>
          <w:b/>
          <w:color w:val="000000"/>
          <w:sz w:val="16"/>
          <w:szCs w:val="16"/>
        </w:rPr>
        <w:t>1</w:t>
      </w:r>
      <w:r w:rsidR="0050272D" w:rsidRPr="001D6447">
        <w:rPr>
          <w:color w:val="000000"/>
          <w:sz w:val="16"/>
          <w:szCs w:val="16"/>
        </w:rPr>
        <w:t xml:space="preserve">  </w:t>
      </w:r>
      <w:r w:rsidRPr="001D6447">
        <w:rPr>
          <w:b/>
          <w:color w:val="000000"/>
          <w:sz w:val="16"/>
          <w:szCs w:val="16"/>
        </w:rPr>
        <w:t>DEFINITIONS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4A5E7D">
        <w:rPr>
          <w:color w:val="000000"/>
          <w:sz w:val="16"/>
          <w:szCs w:val="16"/>
        </w:rPr>
        <w:t>JUN 2020</w:t>
      </w:r>
      <w:r w:rsidR="00BD1E29" w:rsidRPr="001D6447">
        <w:rPr>
          <w:color w:val="000000"/>
          <w:sz w:val="16"/>
          <w:szCs w:val="16"/>
        </w:rPr>
        <w:t xml:space="preserve"> </w:t>
      </w:r>
    </w:p>
    <w:p w14:paraId="00DCF06F" w14:textId="77777777" w:rsidR="00722181" w:rsidRPr="001D6447" w:rsidRDefault="00722181" w:rsidP="00C80DF7">
      <w:pPr>
        <w:autoSpaceDE w:val="0"/>
        <w:autoSpaceDN w:val="0"/>
        <w:adjustRightInd w:val="0"/>
        <w:rPr>
          <w:color w:val="000000"/>
          <w:sz w:val="16"/>
          <w:szCs w:val="16"/>
        </w:rPr>
      </w:pPr>
    </w:p>
    <w:p w14:paraId="37007B29"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3</w:t>
      </w:r>
      <w:r w:rsidR="0050272D" w:rsidRPr="001D6447">
        <w:rPr>
          <w:color w:val="000000"/>
          <w:sz w:val="16"/>
          <w:szCs w:val="16"/>
        </w:rPr>
        <w:t xml:space="preserve">  </w:t>
      </w:r>
      <w:r w:rsidRPr="001D6447">
        <w:rPr>
          <w:b/>
          <w:color w:val="000000"/>
          <w:sz w:val="16"/>
          <w:szCs w:val="16"/>
        </w:rPr>
        <w:t>GRATUITIES</w:t>
      </w:r>
      <w:proofErr w:type="gramEnd"/>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APR 1984</w:t>
      </w:r>
      <w:r w:rsidR="00BD1E29" w:rsidRPr="001D6447">
        <w:rPr>
          <w:color w:val="000000"/>
          <w:sz w:val="16"/>
          <w:szCs w:val="16"/>
        </w:rPr>
        <w:t xml:space="preserve"> </w:t>
      </w:r>
    </w:p>
    <w:p w14:paraId="2881AD83" w14:textId="77777777" w:rsidR="0082008E" w:rsidRPr="001D6447" w:rsidRDefault="00DB5D5D" w:rsidP="00C80DF7">
      <w:pPr>
        <w:autoSpaceDE w:val="0"/>
        <w:autoSpaceDN w:val="0"/>
        <w:adjustRightInd w:val="0"/>
        <w:rPr>
          <w:sz w:val="16"/>
          <w:szCs w:val="16"/>
        </w:rPr>
      </w:pPr>
      <w:r w:rsidRPr="001D6447">
        <w:rPr>
          <w:i/>
          <w:sz w:val="16"/>
          <w:szCs w:val="16"/>
          <w:u w:val="single"/>
        </w:rPr>
        <w:t>Note 3 applies in</w:t>
      </w:r>
      <w:r w:rsidR="00F27E0D" w:rsidRPr="001D6447">
        <w:rPr>
          <w:i/>
          <w:sz w:val="16"/>
          <w:szCs w:val="16"/>
          <w:u w:val="single"/>
        </w:rPr>
        <w:t xml:space="preserve"> (c) and (d).</w:t>
      </w:r>
    </w:p>
    <w:p w14:paraId="11EA42D3" w14:textId="77777777" w:rsidR="00722181" w:rsidRPr="001D6447" w:rsidRDefault="00722181" w:rsidP="00C80DF7">
      <w:pPr>
        <w:autoSpaceDE w:val="0"/>
        <w:autoSpaceDN w:val="0"/>
        <w:adjustRightInd w:val="0"/>
        <w:rPr>
          <w:color w:val="000000"/>
          <w:sz w:val="16"/>
          <w:szCs w:val="16"/>
        </w:rPr>
      </w:pPr>
    </w:p>
    <w:p w14:paraId="63125006" w14:textId="77777777" w:rsidR="00381D1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5</w:t>
      </w:r>
      <w:r w:rsidR="0050272D" w:rsidRPr="001D6447">
        <w:rPr>
          <w:color w:val="000000"/>
          <w:sz w:val="16"/>
          <w:szCs w:val="16"/>
        </w:rPr>
        <w:t xml:space="preserve">  </w:t>
      </w:r>
      <w:r w:rsidRPr="001D6447">
        <w:rPr>
          <w:b/>
          <w:color w:val="000000"/>
          <w:sz w:val="16"/>
          <w:szCs w:val="16"/>
        </w:rPr>
        <w:t>CONVENANT</w:t>
      </w:r>
      <w:proofErr w:type="gramEnd"/>
      <w:r w:rsidRPr="001D6447">
        <w:rPr>
          <w:b/>
          <w:color w:val="000000"/>
          <w:sz w:val="16"/>
          <w:szCs w:val="16"/>
        </w:rPr>
        <w:t xml:space="preserve"> AGAINST CONTINGENT FEES</w:t>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5094D8EF" w14:textId="77777777" w:rsidR="0082008E" w:rsidRPr="001D6447" w:rsidRDefault="00F27E0D" w:rsidP="00C80DF7">
      <w:pPr>
        <w:autoSpaceDE w:val="0"/>
        <w:autoSpaceDN w:val="0"/>
        <w:adjustRightInd w:val="0"/>
        <w:rPr>
          <w:sz w:val="16"/>
          <w:szCs w:val="16"/>
        </w:rPr>
      </w:pPr>
      <w:r w:rsidRPr="001D6447">
        <w:rPr>
          <w:i/>
          <w:sz w:val="16"/>
          <w:szCs w:val="16"/>
          <w:u w:val="single"/>
        </w:rPr>
        <w:t xml:space="preserve">Note 3 applies in (a). </w:t>
      </w:r>
    </w:p>
    <w:p w14:paraId="79533218" w14:textId="77777777" w:rsidR="00722181" w:rsidRPr="001D6447" w:rsidRDefault="00722181" w:rsidP="00C80DF7">
      <w:pPr>
        <w:autoSpaceDE w:val="0"/>
        <w:autoSpaceDN w:val="0"/>
        <w:adjustRightInd w:val="0"/>
        <w:rPr>
          <w:color w:val="000000"/>
          <w:sz w:val="16"/>
          <w:szCs w:val="16"/>
        </w:rPr>
      </w:pPr>
    </w:p>
    <w:p w14:paraId="07B5CACB" w14:textId="77777777" w:rsidR="00230558"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6</w:t>
      </w:r>
      <w:r w:rsidR="0050272D" w:rsidRPr="001D6447">
        <w:rPr>
          <w:color w:val="000000"/>
          <w:sz w:val="16"/>
          <w:szCs w:val="16"/>
        </w:rPr>
        <w:t xml:space="preserve">  </w:t>
      </w:r>
      <w:r w:rsidRPr="001D6447">
        <w:rPr>
          <w:b/>
          <w:color w:val="000000"/>
          <w:sz w:val="16"/>
          <w:szCs w:val="16"/>
        </w:rPr>
        <w:t>RESTRICTIONS</w:t>
      </w:r>
      <w:proofErr w:type="gramEnd"/>
      <w:r w:rsidRPr="001D6447">
        <w:rPr>
          <w:b/>
          <w:color w:val="000000"/>
          <w:sz w:val="16"/>
          <w:szCs w:val="16"/>
        </w:rPr>
        <w:t xml:space="preserve"> ON SUBCONTRACTOR SALES TO THE</w:t>
      </w:r>
      <w:r w:rsidR="00BD1E29" w:rsidRPr="001D6447">
        <w:rPr>
          <w:b/>
          <w:color w:val="000000"/>
          <w:sz w:val="16"/>
          <w:szCs w:val="16"/>
        </w:rPr>
        <w:t xml:space="preserve"> GOVERNMENT</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4A5E7D">
        <w:rPr>
          <w:color w:val="000000"/>
          <w:sz w:val="16"/>
          <w:szCs w:val="16"/>
        </w:rPr>
        <w:t>JUN 2020</w:t>
      </w:r>
      <w:r w:rsidR="00BD1E29" w:rsidRPr="001D6447">
        <w:rPr>
          <w:color w:val="000000"/>
          <w:sz w:val="16"/>
          <w:szCs w:val="16"/>
        </w:rPr>
        <w:t xml:space="preserve"> </w:t>
      </w:r>
    </w:p>
    <w:p w14:paraId="64317BD3" w14:textId="77777777" w:rsidR="00381D18" w:rsidRPr="001D6447" w:rsidRDefault="00F27E0D" w:rsidP="00C80DF7">
      <w:pPr>
        <w:autoSpaceDE w:val="0"/>
        <w:autoSpaceDN w:val="0"/>
        <w:adjustRightInd w:val="0"/>
        <w:rPr>
          <w:smallCaps/>
          <w:sz w:val="16"/>
          <w:szCs w:val="16"/>
        </w:rPr>
      </w:pPr>
      <w:r w:rsidRPr="001D6447">
        <w:rPr>
          <w:i/>
          <w:sz w:val="16"/>
          <w:szCs w:val="16"/>
          <w:u w:val="single"/>
        </w:rPr>
        <w:t xml:space="preserve">Applies if the contract value exceeds $150,000. No Note applies. </w:t>
      </w:r>
    </w:p>
    <w:p w14:paraId="596842B0" w14:textId="77777777" w:rsidR="00722181" w:rsidRPr="001D6447" w:rsidRDefault="00722181" w:rsidP="00C80DF7">
      <w:pPr>
        <w:autoSpaceDE w:val="0"/>
        <w:autoSpaceDN w:val="0"/>
        <w:adjustRightInd w:val="0"/>
        <w:rPr>
          <w:color w:val="000000"/>
          <w:sz w:val="16"/>
          <w:szCs w:val="16"/>
        </w:rPr>
      </w:pPr>
    </w:p>
    <w:p w14:paraId="0FD34F81" w14:textId="77777777" w:rsidR="007366D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7</w:t>
      </w:r>
      <w:r w:rsidR="0050272D" w:rsidRPr="001D6447">
        <w:rPr>
          <w:color w:val="000000"/>
          <w:sz w:val="16"/>
          <w:szCs w:val="16"/>
        </w:rPr>
        <w:t xml:space="preserve">  </w:t>
      </w:r>
      <w:r w:rsidR="0050272D" w:rsidRPr="001D6447">
        <w:rPr>
          <w:b/>
          <w:color w:val="000000"/>
          <w:sz w:val="16"/>
          <w:szCs w:val="16"/>
        </w:rPr>
        <w:t>A</w:t>
      </w:r>
      <w:r w:rsidRPr="001D6447">
        <w:rPr>
          <w:b/>
          <w:color w:val="000000"/>
          <w:sz w:val="16"/>
          <w:szCs w:val="16"/>
        </w:rPr>
        <w:t>NTI</w:t>
      </w:r>
      <w:proofErr w:type="gramEnd"/>
      <w:r w:rsidRPr="001D6447">
        <w:rPr>
          <w:b/>
          <w:color w:val="000000"/>
          <w:sz w:val="16"/>
          <w:szCs w:val="16"/>
        </w:rPr>
        <w:t>-KICKBACK PROCEDURES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4A5E7D">
        <w:rPr>
          <w:color w:val="000000"/>
          <w:sz w:val="16"/>
          <w:szCs w:val="16"/>
        </w:rPr>
        <w:t>JUN 2020</w:t>
      </w:r>
    </w:p>
    <w:p w14:paraId="389DBB1D" w14:textId="77777777" w:rsidR="00C97053" w:rsidRPr="001D6447" w:rsidRDefault="00F27E0D" w:rsidP="00C80DF7">
      <w:pPr>
        <w:autoSpaceDE w:val="0"/>
        <w:autoSpaceDN w:val="0"/>
        <w:adjustRightInd w:val="0"/>
        <w:rPr>
          <w:i/>
          <w:sz w:val="16"/>
          <w:szCs w:val="16"/>
          <w:u w:val="single"/>
        </w:rPr>
      </w:pPr>
      <w:r w:rsidRPr="001D6447">
        <w:rPr>
          <w:i/>
          <w:sz w:val="16"/>
          <w:szCs w:val="16"/>
          <w:u w:val="single"/>
        </w:rPr>
        <w:t>Applies if the Contract value exceeds $150,000</w:t>
      </w:r>
      <w:r w:rsidR="00AA772A" w:rsidRPr="001D6447">
        <w:rPr>
          <w:i/>
          <w:sz w:val="16"/>
          <w:szCs w:val="16"/>
          <w:u w:val="single"/>
        </w:rPr>
        <w:t xml:space="preserve">. Note 2 applies for (b)(4) when the Government exercises its rights and </w:t>
      </w:r>
    </w:p>
    <w:p w14:paraId="16202AAB" w14:textId="77777777" w:rsidR="00A13571" w:rsidRPr="001D6447" w:rsidRDefault="00AA772A" w:rsidP="00C80DF7">
      <w:pPr>
        <w:autoSpaceDE w:val="0"/>
        <w:autoSpaceDN w:val="0"/>
        <w:adjustRightInd w:val="0"/>
        <w:rPr>
          <w:color w:val="000000"/>
          <w:sz w:val="16"/>
          <w:szCs w:val="16"/>
        </w:rPr>
      </w:pPr>
      <w:r w:rsidRPr="001D6447">
        <w:rPr>
          <w:i/>
          <w:sz w:val="16"/>
          <w:szCs w:val="16"/>
          <w:u w:val="single"/>
        </w:rPr>
        <w:t xml:space="preserve">remedies against Buyer </w:t>
      </w:r>
      <w:proofErr w:type="gramStart"/>
      <w:r w:rsidRPr="001D6447">
        <w:rPr>
          <w:i/>
          <w:sz w:val="16"/>
          <w:szCs w:val="16"/>
          <w:u w:val="single"/>
        </w:rPr>
        <w:t>as a result of</w:t>
      </w:r>
      <w:proofErr w:type="gramEnd"/>
      <w:r w:rsidRPr="001D6447">
        <w:rPr>
          <w:i/>
          <w:sz w:val="16"/>
          <w:szCs w:val="16"/>
          <w:u w:val="single"/>
        </w:rPr>
        <w:t xml:space="preserve"> any kickback given by Seller</w:t>
      </w:r>
      <w:r w:rsidR="00F27E0D" w:rsidRPr="001D6447">
        <w:rPr>
          <w:i/>
          <w:smallCaps/>
          <w:sz w:val="16"/>
          <w:szCs w:val="16"/>
          <w:u w:val="single"/>
        </w:rPr>
        <w:t xml:space="preserve">. </w:t>
      </w:r>
    </w:p>
    <w:p w14:paraId="6B11A182" w14:textId="77777777" w:rsidR="00722181" w:rsidRPr="001D6447" w:rsidRDefault="00722181" w:rsidP="00C80DF7">
      <w:pPr>
        <w:autoSpaceDE w:val="0"/>
        <w:autoSpaceDN w:val="0"/>
        <w:adjustRightInd w:val="0"/>
        <w:rPr>
          <w:color w:val="000000"/>
          <w:sz w:val="16"/>
          <w:szCs w:val="16"/>
        </w:rPr>
      </w:pPr>
    </w:p>
    <w:p w14:paraId="1E6DEBB2" w14:textId="77777777" w:rsidR="00012C1D" w:rsidRPr="001D6447" w:rsidRDefault="00230558" w:rsidP="00C80DF7">
      <w:pPr>
        <w:autoSpaceDE w:val="0"/>
        <w:autoSpaceDN w:val="0"/>
        <w:adjustRightInd w:val="0"/>
        <w:rPr>
          <w:color w:val="000000"/>
          <w:sz w:val="16"/>
          <w:szCs w:val="16"/>
        </w:rPr>
      </w:pPr>
      <w:r w:rsidRPr="001D6447">
        <w:rPr>
          <w:b/>
          <w:color w:val="000000"/>
          <w:sz w:val="16"/>
          <w:szCs w:val="16"/>
        </w:rPr>
        <w:t>52.203-</w:t>
      </w:r>
      <w:proofErr w:type="gramStart"/>
      <w:r w:rsidRPr="001D6447">
        <w:rPr>
          <w:b/>
          <w:color w:val="000000"/>
          <w:sz w:val="16"/>
          <w:szCs w:val="16"/>
        </w:rPr>
        <w:t>8</w:t>
      </w:r>
      <w:r w:rsidR="0050272D" w:rsidRPr="001D6447">
        <w:rPr>
          <w:color w:val="000000"/>
          <w:sz w:val="16"/>
          <w:szCs w:val="16"/>
        </w:rPr>
        <w:t xml:space="preserve">  </w:t>
      </w:r>
      <w:r w:rsidRPr="001D6447">
        <w:rPr>
          <w:b/>
          <w:color w:val="000000"/>
          <w:sz w:val="16"/>
          <w:szCs w:val="16"/>
        </w:rPr>
        <w:t>CANCELLATION</w:t>
      </w:r>
      <w:proofErr w:type="gramEnd"/>
      <w:r w:rsidRPr="001D6447">
        <w:rPr>
          <w:b/>
          <w:color w:val="000000"/>
          <w:sz w:val="16"/>
          <w:szCs w:val="16"/>
        </w:rPr>
        <w:t>, RECISSION, AND RECOVERY OF</w:t>
      </w:r>
      <w:r w:rsidR="00C1126A" w:rsidRPr="001D6447">
        <w:rPr>
          <w:b/>
          <w:color w:val="000000"/>
          <w:sz w:val="16"/>
          <w:szCs w:val="16"/>
        </w:rPr>
        <w:t xml:space="preserve"> </w:t>
      </w:r>
      <w:r w:rsidRPr="001D6447">
        <w:rPr>
          <w:b/>
          <w:color w:val="000000"/>
          <w:sz w:val="16"/>
          <w:szCs w:val="16"/>
        </w:rPr>
        <w:t>FUNDS FO</w:t>
      </w:r>
      <w:r w:rsidR="00C1126A" w:rsidRPr="001D6447">
        <w:rPr>
          <w:b/>
          <w:color w:val="000000"/>
          <w:sz w:val="16"/>
          <w:szCs w:val="16"/>
        </w:rPr>
        <w:t>R ILLEGAL OR IMPROPER</w:t>
      </w:r>
      <w:r w:rsidR="00C1126A" w:rsidRPr="001D6447">
        <w:rPr>
          <w:color w:val="000000"/>
          <w:sz w:val="16"/>
          <w:szCs w:val="16"/>
        </w:rPr>
        <w:t xml:space="preserve"> </w:t>
      </w:r>
    </w:p>
    <w:p w14:paraId="79F7BBB1" w14:textId="77777777" w:rsidR="00A13571" w:rsidRPr="001D6447" w:rsidRDefault="00C1126A" w:rsidP="00C80DF7">
      <w:pPr>
        <w:autoSpaceDE w:val="0"/>
        <w:autoSpaceDN w:val="0"/>
        <w:adjustRightInd w:val="0"/>
        <w:rPr>
          <w:color w:val="000000"/>
          <w:sz w:val="16"/>
          <w:szCs w:val="16"/>
        </w:rPr>
      </w:pPr>
      <w:r w:rsidRPr="001D6447">
        <w:rPr>
          <w:b/>
          <w:color w:val="000000"/>
          <w:sz w:val="16"/>
          <w:szCs w:val="16"/>
        </w:rPr>
        <w:t>ACTIVITY</w:t>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A13571"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00A13571" w:rsidRPr="001D6447">
        <w:rPr>
          <w:color w:val="000000"/>
          <w:sz w:val="16"/>
          <w:szCs w:val="16"/>
        </w:rPr>
        <w:t xml:space="preserve"> </w:t>
      </w:r>
      <w:r w:rsidR="00EF6D1E" w:rsidRPr="001D6447">
        <w:rPr>
          <w:color w:val="000000"/>
          <w:sz w:val="16"/>
          <w:szCs w:val="16"/>
        </w:rPr>
        <w:t>2014</w:t>
      </w:r>
    </w:p>
    <w:p w14:paraId="2FE85FB3" w14:textId="77777777" w:rsidR="00A13571" w:rsidRPr="001D6447" w:rsidRDefault="00F27E0D" w:rsidP="00C80DF7">
      <w:pPr>
        <w:autoSpaceDE w:val="0"/>
        <w:autoSpaceDN w:val="0"/>
        <w:adjustRightInd w:val="0"/>
        <w:rPr>
          <w:i/>
          <w:sz w:val="16"/>
          <w:szCs w:val="16"/>
          <w:u w:val="single"/>
        </w:rPr>
      </w:pPr>
      <w:r w:rsidRPr="001D6447">
        <w:rPr>
          <w:i/>
          <w:sz w:val="16"/>
          <w:szCs w:val="16"/>
          <w:u w:val="single"/>
        </w:rPr>
        <w:t>Note 4 applies for (a), (b) and (c).</w:t>
      </w:r>
    </w:p>
    <w:p w14:paraId="00AC2D2C" w14:textId="77777777" w:rsidR="00722181" w:rsidRPr="001D6447" w:rsidRDefault="00722181" w:rsidP="00C80DF7">
      <w:pPr>
        <w:autoSpaceDE w:val="0"/>
        <w:autoSpaceDN w:val="0"/>
        <w:adjustRightInd w:val="0"/>
        <w:jc w:val="both"/>
        <w:rPr>
          <w:color w:val="000000"/>
          <w:sz w:val="16"/>
          <w:szCs w:val="16"/>
        </w:rPr>
      </w:pPr>
    </w:p>
    <w:p w14:paraId="684DADF9" w14:textId="77777777" w:rsidR="008A0955" w:rsidRPr="001D6447" w:rsidRDefault="008A0955" w:rsidP="00C80DF7">
      <w:pPr>
        <w:autoSpaceDE w:val="0"/>
        <w:autoSpaceDN w:val="0"/>
        <w:adjustRightInd w:val="0"/>
        <w:jc w:val="both"/>
        <w:rPr>
          <w:b/>
          <w:color w:val="000000"/>
          <w:sz w:val="16"/>
          <w:szCs w:val="16"/>
        </w:rPr>
      </w:pPr>
    </w:p>
    <w:p w14:paraId="0718241F"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10</w:t>
      </w:r>
      <w:r w:rsidR="0050272D" w:rsidRPr="001D6447">
        <w:rPr>
          <w:color w:val="000000"/>
          <w:sz w:val="16"/>
          <w:szCs w:val="16"/>
        </w:rPr>
        <w:t xml:space="preserve">  </w:t>
      </w:r>
      <w:r w:rsidRPr="001D6447">
        <w:rPr>
          <w:b/>
          <w:color w:val="000000"/>
          <w:sz w:val="16"/>
          <w:szCs w:val="16"/>
        </w:rPr>
        <w:t>PRICE</w:t>
      </w:r>
      <w:proofErr w:type="gramEnd"/>
      <w:r w:rsidRPr="001D6447">
        <w:rPr>
          <w:b/>
          <w:color w:val="000000"/>
          <w:sz w:val="16"/>
          <w:szCs w:val="16"/>
        </w:rPr>
        <w:t xml:space="preserve"> OR FEE ADJUSTMENT FOR ILLEGAL OR</w:t>
      </w:r>
      <w:r w:rsidR="00BD1E29" w:rsidRPr="001D6447">
        <w:rPr>
          <w:b/>
          <w:color w:val="000000"/>
          <w:sz w:val="16"/>
          <w:szCs w:val="16"/>
        </w:rPr>
        <w:t xml:space="preserve"> IMPROPER ACTIVITY</w:t>
      </w:r>
      <w:r w:rsidR="00BD1E29" w:rsidRPr="001D6447">
        <w:rPr>
          <w:color w:val="000000"/>
          <w:sz w:val="16"/>
          <w:szCs w:val="16"/>
        </w:rPr>
        <w:tab/>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EF6D1E" w:rsidRPr="001D6447">
        <w:rPr>
          <w:color w:val="000000"/>
          <w:sz w:val="16"/>
          <w:szCs w:val="16"/>
        </w:rPr>
        <w:t>MAY</w:t>
      </w:r>
      <w:r w:rsidRPr="001D6447">
        <w:rPr>
          <w:color w:val="000000"/>
          <w:sz w:val="16"/>
          <w:szCs w:val="16"/>
        </w:rPr>
        <w:t xml:space="preserve"> </w:t>
      </w:r>
      <w:r w:rsidR="00EF6D1E" w:rsidRPr="001D6447">
        <w:rPr>
          <w:color w:val="000000"/>
          <w:sz w:val="16"/>
          <w:szCs w:val="16"/>
        </w:rPr>
        <w:t>2014</w:t>
      </w:r>
      <w:r w:rsidR="00BD1E29" w:rsidRPr="001D6447">
        <w:rPr>
          <w:color w:val="000000"/>
          <w:sz w:val="16"/>
          <w:szCs w:val="16"/>
        </w:rPr>
        <w:t xml:space="preserve"> </w:t>
      </w:r>
    </w:p>
    <w:p w14:paraId="442E5F1A"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Note 2 applies for (b) and Note 1 applies for (c) when the Government exercises its rights and remedies against</w:t>
      </w:r>
    </w:p>
    <w:p w14:paraId="420337DF" w14:textId="77777777" w:rsidR="00A135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Buyer </w:t>
      </w:r>
      <w:proofErr w:type="gramStart"/>
      <w:r w:rsidRPr="001D6447">
        <w:rPr>
          <w:i/>
          <w:sz w:val="16"/>
          <w:szCs w:val="16"/>
          <w:u w:val="single"/>
        </w:rPr>
        <w:t>as a result of</w:t>
      </w:r>
      <w:proofErr w:type="gramEnd"/>
      <w:r w:rsidRPr="001D6447">
        <w:rPr>
          <w:i/>
          <w:sz w:val="16"/>
          <w:szCs w:val="16"/>
          <w:u w:val="single"/>
        </w:rPr>
        <w:t xml:space="preserve"> any kickback given by Seller.</w:t>
      </w:r>
    </w:p>
    <w:p w14:paraId="10832E2C" w14:textId="77777777" w:rsidR="00722181" w:rsidRPr="001D6447" w:rsidRDefault="00722181" w:rsidP="00C80DF7">
      <w:pPr>
        <w:autoSpaceDE w:val="0"/>
        <w:autoSpaceDN w:val="0"/>
        <w:adjustRightInd w:val="0"/>
        <w:jc w:val="both"/>
        <w:rPr>
          <w:color w:val="000000"/>
          <w:sz w:val="16"/>
          <w:szCs w:val="16"/>
        </w:rPr>
      </w:pPr>
    </w:p>
    <w:p w14:paraId="138EFE64"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12</w:t>
      </w:r>
      <w:r w:rsidR="0050272D" w:rsidRPr="001D6447">
        <w:rPr>
          <w:color w:val="000000"/>
          <w:sz w:val="16"/>
          <w:szCs w:val="16"/>
        </w:rPr>
        <w:t xml:space="preserve">  </w:t>
      </w:r>
      <w:r w:rsidRPr="001D6447">
        <w:rPr>
          <w:b/>
          <w:color w:val="000000"/>
          <w:sz w:val="16"/>
          <w:szCs w:val="16"/>
        </w:rPr>
        <w:t>LIMITATION</w:t>
      </w:r>
      <w:proofErr w:type="gramEnd"/>
      <w:r w:rsidRPr="001D6447">
        <w:rPr>
          <w:b/>
          <w:color w:val="000000"/>
          <w:sz w:val="16"/>
          <w:szCs w:val="16"/>
        </w:rPr>
        <w:t xml:space="preserve"> ON PAYMENTS TO INFLUENCE</w:t>
      </w:r>
      <w:r w:rsidR="00C1126A" w:rsidRPr="001D6447">
        <w:rPr>
          <w:b/>
          <w:color w:val="000000"/>
          <w:sz w:val="16"/>
          <w:szCs w:val="16"/>
        </w:rPr>
        <w:t xml:space="preserve"> </w:t>
      </w:r>
      <w:r w:rsidRPr="001D6447">
        <w:rPr>
          <w:b/>
          <w:color w:val="000000"/>
          <w:sz w:val="16"/>
          <w:szCs w:val="16"/>
        </w:rPr>
        <w:t>CE</w:t>
      </w:r>
      <w:r w:rsidR="00BD1E29" w:rsidRPr="001D6447">
        <w:rPr>
          <w:b/>
          <w:color w:val="000000"/>
          <w:sz w:val="16"/>
          <w:szCs w:val="16"/>
        </w:rPr>
        <w:t>RTAIN FEDERAL TRANSACTIONS</w:t>
      </w:r>
      <w:r w:rsidR="00BD1E29" w:rsidRPr="001D6447">
        <w:rPr>
          <w:color w:val="000000"/>
          <w:sz w:val="16"/>
          <w:szCs w:val="16"/>
        </w:rPr>
        <w:tab/>
      </w:r>
      <w:r w:rsidR="00E4570B" w:rsidRPr="001D6447">
        <w:rPr>
          <w:color w:val="000000"/>
          <w:sz w:val="16"/>
          <w:szCs w:val="16"/>
        </w:rPr>
        <w:tab/>
      </w:r>
      <w:r w:rsidR="000974A0" w:rsidRPr="001D6447">
        <w:rPr>
          <w:color w:val="000000"/>
          <w:sz w:val="16"/>
          <w:szCs w:val="16"/>
        </w:rPr>
        <w:tab/>
      </w:r>
      <w:r w:rsidR="004A5E7D">
        <w:rPr>
          <w:color w:val="000000"/>
          <w:sz w:val="16"/>
          <w:szCs w:val="16"/>
        </w:rPr>
        <w:t>JUN 202</w:t>
      </w:r>
      <w:r w:rsidRPr="001D6447">
        <w:rPr>
          <w:color w:val="000000"/>
          <w:sz w:val="16"/>
          <w:szCs w:val="16"/>
        </w:rPr>
        <w:t>0</w:t>
      </w:r>
      <w:r w:rsidR="00BD1E29" w:rsidRPr="001D6447">
        <w:rPr>
          <w:color w:val="000000"/>
          <w:sz w:val="16"/>
          <w:szCs w:val="16"/>
        </w:rPr>
        <w:t xml:space="preserve"> </w:t>
      </w:r>
    </w:p>
    <w:p w14:paraId="6FC202D7"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the Contract value exceeds $150,000. Note 5 applies.  Seller is to make disclosure to Buyer so that </w:t>
      </w:r>
    </w:p>
    <w:p w14:paraId="00F3DB02" w14:textId="77777777" w:rsidR="00381D18" w:rsidRPr="001D6447" w:rsidRDefault="00F27E0D" w:rsidP="00C80DF7">
      <w:pPr>
        <w:autoSpaceDE w:val="0"/>
        <w:autoSpaceDN w:val="0"/>
        <w:adjustRightInd w:val="0"/>
        <w:jc w:val="both"/>
        <w:rPr>
          <w:i/>
          <w:color w:val="000000"/>
          <w:sz w:val="16"/>
          <w:szCs w:val="16"/>
          <w:u w:val="single"/>
        </w:rPr>
      </w:pPr>
      <w:proofErr w:type="gramStart"/>
      <w:r w:rsidRPr="001D6447">
        <w:rPr>
          <w:i/>
          <w:sz w:val="16"/>
          <w:szCs w:val="16"/>
          <w:u w:val="single"/>
        </w:rPr>
        <w:t>Buyer</w:t>
      </w:r>
      <w:proofErr w:type="gramEnd"/>
      <w:r w:rsidRPr="001D6447">
        <w:rPr>
          <w:i/>
          <w:sz w:val="16"/>
          <w:szCs w:val="16"/>
          <w:u w:val="single"/>
        </w:rPr>
        <w:t xml:space="preserve"> can fulfill the obligations under the Prime Contract.</w:t>
      </w:r>
    </w:p>
    <w:p w14:paraId="26259A98" w14:textId="77777777" w:rsidR="00722181" w:rsidRPr="001D6447" w:rsidRDefault="00722181" w:rsidP="00C80DF7">
      <w:pPr>
        <w:autoSpaceDE w:val="0"/>
        <w:autoSpaceDN w:val="0"/>
        <w:adjustRightInd w:val="0"/>
        <w:jc w:val="both"/>
        <w:rPr>
          <w:color w:val="000000"/>
          <w:sz w:val="16"/>
          <w:szCs w:val="16"/>
        </w:rPr>
      </w:pPr>
    </w:p>
    <w:p w14:paraId="0BA87BE9"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52.203-</w:t>
      </w:r>
      <w:proofErr w:type="gramStart"/>
      <w:r w:rsidRPr="001D6447">
        <w:rPr>
          <w:b/>
          <w:color w:val="000000"/>
          <w:sz w:val="16"/>
          <w:szCs w:val="16"/>
        </w:rPr>
        <w:t>13</w:t>
      </w:r>
      <w:r w:rsidR="0050272D" w:rsidRPr="001D6447">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CODE OF BUSINESS ETHICS AND</w:t>
      </w:r>
      <w:r w:rsidR="003B13F2" w:rsidRPr="001D6447">
        <w:rPr>
          <w:b/>
          <w:color w:val="000000"/>
          <w:sz w:val="16"/>
          <w:szCs w:val="16"/>
        </w:rPr>
        <w:t xml:space="preserve"> CONDUCT</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ab/>
      </w:r>
      <w:r w:rsidR="004A5E7D">
        <w:rPr>
          <w:sz w:val="16"/>
          <w:szCs w:val="16"/>
        </w:rPr>
        <w:t>JUN</w:t>
      </w:r>
      <w:r w:rsidR="00B11542" w:rsidRPr="001D6447">
        <w:rPr>
          <w:sz w:val="16"/>
          <w:szCs w:val="16"/>
        </w:rPr>
        <w:t xml:space="preserve"> 20</w:t>
      </w:r>
      <w:r w:rsidR="004A5E7D">
        <w:rPr>
          <w:sz w:val="16"/>
          <w:szCs w:val="16"/>
        </w:rPr>
        <w:t>20</w:t>
      </w:r>
    </w:p>
    <w:p w14:paraId="59A64B95" w14:textId="77777777" w:rsidR="00381D18"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this Contract exceeds $5,000,000 and the period of performance is more than 120 days.  </w:t>
      </w:r>
    </w:p>
    <w:p w14:paraId="5BAE8295" w14:textId="77777777" w:rsidR="00C74171" w:rsidRPr="001D6447" w:rsidRDefault="00F27E0D" w:rsidP="00C80DF7">
      <w:pPr>
        <w:autoSpaceDE w:val="0"/>
        <w:autoSpaceDN w:val="0"/>
        <w:adjustRightInd w:val="0"/>
        <w:jc w:val="both"/>
        <w:rPr>
          <w:i/>
          <w:sz w:val="16"/>
          <w:szCs w:val="16"/>
          <w:u w:val="single"/>
        </w:rPr>
      </w:pPr>
      <w:r w:rsidRPr="001D6447">
        <w:rPr>
          <w:i/>
          <w:sz w:val="16"/>
          <w:szCs w:val="16"/>
          <w:u w:val="single"/>
        </w:rPr>
        <w:t xml:space="preserve">Disclosures made under this clause shall be made directly to the Government entities identified in the clause. </w:t>
      </w:r>
    </w:p>
    <w:p w14:paraId="50D4826B" w14:textId="77777777" w:rsidR="00641F2C" w:rsidRPr="001D6447" w:rsidRDefault="00F27E0D" w:rsidP="00C80DF7">
      <w:pPr>
        <w:autoSpaceDE w:val="0"/>
        <w:autoSpaceDN w:val="0"/>
        <w:adjustRightInd w:val="0"/>
        <w:jc w:val="both"/>
        <w:rPr>
          <w:i/>
          <w:sz w:val="16"/>
          <w:szCs w:val="16"/>
          <w:u w:val="single"/>
        </w:rPr>
      </w:pPr>
      <w:r w:rsidRPr="001D6447">
        <w:rPr>
          <w:i/>
          <w:sz w:val="16"/>
          <w:szCs w:val="16"/>
          <w:u w:val="single"/>
        </w:rPr>
        <w:lastRenderedPageBreak/>
        <w:t>Clause does not apply to small businesses.</w:t>
      </w:r>
    </w:p>
    <w:p w14:paraId="039C191E" w14:textId="77777777" w:rsidR="00722181" w:rsidRPr="001D6447" w:rsidRDefault="00722181" w:rsidP="00C80DF7">
      <w:pPr>
        <w:autoSpaceDE w:val="0"/>
        <w:autoSpaceDN w:val="0"/>
        <w:adjustRightInd w:val="0"/>
        <w:jc w:val="both"/>
        <w:rPr>
          <w:color w:val="000000"/>
          <w:sz w:val="16"/>
          <w:szCs w:val="16"/>
        </w:rPr>
      </w:pPr>
    </w:p>
    <w:p w14:paraId="167C4A00" w14:textId="77777777" w:rsidR="00B11542" w:rsidRPr="001D6447" w:rsidRDefault="00B11542" w:rsidP="00B11542">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17</w:t>
      </w:r>
      <w:r w:rsidRPr="001D6447">
        <w:rPr>
          <w:color w:val="000000"/>
          <w:sz w:val="16"/>
          <w:szCs w:val="16"/>
        </w:rPr>
        <w:t xml:space="preserve">  </w:t>
      </w:r>
      <w:r w:rsidRPr="001D6447">
        <w:rPr>
          <w:b/>
          <w:color w:val="000000"/>
          <w:sz w:val="16"/>
          <w:szCs w:val="16"/>
        </w:rPr>
        <w:t>CONTRACTOR</w:t>
      </w:r>
      <w:proofErr w:type="gramEnd"/>
      <w:r w:rsidRPr="001D6447">
        <w:rPr>
          <w:b/>
          <w:color w:val="000000"/>
          <w:sz w:val="16"/>
          <w:szCs w:val="16"/>
        </w:rPr>
        <w:t xml:space="preserve"> EMPLOYEE WHISTLEBLOWER RIGHTS AND R</w:t>
      </w:r>
      <w:r w:rsidR="002D197D">
        <w:rPr>
          <w:b/>
          <w:color w:val="000000"/>
          <w:sz w:val="16"/>
          <w:szCs w:val="16"/>
        </w:rPr>
        <w:t>E</w:t>
      </w:r>
      <w:r w:rsidRPr="001D6447">
        <w:rPr>
          <w:b/>
          <w:color w:val="000000"/>
          <w:sz w:val="16"/>
          <w:szCs w:val="16"/>
        </w:rPr>
        <w:t>QUIREMENT TO INFORM</w:t>
      </w:r>
      <w:r w:rsidRPr="001D6447">
        <w:rPr>
          <w:b/>
          <w:color w:val="000000"/>
          <w:sz w:val="16"/>
          <w:szCs w:val="16"/>
        </w:rPr>
        <w:tab/>
      </w:r>
      <w:r w:rsidRPr="001D6447">
        <w:rPr>
          <w:b/>
          <w:color w:val="000000"/>
          <w:sz w:val="16"/>
          <w:szCs w:val="16"/>
        </w:rPr>
        <w:tab/>
      </w:r>
      <w:r w:rsidR="004A5E7D">
        <w:rPr>
          <w:color w:val="000000"/>
          <w:sz w:val="16"/>
          <w:szCs w:val="16"/>
        </w:rPr>
        <w:t>JUN</w:t>
      </w:r>
      <w:r w:rsidRPr="001D6447">
        <w:rPr>
          <w:color w:val="000000"/>
          <w:sz w:val="16"/>
          <w:szCs w:val="16"/>
        </w:rPr>
        <w:t xml:space="preserve"> 20</w:t>
      </w:r>
      <w:r w:rsidR="004A5E7D">
        <w:rPr>
          <w:color w:val="000000"/>
          <w:sz w:val="16"/>
          <w:szCs w:val="16"/>
        </w:rPr>
        <w:t>20</w:t>
      </w:r>
    </w:p>
    <w:p w14:paraId="392F9B05" w14:textId="77777777" w:rsidR="00B11542" w:rsidRPr="001D6447" w:rsidRDefault="00B11542" w:rsidP="00B11542">
      <w:pPr>
        <w:autoSpaceDE w:val="0"/>
        <w:autoSpaceDN w:val="0"/>
        <w:adjustRightInd w:val="0"/>
        <w:jc w:val="both"/>
        <w:rPr>
          <w:color w:val="000000"/>
          <w:sz w:val="16"/>
          <w:szCs w:val="16"/>
        </w:rPr>
      </w:pPr>
      <w:r w:rsidRPr="001D6447">
        <w:rPr>
          <w:b/>
          <w:color w:val="000000"/>
          <w:sz w:val="16"/>
          <w:szCs w:val="16"/>
        </w:rPr>
        <w:t>EMPLOYEES OF WHISTLEBLOWER RIGHTS</w:t>
      </w:r>
    </w:p>
    <w:p w14:paraId="725AF16B" w14:textId="77777777" w:rsidR="00967BA7" w:rsidRPr="001D6447" w:rsidRDefault="00967BA7" w:rsidP="00967BA7">
      <w:pPr>
        <w:autoSpaceDE w:val="0"/>
        <w:autoSpaceDN w:val="0"/>
        <w:adjustRightInd w:val="0"/>
        <w:jc w:val="both"/>
        <w:rPr>
          <w:b/>
          <w:color w:val="000000"/>
          <w:sz w:val="16"/>
          <w:szCs w:val="16"/>
        </w:rPr>
      </w:pPr>
    </w:p>
    <w:p w14:paraId="25EC9793"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52.203-</w:t>
      </w:r>
      <w:proofErr w:type="gramStart"/>
      <w:r w:rsidRPr="001D6447">
        <w:rPr>
          <w:b/>
          <w:color w:val="000000"/>
          <w:sz w:val="16"/>
          <w:szCs w:val="16"/>
        </w:rPr>
        <w:t>19</w:t>
      </w:r>
      <w:r w:rsidRPr="001D6447">
        <w:rPr>
          <w:color w:val="000000"/>
          <w:sz w:val="16"/>
          <w:szCs w:val="16"/>
        </w:rPr>
        <w:t xml:space="preserve">  </w:t>
      </w:r>
      <w:r w:rsidRPr="001D6447">
        <w:rPr>
          <w:b/>
          <w:color w:val="000000"/>
          <w:sz w:val="16"/>
          <w:szCs w:val="16"/>
        </w:rPr>
        <w:t>PROHIBITION</w:t>
      </w:r>
      <w:proofErr w:type="gramEnd"/>
      <w:r w:rsidRPr="001D6447">
        <w:rPr>
          <w:b/>
          <w:color w:val="000000"/>
          <w:sz w:val="16"/>
          <w:szCs w:val="16"/>
        </w:rPr>
        <w:t xml:space="preserve"> ON REQUIRING CERTAIN INTERNAL CONFIDENTIALITY AGREEMENTS OR</w:t>
      </w:r>
      <w:r w:rsidRPr="001D6447">
        <w:rPr>
          <w:b/>
          <w:color w:val="000000"/>
          <w:sz w:val="16"/>
          <w:szCs w:val="16"/>
        </w:rPr>
        <w:tab/>
      </w:r>
      <w:r w:rsidRPr="001D6447">
        <w:rPr>
          <w:b/>
          <w:color w:val="000000"/>
          <w:sz w:val="16"/>
          <w:szCs w:val="16"/>
        </w:rPr>
        <w:tab/>
      </w:r>
      <w:r w:rsidRPr="001D6447">
        <w:rPr>
          <w:color w:val="000000"/>
          <w:sz w:val="16"/>
          <w:szCs w:val="16"/>
        </w:rPr>
        <w:t>JAN 2017</w:t>
      </w:r>
    </w:p>
    <w:p w14:paraId="007FA611" w14:textId="77777777" w:rsidR="00967BA7" w:rsidRPr="001D6447" w:rsidRDefault="00967BA7" w:rsidP="00967BA7">
      <w:pPr>
        <w:autoSpaceDE w:val="0"/>
        <w:autoSpaceDN w:val="0"/>
        <w:adjustRightInd w:val="0"/>
        <w:jc w:val="both"/>
        <w:rPr>
          <w:color w:val="000000"/>
          <w:sz w:val="16"/>
          <w:szCs w:val="16"/>
        </w:rPr>
      </w:pPr>
      <w:r w:rsidRPr="001D6447">
        <w:rPr>
          <w:b/>
          <w:color w:val="000000"/>
          <w:sz w:val="16"/>
          <w:szCs w:val="16"/>
        </w:rPr>
        <w:t>STATEMENTS</w:t>
      </w:r>
    </w:p>
    <w:p w14:paraId="3C128E7A" w14:textId="77777777" w:rsidR="00B11542" w:rsidRPr="001D6447" w:rsidRDefault="00B11542" w:rsidP="00C80DF7">
      <w:pPr>
        <w:autoSpaceDE w:val="0"/>
        <w:autoSpaceDN w:val="0"/>
        <w:adjustRightInd w:val="0"/>
        <w:jc w:val="both"/>
        <w:rPr>
          <w:b/>
          <w:color w:val="000000"/>
          <w:sz w:val="16"/>
          <w:szCs w:val="16"/>
        </w:rPr>
      </w:pPr>
    </w:p>
    <w:p w14:paraId="2EF0AFEB"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2</w:t>
      </w:r>
      <w:r w:rsidR="0050272D" w:rsidRPr="001D6447">
        <w:rPr>
          <w:color w:val="000000"/>
          <w:sz w:val="16"/>
          <w:szCs w:val="16"/>
        </w:rPr>
        <w:t xml:space="preserve">  </w:t>
      </w:r>
      <w:r w:rsidR="0050272D" w:rsidRPr="001D6447">
        <w:rPr>
          <w:b/>
          <w:color w:val="000000"/>
          <w:sz w:val="16"/>
          <w:szCs w:val="16"/>
        </w:rPr>
        <w:t>S</w:t>
      </w:r>
      <w:r w:rsidRPr="001D6447">
        <w:rPr>
          <w:b/>
          <w:color w:val="000000"/>
          <w:sz w:val="16"/>
          <w:szCs w:val="16"/>
        </w:rPr>
        <w:t>ECURITY</w:t>
      </w:r>
      <w:proofErr w:type="gramEnd"/>
      <w:r w:rsidRPr="001D6447">
        <w:rPr>
          <w:b/>
          <w:color w:val="000000"/>
          <w:sz w:val="16"/>
          <w:szCs w:val="16"/>
        </w:rPr>
        <w:t xml:space="preserve"> REQUIREMENTS</w:t>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Pr="001D6447">
        <w:rPr>
          <w:color w:val="000000"/>
          <w:sz w:val="16"/>
          <w:szCs w:val="16"/>
        </w:rPr>
        <w:tab/>
      </w:r>
      <w:r w:rsidR="003D4F5F" w:rsidRPr="001D6447">
        <w:rPr>
          <w:color w:val="000000"/>
          <w:sz w:val="16"/>
          <w:szCs w:val="16"/>
        </w:rPr>
        <w:tab/>
      </w:r>
      <w:r w:rsidR="003D4F5F" w:rsidRPr="001D6447">
        <w:rPr>
          <w:color w:val="000000"/>
          <w:sz w:val="16"/>
          <w:szCs w:val="16"/>
        </w:rPr>
        <w:tab/>
      </w:r>
      <w:r w:rsidR="00E4570B" w:rsidRPr="001D6447">
        <w:rPr>
          <w:color w:val="000000"/>
          <w:sz w:val="16"/>
          <w:szCs w:val="16"/>
        </w:rPr>
        <w:tab/>
      </w:r>
      <w:r w:rsidR="000974A0" w:rsidRPr="001D6447">
        <w:rPr>
          <w:color w:val="000000"/>
          <w:sz w:val="16"/>
          <w:szCs w:val="16"/>
        </w:rPr>
        <w:tab/>
      </w:r>
      <w:r w:rsidRPr="001D6447">
        <w:rPr>
          <w:color w:val="000000"/>
          <w:sz w:val="16"/>
          <w:szCs w:val="16"/>
        </w:rPr>
        <w:t>AUG 1996</w:t>
      </w:r>
    </w:p>
    <w:p w14:paraId="6299A841" w14:textId="77777777" w:rsidR="00381D18" w:rsidRPr="001D6447" w:rsidRDefault="00F27E0D" w:rsidP="00C80DF7">
      <w:pPr>
        <w:autoSpaceDE w:val="0"/>
        <w:autoSpaceDN w:val="0"/>
        <w:adjustRightInd w:val="0"/>
        <w:jc w:val="both"/>
        <w:rPr>
          <w:sz w:val="16"/>
          <w:szCs w:val="16"/>
        </w:rPr>
      </w:pPr>
      <w:r w:rsidRPr="001D6447">
        <w:rPr>
          <w:i/>
          <w:sz w:val="16"/>
          <w:szCs w:val="16"/>
          <w:u w:val="single"/>
        </w:rPr>
        <w:t>Applies if the Contract Work requires access to classified information.</w:t>
      </w:r>
    </w:p>
    <w:p w14:paraId="3BD8B64E" w14:textId="77777777" w:rsidR="00722181" w:rsidRPr="001D6447" w:rsidRDefault="00722181" w:rsidP="00C80DF7">
      <w:pPr>
        <w:autoSpaceDE w:val="0"/>
        <w:autoSpaceDN w:val="0"/>
        <w:adjustRightInd w:val="0"/>
        <w:jc w:val="both"/>
        <w:rPr>
          <w:color w:val="000000"/>
          <w:sz w:val="16"/>
          <w:szCs w:val="16"/>
        </w:rPr>
      </w:pPr>
    </w:p>
    <w:p w14:paraId="03D6AF5F" w14:textId="77777777" w:rsidR="00381D1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4</w:t>
      </w:r>
      <w:r w:rsidR="0050272D" w:rsidRPr="001D6447">
        <w:rPr>
          <w:color w:val="000000"/>
          <w:sz w:val="16"/>
          <w:szCs w:val="16"/>
        </w:rPr>
        <w:t xml:space="preserve">  </w:t>
      </w:r>
      <w:r w:rsidRPr="001D6447">
        <w:rPr>
          <w:b/>
          <w:color w:val="000000"/>
          <w:sz w:val="16"/>
          <w:szCs w:val="16"/>
        </w:rPr>
        <w:t>PRINTED</w:t>
      </w:r>
      <w:proofErr w:type="gramEnd"/>
      <w:r w:rsidRPr="001D6447">
        <w:rPr>
          <w:b/>
          <w:color w:val="000000"/>
          <w:sz w:val="16"/>
          <w:szCs w:val="16"/>
        </w:rPr>
        <w:t xml:space="preserve"> OR COPIED DOUBLE-SIDED ON RECYCLED</w:t>
      </w:r>
      <w:r w:rsidR="003B13F2" w:rsidRPr="001D6447">
        <w:rPr>
          <w:b/>
          <w:color w:val="000000"/>
          <w:sz w:val="16"/>
          <w:szCs w:val="16"/>
        </w:rPr>
        <w:t xml:space="preserve"> PAPER</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E4570B" w:rsidRPr="001D6447">
        <w:rPr>
          <w:color w:val="000000"/>
          <w:sz w:val="16"/>
          <w:szCs w:val="16"/>
        </w:rPr>
        <w:tab/>
      </w:r>
      <w:r w:rsidR="000974A0" w:rsidRPr="001D6447">
        <w:rPr>
          <w:color w:val="000000"/>
          <w:sz w:val="16"/>
          <w:szCs w:val="16"/>
        </w:rPr>
        <w:t xml:space="preserve">                </w:t>
      </w:r>
      <w:r w:rsidR="007366DD" w:rsidRPr="001D6447">
        <w:rPr>
          <w:color w:val="000000"/>
          <w:sz w:val="16"/>
          <w:szCs w:val="16"/>
        </w:rPr>
        <w:t>MAY 2011</w:t>
      </w:r>
    </w:p>
    <w:p w14:paraId="5E128B9A" w14:textId="77777777" w:rsidR="004D3510" w:rsidRPr="001D6447" w:rsidRDefault="00F27E0D" w:rsidP="00C80DF7">
      <w:pPr>
        <w:autoSpaceDE w:val="0"/>
        <w:autoSpaceDN w:val="0"/>
        <w:adjustRightInd w:val="0"/>
        <w:jc w:val="both"/>
        <w:rPr>
          <w:color w:val="0070C0"/>
          <w:sz w:val="16"/>
          <w:szCs w:val="16"/>
        </w:rPr>
      </w:pPr>
      <w:r w:rsidRPr="001D6447">
        <w:rPr>
          <w:i/>
          <w:sz w:val="16"/>
          <w:szCs w:val="16"/>
          <w:u w:val="single"/>
        </w:rPr>
        <w:t>Note 3 applies to (b).</w:t>
      </w:r>
    </w:p>
    <w:p w14:paraId="088286B7" w14:textId="77777777" w:rsidR="00722181" w:rsidRPr="001D6447" w:rsidRDefault="00722181" w:rsidP="00C80DF7">
      <w:pPr>
        <w:autoSpaceDE w:val="0"/>
        <w:autoSpaceDN w:val="0"/>
        <w:adjustRightInd w:val="0"/>
        <w:jc w:val="both"/>
        <w:rPr>
          <w:color w:val="000000"/>
          <w:sz w:val="16"/>
          <w:szCs w:val="16"/>
        </w:rPr>
      </w:pPr>
    </w:p>
    <w:p w14:paraId="1276BFF3" w14:textId="77777777" w:rsidR="00230558" w:rsidRPr="001D6447" w:rsidRDefault="00230558" w:rsidP="00C80DF7">
      <w:pPr>
        <w:autoSpaceDE w:val="0"/>
        <w:autoSpaceDN w:val="0"/>
        <w:adjustRightInd w:val="0"/>
        <w:jc w:val="both"/>
        <w:rPr>
          <w:color w:val="000000"/>
          <w:sz w:val="16"/>
          <w:szCs w:val="16"/>
        </w:rPr>
      </w:pPr>
      <w:r w:rsidRPr="001D6447">
        <w:rPr>
          <w:b/>
          <w:color w:val="000000"/>
          <w:sz w:val="16"/>
          <w:szCs w:val="16"/>
        </w:rPr>
        <w:t>52.204-</w:t>
      </w:r>
      <w:proofErr w:type="gramStart"/>
      <w:r w:rsidRPr="001D6447">
        <w:rPr>
          <w:b/>
          <w:color w:val="000000"/>
          <w:sz w:val="16"/>
          <w:szCs w:val="16"/>
        </w:rPr>
        <w:t>9</w:t>
      </w:r>
      <w:r w:rsidR="0050272D" w:rsidRPr="001D6447">
        <w:rPr>
          <w:color w:val="000000"/>
          <w:sz w:val="16"/>
          <w:szCs w:val="16"/>
        </w:rPr>
        <w:t xml:space="preserve">  </w:t>
      </w:r>
      <w:r w:rsidRPr="001D6447">
        <w:rPr>
          <w:b/>
          <w:color w:val="000000"/>
          <w:sz w:val="16"/>
          <w:szCs w:val="16"/>
        </w:rPr>
        <w:t>PERSONAL</w:t>
      </w:r>
      <w:proofErr w:type="gramEnd"/>
      <w:r w:rsidRPr="001D6447">
        <w:rPr>
          <w:b/>
          <w:color w:val="000000"/>
          <w:sz w:val="16"/>
          <w:szCs w:val="16"/>
        </w:rPr>
        <w:t xml:space="preserve"> IDENTITY VERIFICATION OF</w:t>
      </w:r>
      <w:r w:rsidR="003B13F2" w:rsidRPr="001D6447">
        <w:rPr>
          <w:b/>
          <w:color w:val="000000"/>
          <w:sz w:val="16"/>
          <w:szCs w:val="16"/>
        </w:rPr>
        <w:t xml:space="preserve"> CONTRACTOR PERSONNEL</w:t>
      </w:r>
      <w:r w:rsidR="003B13F2" w:rsidRPr="001D6447">
        <w:rPr>
          <w:color w:val="000000"/>
          <w:sz w:val="16"/>
          <w:szCs w:val="16"/>
        </w:rPr>
        <w:tab/>
      </w:r>
      <w:r w:rsidR="003B13F2" w:rsidRPr="001D6447">
        <w:rPr>
          <w:color w:val="000000"/>
          <w:sz w:val="16"/>
          <w:szCs w:val="16"/>
        </w:rPr>
        <w:tab/>
      </w:r>
      <w:r w:rsidR="003B13F2" w:rsidRPr="001D6447">
        <w:rPr>
          <w:color w:val="000000"/>
          <w:sz w:val="16"/>
          <w:szCs w:val="16"/>
        </w:rPr>
        <w:tab/>
      </w:r>
      <w:r w:rsidR="000974A0" w:rsidRPr="001D6447">
        <w:rPr>
          <w:color w:val="000000"/>
          <w:sz w:val="16"/>
          <w:szCs w:val="16"/>
        </w:rPr>
        <w:tab/>
      </w:r>
      <w:r w:rsidRPr="001D6447">
        <w:rPr>
          <w:color w:val="000000"/>
          <w:sz w:val="16"/>
          <w:szCs w:val="16"/>
        </w:rPr>
        <w:t>JAN 2011</w:t>
      </w:r>
    </w:p>
    <w:p w14:paraId="70AE79DB" w14:textId="77777777" w:rsidR="00B42E72"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where Seller will have physical access to a </w:t>
      </w:r>
      <w:proofErr w:type="gramStart"/>
      <w:r w:rsidRPr="001D6447">
        <w:rPr>
          <w:i/>
          <w:sz w:val="16"/>
          <w:szCs w:val="16"/>
          <w:u w:val="single"/>
        </w:rPr>
        <w:t>federally-controlled</w:t>
      </w:r>
      <w:proofErr w:type="gramEnd"/>
      <w:r w:rsidRPr="001D6447">
        <w:rPr>
          <w:i/>
          <w:sz w:val="16"/>
          <w:szCs w:val="16"/>
          <w:u w:val="single"/>
        </w:rPr>
        <w:t xml:space="preserve"> facility or access to a federal information system. </w:t>
      </w:r>
    </w:p>
    <w:p w14:paraId="7085C9AE" w14:textId="77777777" w:rsidR="00C74171" w:rsidRPr="001D6447" w:rsidRDefault="00D814E0" w:rsidP="00C80DF7">
      <w:pPr>
        <w:autoSpaceDE w:val="0"/>
        <w:autoSpaceDN w:val="0"/>
        <w:adjustRightInd w:val="0"/>
        <w:jc w:val="both"/>
        <w:rPr>
          <w:i/>
          <w:sz w:val="16"/>
          <w:szCs w:val="16"/>
          <w:u w:val="single"/>
        </w:rPr>
      </w:pPr>
      <w:r w:rsidRPr="001D6447">
        <w:rPr>
          <w:i/>
          <w:sz w:val="16"/>
          <w:szCs w:val="16"/>
          <w:u w:val="single"/>
        </w:rPr>
        <w:t xml:space="preserve">Note 3 applies for (c). </w:t>
      </w:r>
      <w:r w:rsidR="00F27E0D" w:rsidRPr="001D6447">
        <w:rPr>
          <w:i/>
          <w:sz w:val="16"/>
          <w:szCs w:val="16"/>
          <w:u w:val="single"/>
        </w:rPr>
        <w:t>In paragraph (d) prime Contractor shall refer to Buyer.  Seller is responsible for getting the</w:t>
      </w:r>
    </w:p>
    <w:p w14:paraId="5797139E" w14:textId="77777777" w:rsidR="00012C1D" w:rsidRPr="001D6447" w:rsidRDefault="00C74171" w:rsidP="00C80DF7">
      <w:pPr>
        <w:autoSpaceDE w:val="0"/>
        <w:autoSpaceDN w:val="0"/>
        <w:adjustRightInd w:val="0"/>
        <w:jc w:val="both"/>
        <w:rPr>
          <w:i/>
          <w:sz w:val="16"/>
          <w:szCs w:val="16"/>
          <w:u w:val="single"/>
        </w:rPr>
      </w:pPr>
      <w:r w:rsidRPr="001D6447">
        <w:rPr>
          <w:i/>
          <w:sz w:val="16"/>
          <w:szCs w:val="16"/>
          <w:u w:val="single"/>
        </w:rPr>
        <w:t>i</w:t>
      </w:r>
      <w:r w:rsidR="00F27E0D" w:rsidRPr="001D6447">
        <w:rPr>
          <w:i/>
          <w:sz w:val="16"/>
          <w:szCs w:val="16"/>
          <w:u w:val="single"/>
        </w:rPr>
        <w:t>nformation</w:t>
      </w:r>
      <w:r w:rsidRPr="001D6447">
        <w:rPr>
          <w:i/>
          <w:sz w:val="16"/>
          <w:szCs w:val="16"/>
          <w:u w:val="single"/>
        </w:rPr>
        <w:t xml:space="preserve"> </w:t>
      </w:r>
      <w:r w:rsidR="00F27E0D" w:rsidRPr="001D6447">
        <w:rPr>
          <w:i/>
          <w:sz w:val="16"/>
          <w:szCs w:val="16"/>
          <w:u w:val="single"/>
        </w:rPr>
        <w:t>to Buyer so that Buyer can comply with the reporting requirements of paragraph (d).</w:t>
      </w:r>
    </w:p>
    <w:p w14:paraId="59D87488" w14:textId="77777777" w:rsidR="00722181" w:rsidRPr="001D6447" w:rsidRDefault="00722181" w:rsidP="00C80DF7">
      <w:pPr>
        <w:autoSpaceDE w:val="0"/>
        <w:autoSpaceDN w:val="0"/>
        <w:adjustRightInd w:val="0"/>
        <w:jc w:val="both"/>
        <w:rPr>
          <w:sz w:val="16"/>
          <w:szCs w:val="16"/>
        </w:rPr>
      </w:pPr>
    </w:p>
    <w:p w14:paraId="5FFB60F8" w14:textId="77777777" w:rsidR="00012C1D" w:rsidRPr="001D6447" w:rsidRDefault="0062166B" w:rsidP="00C80DF7">
      <w:pPr>
        <w:autoSpaceDE w:val="0"/>
        <w:autoSpaceDN w:val="0"/>
        <w:adjustRightInd w:val="0"/>
        <w:jc w:val="both"/>
        <w:rPr>
          <w:sz w:val="16"/>
          <w:szCs w:val="16"/>
        </w:rPr>
      </w:pPr>
      <w:r w:rsidRPr="001D6447">
        <w:rPr>
          <w:b/>
          <w:sz w:val="16"/>
          <w:szCs w:val="16"/>
        </w:rPr>
        <w:t>52.204-</w:t>
      </w:r>
      <w:proofErr w:type="gramStart"/>
      <w:r w:rsidRPr="001D6447">
        <w:rPr>
          <w:b/>
          <w:sz w:val="16"/>
          <w:szCs w:val="16"/>
        </w:rPr>
        <w:t>10</w:t>
      </w:r>
      <w:r w:rsidR="0050272D" w:rsidRPr="001D6447">
        <w:rPr>
          <w:sz w:val="16"/>
          <w:szCs w:val="16"/>
        </w:rPr>
        <w:t xml:space="preserve">  </w:t>
      </w:r>
      <w:r w:rsidR="00A56A60" w:rsidRPr="001D6447">
        <w:rPr>
          <w:b/>
          <w:sz w:val="16"/>
          <w:szCs w:val="16"/>
        </w:rPr>
        <w:t>REPORTING</w:t>
      </w:r>
      <w:proofErr w:type="gramEnd"/>
      <w:r w:rsidR="00A56A60" w:rsidRPr="001D6447">
        <w:rPr>
          <w:b/>
          <w:sz w:val="16"/>
          <w:szCs w:val="16"/>
        </w:rPr>
        <w:t xml:space="preserve"> </w:t>
      </w:r>
      <w:r w:rsidRPr="001D6447">
        <w:rPr>
          <w:b/>
          <w:sz w:val="16"/>
          <w:szCs w:val="16"/>
        </w:rPr>
        <w:t>EXECUTIVE COMPENSATION AND FIRST-TIE</w:t>
      </w:r>
      <w:r w:rsidR="00031A13" w:rsidRPr="001D6447">
        <w:rPr>
          <w:b/>
          <w:sz w:val="16"/>
          <w:szCs w:val="16"/>
        </w:rPr>
        <w:t>R SUBCONTRACT AWARDS</w:t>
      </w:r>
      <w:r w:rsidR="00031A13" w:rsidRPr="001D6447">
        <w:rPr>
          <w:sz w:val="16"/>
          <w:szCs w:val="16"/>
        </w:rPr>
        <w:tab/>
      </w:r>
      <w:r w:rsidR="000974A0" w:rsidRPr="001D6447">
        <w:rPr>
          <w:sz w:val="16"/>
          <w:szCs w:val="16"/>
        </w:rPr>
        <w:tab/>
      </w:r>
      <w:r w:rsidR="004A5E7D">
        <w:rPr>
          <w:sz w:val="16"/>
          <w:szCs w:val="16"/>
        </w:rPr>
        <w:t>JUN 2020</w:t>
      </w:r>
    </w:p>
    <w:p w14:paraId="49C3E295" w14:textId="77777777" w:rsidR="00A46C37" w:rsidRPr="001D6447" w:rsidRDefault="00F27E0D" w:rsidP="00C80DF7">
      <w:pPr>
        <w:autoSpaceDE w:val="0"/>
        <w:autoSpaceDN w:val="0"/>
        <w:adjustRightInd w:val="0"/>
        <w:jc w:val="both"/>
        <w:rPr>
          <w:i/>
          <w:sz w:val="16"/>
          <w:szCs w:val="16"/>
          <w:u w:val="single"/>
        </w:rPr>
      </w:pPr>
      <w:r w:rsidRPr="001D6447">
        <w:rPr>
          <w:i/>
          <w:sz w:val="16"/>
          <w:szCs w:val="16"/>
          <w:u w:val="single"/>
        </w:rPr>
        <w:t xml:space="preserve">Applies if Seller meets the </w:t>
      </w:r>
      <w:proofErr w:type="gramStart"/>
      <w:r w:rsidRPr="001D6447">
        <w:rPr>
          <w:i/>
          <w:sz w:val="16"/>
          <w:szCs w:val="16"/>
          <w:u w:val="single"/>
        </w:rPr>
        <w:t>first tier</w:t>
      </w:r>
      <w:proofErr w:type="gramEnd"/>
      <w:r w:rsidRPr="001D6447">
        <w:rPr>
          <w:i/>
          <w:sz w:val="16"/>
          <w:szCs w:val="16"/>
          <w:u w:val="single"/>
        </w:rPr>
        <w:t xml:space="preserve"> subcontract thresholds specified in the clause.  Seller is to send information </w:t>
      </w:r>
    </w:p>
    <w:p w14:paraId="7AD85BD2" w14:textId="77777777" w:rsidR="0062166B" w:rsidRPr="001D6447" w:rsidRDefault="00F27E0D" w:rsidP="00C80DF7">
      <w:pPr>
        <w:autoSpaceDE w:val="0"/>
        <w:autoSpaceDN w:val="0"/>
        <w:adjustRightInd w:val="0"/>
        <w:jc w:val="both"/>
        <w:rPr>
          <w:sz w:val="16"/>
          <w:szCs w:val="16"/>
        </w:rPr>
      </w:pPr>
      <w:r w:rsidRPr="001D6447">
        <w:rPr>
          <w:i/>
          <w:sz w:val="16"/>
          <w:szCs w:val="16"/>
          <w:u w:val="single"/>
        </w:rPr>
        <w:t>to Buyer so that Buyer can comply with the reporting requirements of (d).</w:t>
      </w:r>
      <w:r w:rsidR="00C62B6B" w:rsidRPr="001D6447">
        <w:rPr>
          <w:sz w:val="16"/>
          <w:szCs w:val="16"/>
        </w:rPr>
        <w:t xml:space="preserve">  </w:t>
      </w:r>
    </w:p>
    <w:p w14:paraId="5947847E" w14:textId="77777777" w:rsidR="00722181" w:rsidRPr="001D6447" w:rsidRDefault="00722181" w:rsidP="00C80DF7">
      <w:pPr>
        <w:autoSpaceDE w:val="0"/>
        <w:autoSpaceDN w:val="0"/>
        <w:adjustRightInd w:val="0"/>
        <w:jc w:val="both"/>
        <w:rPr>
          <w:color w:val="000000"/>
          <w:sz w:val="16"/>
          <w:szCs w:val="16"/>
        </w:rPr>
      </w:pPr>
    </w:p>
    <w:p w14:paraId="27B2C3B2" w14:textId="77777777" w:rsidR="00967BA7" w:rsidRPr="001D6447" w:rsidRDefault="00461A9F" w:rsidP="00967BA7">
      <w:pPr>
        <w:autoSpaceDE w:val="0"/>
        <w:autoSpaceDN w:val="0"/>
        <w:adjustRightInd w:val="0"/>
        <w:jc w:val="both"/>
        <w:rPr>
          <w:b/>
          <w:color w:val="000000"/>
          <w:sz w:val="16"/>
          <w:szCs w:val="16"/>
        </w:rPr>
      </w:pPr>
      <w:r w:rsidRPr="001D6447">
        <w:rPr>
          <w:b/>
          <w:color w:val="000000"/>
          <w:sz w:val="16"/>
          <w:szCs w:val="16"/>
        </w:rPr>
        <w:t xml:space="preserve">52.204-12 </w:t>
      </w:r>
      <w:r w:rsidRPr="001D6447">
        <w:rPr>
          <w:b/>
          <w:color w:val="000000"/>
          <w:sz w:val="16"/>
          <w:szCs w:val="16"/>
        </w:rPr>
        <w:tab/>
      </w:r>
      <w:r w:rsidR="00967BA7" w:rsidRPr="001D6447">
        <w:rPr>
          <w:b/>
          <w:color w:val="000000"/>
          <w:sz w:val="16"/>
          <w:szCs w:val="16"/>
        </w:rPr>
        <w:t>UNIQUE ENTITY IDENTIFIER MAINTENANCE</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OCT 2016</w:t>
      </w:r>
    </w:p>
    <w:p w14:paraId="100A490D"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52.204-13</w:t>
      </w:r>
      <w:r w:rsidR="00461A9F" w:rsidRPr="001D6447">
        <w:rPr>
          <w:b/>
          <w:color w:val="000000"/>
          <w:sz w:val="16"/>
          <w:szCs w:val="16"/>
        </w:rPr>
        <w:tab/>
      </w:r>
      <w:r w:rsidRPr="001D6447">
        <w:rPr>
          <w:b/>
          <w:color w:val="000000"/>
          <w:sz w:val="16"/>
          <w:szCs w:val="16"/>
        </w:rPr>
        <w:t xml:space="preserve">SYSTEM FOR AWARD MANAGEMENT MAINTENANCE </w:t>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b/>
          <w:color w:val="000000"/>
          <w:sz w:val="16"/>
          <w:szCs w:val="16"/>
        </w:rPr>
        <w:tab/>
      </w:r>
      <w:r w:rsidRPr="001D6447">
        <w:rPr>
          <w:color w:val="000000"/>
          <w:sz w:val="16"/>
          <w:szCs w:val="16"/>
        </w:rPr>
        <w:t>OCT 2018</w:t>
      </w:r>
    </w:p>
    <w:p w14:paraId="75A132D7" w14:textId="77777777" w:rsidR="00967BA7" w:rsidRPr="001D6447" w:rsidRDefault="00967BA7" w:rsidP="00967BA7">
      <w:pPr>
        <w:autoSpaceDE w:val="0"/>
        <w:autoSpaceDN w:val="0"/>
        <w:adjustRightInd w:val="0"/>
        <w:jc w:val="both"/>
        <w:rPr>
          <w:b/>
          <w:color w:val="000000"/>
          <w:sz w:val="16"/>
          <w:szCs w:val="16"/>
        </w:rPr>
      </w:pPr>
    </w:p>
    <w:p w14:paraId="44284802" w14:textId="77777777" w:rsidR="00DF3AA6" w:rsidRPr="001D6447" w:rsidRDefault="00DF3AA6" w:rsidP="00DF3AA6">
      <w:pPr>
        <w:autoSpaceDE w:val="0"/>
        <w:autoSpaceDN w:val="0"/>
        <w:adjustRightInd w:val="0"/>
        <w:jc w:val="both"/>
        <w:rPr>
          <w:color w:val="000000"/>
          <w:sz w:val="16"/>
          <w:szCs w:val="16"/>
        </w:rPr>
      </w:pPr>
      <w:r w:rsidRPr="001D6447">
        <w:rPr>
          <w:b/>
          <w:color w:val="000000"/>
          <w:sz w:val="16"/>
          <w:szCs w:val="16"/>
        </w:rPr>
        <w:t>52.204-19</w:t>
      </w:r>
      <w:r w:rsidRPr="001D6447">
        <w:rPr>
          <w:color w:val="000000"/>
          <w:sz w:val="16"/>
          <w:szCs w:val="16"/>
        </w:rPr>
        <w:t xml:space="preserve"> </w:t>
      </w:r>
      <w:r w:rsidR="00461A9F" w:rsidRPr="001D6447">
        <w:rPr>
          <w:color w:val="000000"/>
          <w:sz w:val="16"/>
          <w:szCs w:val="16"/>
        </w:rPr>
        <w:tab/>
      </w:r>
      <w:r w:rsidRPr="001D6447">
        <w:rPr>
          <w:color w:val="000000"/>
          <w:sz w:val="16"/>
          <w:szCs w:val="16"/>
        </w:rPr>
        <w:t xml:space="preserve"> </w:t>
      </w:r>
      <w:r w:rsidRPr="001D6447">
        <w:rPr>
          <w:b/>
          <w:color w:val="000000"/>
          <w:sz w:val="16"/>
          <w:szCs w:val="16"/>
        </w:rPr>
        <w:t>INCORPORATION BY REFERENCE REPRESENTATIONS AND CERTIFICATIONS</w:t>
      </w:r>
      <w:r w:rsidRPr="001D6447">
        <w:rPr>
          <w:color w:val="000000"/>
          <w:sz w:val="16"/>
          <w:szCs w:val="16"/>
        </w:rPr>
        <w:tab/>
      </w:r>
      <w:r w:rsidRPr="001D6447">
        <w:rPr>
          <w:color w:val="000000"/>
          <w:sz w:val="16"/>
          <w:szCs w:val="16"/>
        </w:rPr>
        <w:tab/>
      </w:r>
      <w:r w:rsidRPr="001D6447">
        <w:rPr>
          <w:color w:val="000000"/>
          <w:sz w:val="16"/>
          <w:szCs w:val="16"/>
        </w:rPr>
        <w:tab/>
        <w:t>DEC 2014</w:t>
      </w:r>
    </w:p>
    <w:p w14:paraId="5B83E047" w14:textId="77777777" w:rsidR="00DF3AA6" w:rsidRPr="001D6447" w:rsidRDefault="00DF3AA6" w:rsidP="00C80DF7">
      <w:pPr>
        <w:autoSpaceDE w:val="0"/>
        <w:autoSpaceDN w:val="0"/>
        <w:adjustRightInd w:val="0"/>
        <w:jc w:val="both"/>
        <w:rPr>
          <w:b/>
          <w:color w:val="000000"/>
          <w:sz w:val="16"/>
          <w:szCs w:val="16"/>
        </w:rPr>
      </w:pPr>
    </w:p>
    <w:p w14:paraId="6D3FE7F8" w14:textId="77777777" w:rsidR="00C1126A" w:rsidRPr="001D6447" w:rsidRDefault="00230558" w:rsidP="00C80DF7">
      <w:pPr>
        <w:autoSpaceDE w:val="0"/>
        <w:autoSpaceDN w:val="0"/>
        <w:adjustRightInd w:val="0"/>
        <w:jc w:val="both"/>
        <w:rPr>
          <w:b/>
          <w:color w:val="000000"/>
          <w:sz w:val="16"/>
          <w:szCs w:val="16"/>
        </w:rPr>
      </w:pPr>
      <w:r w:rsidRPr="001D6447">
        <w:rPr>
          <w:b/>
          <w:color w:val="000000"/>
          <w:sz w:val="16"/>
          <w:szCs w:val="16"/>
        </w:rPr>
        <w:t>52.20</w:t>
      </w:r>
      <w:r w:rsidR="00967BA7" w:rsidRPr="001D6447">
        <w:rPr>
          <w:b/>
          <w:color w:val="000000"/>
          <w:sz w:val="16"/>
          <w:szCs w:val="16"/>
        </w:rPr>
        <w:t>4</w:t>
      </w:r>
      <w:r w:rsidRPr="001D6447">
        <w:rPr>
          <w:b/>
          <w:color w:val="000000"/>
          <w:sz w:val="16"/>
          <w:szCs w:val="16"/>
        </w:rPr>
        <w:t>-</w:t>
      </w:r>
      <w:r w:rsidR="00967BA7" w:rsidRPr="001D6447">
        <w:rPr>
          <w:b/>
          <w:color w:val="000000"/>
          <w:sz w:val="16"/>
          <w:szCs w:val="16"/>
        </w:rPr>
        <w:t>21</w:t>
      </w:r>
      <w:r w:rsidR="0050272D" w:rsidRPr="001D6447">
        <w:rPr>
          <w:color w:val="000000"/>
          <w:sz w:val="16"/>
          <w:szCs w:val="16"/>
        </w:rPr>
        <w:t xml:space="preserve"> </w:t>
      </w:r>
      <w:r w:rsidR="00461A9F" w:rsidRPr="001D6447">
        <w:rPr>
          <w:color w:val="000000"/>
          <w:sz w:val="16"/>
          <w:szCs w:val="16"/>
        </w:rPr>
        <w:tab/>
      </w:r>
      <w:r w:rsidR="00967BA7" w:rsidRPr="001D6447">
        <w:rPr>
          <w:b/>
          <w:color w:val="000000"/>
          <w:sz w:val="16"/>
          <w:szCs w:val="16"/>
        </w:rPr>
        <w:t>BASIC SAFEGUARDING OF COVERED CONTRACTOR INFORMATION SYSTEMS</w:t>
      </w:r>
      <w:r w:rsidR="00967BA7" w:rsidRPr="001D6447">
        <w:rPr>
          <w:b/>
          <w:color w:val="000000"/>
          <w:sz w:val="16"/>
          <w:szCs w:val="16"/>
        </w:rPr>
        <w:tab/>
      </w:r>
      <w:r w:rsidR="00967BA7" w:rsidRPr="001D6447">
        <w:rPr>
          <w:b/>
          <w:color w:val="000000"/>
          <w:sz w:val="16"/>
          <w:szCs w:val="16"/>
        </w:rPr>
        <w:tab/>
      </w:r>
      <w:r w:rsidR="00967BA7" w:rsidRPr="001D6447">
        <w:rPr>
          <w:b/>
          <w:color w:val="000000"/>
          <w:sz w:val="16"/>
          <w:szCs w:val="16"/>
        </w:rPr>
        <w:tab/>
      </w:r>
      <w:r w:rsidR="00967BA7" w:rsidRPr="001D6447">
        <w:rPr>
          <w:color w:val="000000"/>
          <w:sz w:val="16"/>
          <w:szCs w:val="16"/>
        </w:rPr>
        <w:t>JUN 2016</w:t>
      </w:r>
      <w:r w:rsidR="00C1126A" w:rsidRPr="001D6447">
        <w:rPr>
          <w:b/>
          <w:color w:val="000000"/>
          <w:sz w:val="16"/>
          <w:szCs w:val="16"/>
        </w:rPr>
        <w:t xml:space="preserve"> </w:t>
      </w:r>
    </w:p>
    <w:p w14:paraId="47B30FAD" w14:textId="77777777" w:rsidR="00722181" w:rsidRPr="001D6447" w:rsidRDefault="00722181" w:rsidP="00C80DF7">
      <w:pPr>
        <w:autoSpaceDE w:val="0"/>
        <w:autoSpaceDN w:val="0"/>
        <w:adjustRightInd w:val="0"/>
        <w:jc w:val="both"/>
        <w:rPr>
          <w:color w:val="000000"/>
          <w:sz w:val="16"/>
          <w:szCs w:val="16"/>
        </w:rPr>
      </w:pPr>
    </w:p>
    <w:p w14:paraId="3B6D3FFB" w14:textId="77777777" w:rsidR="00967BA7" w:rsidRPr="001D6447" w:rsidRDefault="00967BA7" w:rsidP="00967BA7">
      <w:pPr>
        <w:autoSpaceDE w:val="0"/>
        <w:autoSpaceDN w:val="0"/>
        <w:adjustRightInd w:val="0"/>
        <w:jc w:val="both"/>
        <w:rPr>
          <w:b/>
          <w:color w:val="000000"/>
          <w:sz w:val="16"/>
          <w:szCs w:val="16"/>
        </w:rPr>
      </w:pPr>
      <w:r w:rsidRPr="001D6447">
        <w:rPr>
          <w:b/>
          <w:color w:val="000000"/>
          <w:sz w:val="16"/>
          <w:szCs w:val="16"/>
        </w:rPr>
        <w:t>52.204-23</w:t>
      </w:r>
      <w:r w:rsidRPr="001D6447">
        <w:rPr>
          <w:color w:val="000000"/>
          <w:sz w:val="16"/>
          <w:szCs w:val="16"/>
        </w:rPr>
        <w:t xml:space="preserve"> </w:t>
      </w:r>
      <w:r w:rsidR="00461A9F" w:rsidRPr="001D6447">
        <w:rPr>
          <w:color w:val="000000"/>
          <w:sz w:val="16"/>
          <w:szCs w:val="16"/>
        </w:rPr>
        <w:tab/>
      </w:r>
      <w:r w:rsidR="00461A9F" w:rsidRPr="001D6447">
        <w:rPr>
          <w:b/>
          <w:color w:val="000000"/>
          <w:sz w:val="16"/>
          <w:szCs w:val="16"/>
        </w:rPr>
        <w:t>PROHIBITION ON CONTRACTING FOR HARDWARE, SOFTWARE, AND SERVICES DEVELOPED</w:t>
      </w:r>
      <w:r w:rsidRPr="001D6447">
        <w:rPr>
          <w:b/>
          <w:color w:val="000000"/>
          <w:sz w:val="16"/>
          <w:szCs w:val="16"/>
        </w:rPr>
        <w:tab/>
      </w:r>
      <w:r w:rsidRPr="001D6447">
        <w:rPr>
          <w:color w:val="000000"/>
          <w:sz w:val="16"/>
          <w:szCs w:val="16"/>
        </w:rPr>
        <w:t>JU</w:t>
      </w:r>
      <w:r w:rsidR="00FA45B1" w:rsidRPr="001D6447">
        <w:rPr>
          <w:color w:val="000000"/>
          <w:sz w:val="16"/>
          <w:szCs w:val="16"/>
        </w:rPr>
        <w:t>L</w:t>
      </w:r>
      <w:r w:rsidRPr="001D6447">
        <w:rPr>
          <w:color w:val="000000"/>
          <w:sz w:val="16"/>
          <w:szCs w:val="16"/>
        </w:rPr>
        <w:t xml:space="preserve"> 201</w:t>
      </w:r>
      <w:r w:rsidR="00FA45B1" w:rsidRPr="001D6447">
        <w:rPr>
          <w:color w:val="000000"/>
          <w:sz w:val="16"/>
          <w:szCs w:val="16"/>
        </w:rPr>
        <w:t>8</w:t>
      </w:r>
      <w:r w:rsidRPr="001D6447">
        <w:rPr>
          <w:b/>
          <w:color w:val="000000"/>
          <w:sz w:val="16"/>
          <w:szCs w:val="16"/>
        </w:rPr>
        <w:t xml:space="preserve"> </w:t>
      </w:r>
    </w:p>
    <w:p w14:paraId="693C5BBE" w14:textId="77777777" w:rsidR="00461A9F" w:rsidRPr="001D6447" w:rsidRDefault="00461A9F" w:rsidP="00967BA7">
      <w:pPr>
        <w:autoSpaceDE w:val="0"/>
        <w:autoSpaceDN w:val="0"/>
        <w:adjustRightInd w:val="0"/>
        <w:jc w:val="both"/>
        <w:rPr>
          <w:b/>
          <w:color w:val="000000"/>
          <w:sz w:val="16"/>
          <w:szCs w:val="16"/>
        </w:rPr>
      </w:pPr>
      <w:r w:rsidRPr="001D6447">
        <w:rPr>
          <w:b/>
          <w:color w:val="000000"/>
          <w:sz w:val="16"/>
          <w:szCs w:val="16"/>
        </w:rPr>
        <w:tab/>
        <w:t>OR PROVIDED BY KASPERSKY LAB AND OTHER COVERED ENTITIES</w:t>
      </w:r>
    </w:p>
    <w:p w14:paraId="4B9886E0" w14:textId="77777777" w:rsidR="00461A9F" w:rsidRPr="001D6447" w:rsidRDefault="00461A9F" w:rsidP="00967BA7">
      <w:pPr>
        <w:autoSpaceDE w:val="0"/>
        <w:autoSpaceDN w:val="0"/>
        <w:adjustRightInd w:val="0"/>
        <w:jc w:val="both"/>
        <w:rPr>
          <w:b/>
          <w:color w:val="000000"/>
          <w:sz w:val="16"/>
          <w:szCs w:val="16"/>
        </w:rPr>
      </w:pPr>
    </w:p>
    <w:p w14:paraId="357B2D12" w14:textId="77777777" w:rsidR="00461A9F" w:rsidRPr="001D6447" w:rsidRDefault="00461A9F" w:rsidP="00967BA7">
      <w:pPr>
        <w:autoSpaceDE w:val="0"/>
        <w:autoSpaceDN w:val="0"/>
        <w:adjustRightInd w:val="0"/>
        <w:jc w:val="both"/>
        <w:rPr>
          <w:b/>
          <w:bCs/>
          <w:color w:val="000000"/>
          <w:sz w:val="16"/>
          <w:szCs w:val="16"/>
        </w:rPr>
      </w:pPr>
      <w:r w:rsidRPr="001D6447">
        <w:rPr>
          <w:b/>
          <w:bCs/>
          <w:color w:val="000000"/>
          <w:sz w:val="16"/>
          <w:szCs w:val="16"/>
        </w:rPr>
        <w:t>52.204-25</w:t>
      </w:r>
      <w:r w:rsidRPr="001D6447">
        <w:rPr>
          <w:b/>
          <w:bCs/>
          <w:color w:val="000000"/>
          <w:sz w:val="16"/>
          <w:szCs w:val="16"/>
        </w:rPr>
        <w:tab/>
        <w:t xml:space="preserve"> PROHIBITION ON CONTRACTING FOR CERTAIN TELECOMMUNICATIONS AND VIDEO               </w:t>
      </w:r>
      <w:r w:rsidRPr="001D6447">
        <w:rPr>
          <w:b/>
          <w:bCs/>
          <w:color w:val="000000"/>
          <w:sz w:val="16"/>
          <w:szCs w:val="16"/>
        </w:rPr>
        <w:tab/>
      </w:r>
      <w:r w:rsidRPr="001D6447">
        <w:rPr>
          <w:bCs/>
          <w:color w:val="000000"/>
          <w:sz w:val="16"/>
          <w:szCs w:val="16"/>
        </w:rPr>
        <w:t>AUG 2020</w:t>
      </w:r>
      <w:r w:rsidRPr="001D6447">
        <w:rPr>
          <w:b/>
          <w:bCs/>
          <w:color w:val="000000"/>
          <w:sz w:val="16"/>
          <w:szCs w:val="16"/>
        </w:rPr>
        <w:t xml:space="preserve">     </w:t>
      </w:r>
    </w:p>
    <w:p w14:paraId="517CE261" w14:textId="77777777" w:rsidR="00461A9F" w:rsidRPr="001D6447" w:rsidRDefault="00461A9F" w:rsidP="00967BA7">
      <w:pPr>
        <w:autoSpaceDE w:val="0"/>
        <w:autoSpaceDN w:val="0"/>
        <w:adjustRightInd w:val="0"/>
        <w:jc w:val="both"/>
        <w:rPr>
          <w:b/>
          <w:color w:val="000000"/>
          <w:sz w:val="16"/>
          <w:szCs w:val="16"/>
        </w:rPr>
      </w:pPr>
      <w:r w:rsidRPr="001D6447">
        <w:rPr>
          <w:b/>
          <w:bCs/>
          <w:color w:val="000000"/>
          <w:sz w:val="16"/>
          <w:szCs w:val="16"/>
        </w:rPr>
        <w:t>SURVEILLANCE SERVICES OR EQUIPMENT</w:t>
      </w:r>
    </w:p>
    <w:p w14:paraId="3F059115" w14:textId="77777777" w:rsidR="00967BA7" w:rsidRDefault="00967BA7" w:rsidP="00C80DF7">
      <w:pPr>
        <w:autoSpaceDE w:val="0"/>
        <w:autoSpaceDN w:val="0"/>
        <w:adjustRightInd w:val="0"/>
        <w:jc w:val="both"/>
        <w:rPr>
          <w:color w:val="000000"/>
          <w:sz w:val="16"/>
          <w:szCs w:val="16"/>
        </w:rPr>
      </w:pPr>
    </w:p>
    <w:p w14:paraId="694E2A3D" w14:textId="6541FD58" w:rsidR="000A0050" w:rsidRPr="001D6447" w:rsidRDefault="000A0050" w:rsidP="00C80DF7">
      <w:pPr>
        <w:autoSpaceDE w:val="0"/>
        <w:autoSpaceDN w:val="0"/>
        <w:adjustRightInd w:val="0"/>
        <w:jc w:val="both"/>
        <w:rPr>
          <w:color w:val="000000"/>
          <w:sz w:val="16"/>
          <w:szCs w:val="16"/>
        </w:rPr>
      </w:pPr>
      <w:r w:rsidRPr="00FD5189">
        <w:rPr>
          <w:b/>
          <w:color w:val="000000"/>
          <w:sz w:val="16"/>
          <w:szCs w:val="16"/>
        </w:rPr>
        <w:t>52.20</w:t>
      </w:r>
      <w:r>
        <w:rPr>
          <w:b/>
          <w:color w:val="000000"/>
          <w:sz w:val="16"/>
          <w:szCs w:val="16"/>
        </w:rPr>
        <w:t>4</w:t>
      </w:r>
      <w:r w:rsidRPr="00FD5189">
        <w:rPr>
          <w:b/>
          <w:color w:val="000000"/>
          <w:sz w:val="16"/>
          <w:szCs w:val="16"/>
        </w:rPr>
        <w:t>-</w:t>
      </w:r>
      <w:r>
        <w:rPr>
          <w:b/>
          <w:color w:val="000000"/>
          <w:sz w:val="16"/>
          <w:szCs w:val="16"/>
        </w:rPr>
        <w:t>27</w:t>
      </w:r>
      <w:r w:rsidRPr="00FD5189">
        <w:rPr>
          <w:b/>
          <w:color w:val="000000"/>
          <w:sz w:val="16"/>
          <w:szCs w:val="16"/>
        </w:rPr>
        <w:tab/>
      </w:r>
      <w:r>
        <w:rPr>
          <w:b/>
          <w:color w:val="000000"/>
          <w:sz w:val="16"/>
          <w:szCs w:val="16"/>
        </w:rPr>
        <w:t>PROHIBITION ON A BYTEDANCE COVERED APPLICATION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FD5189">
        <w:rPr>
          <w:color w:val="000000"/>
          <w:sz w:val="16"/>
          <w:szCs w:val="16"/>
        </w:rPr>
        <w:tab/>
      </w:r>
      <w:r>
        <w:rPr>
          <w:color w:val="000000"/>
          <w:sz w:val="16"/>
          <w:szCs w:val="16"/>
        </w:rPr>
        <w:t>JUN 2023</w:t>
      </w:r>
      <w:r w:rsidRPr="00FD5189">
        <w:rPr>
          <w:color w:val="000000"/>
          <w:sz w:val="16"/>
          <w:szCs w:val="16"/>
        </w:rPr>
        <w:br/>
      </w:r>
    </w:p>
    <w:p w14:paraId="539BB768" w14:textId="77777777" w:rsidR="004A5E7D" w:rsidRDefault="004A5E7D" w:rsidP="004A5E7D">
      <w:pPr>
        <w:autoSpaceDE w:val="0"/>
        <w:autoSpaceDN w:val="0"/>
        <w:adjustRightInd w:val="0"/>
        <w:rPr>
          <w:color w:val="000000"/>
          <w:sz w:val="16"/>
          <w:szCs w:val="16"/>
        </w:rPr>
      </w:pPr>
      <w:r>
        <w:rPr>
          <w:b/>
          <w:color w:val="000000"/>
          <w:sz w:val="16"/>
          <w:szCs w:val="16"/>
        </w:rPr>
        <w:t>52.209-6</w:t>
      </w:r>
      <w:r w:rsidRPr="00FD5189">
        <w:rPr>
          <w:b/>
          <w:color w:val="000000"/>
          <w:sz w:val="16"/>
          <w:szCs w:val="16"/>
        </w:rPr>
        <w:tab/>
      </w:r>
      <w:r>
        <w:rPr>
          <w:b/>
          <w:color w:val="000000"/>
          <w:sz w:val="16"/>
          <w:szCs w:val="16"/>
        </w:rPr>
        <w:t>PROTECTING THE GOVERNMENT’S INTEREST WHEN SUBCONTRACTING</w:t>
      </w:r>
      <w:r>
        <w:rPr>
          <w:b/>
          <w:color w:val="000000"/>
          <w:sz w:val="16"/>
          <w:szCs w:val="16"/>
        </w:rPr>
        <w:tab/>
      </w:r>
      <w:r>
        <w:rPr>
          <w:b/>
          <w:color w:val="000000"/>
          <w:sz w:val="16"/>
          <w:szCs w:val="16"/>
        </w:rPr>
        <w:tab/>
      </w:r>
      <w:r w:rsidRPr="00FD5189">
        <w:rPr>
          <w:color w:val="000000"/>
          <w:sz w:val="16"/>
          <w:szCs w:val="16"/>
        </w:rPr>
        <w:tab/>
      </w:r>
      <w:r>
        <w:rPr>
          <w:color w:val="000000"/>
          <w:sz w:val="16"/>
          <w:szCs w:val="16"/>
        </w:rPr>
        <w:t>JUN 2020</w:t>
      </w:r>
    </w:p>
    <w:p w14:paraId="17D7F663" w14:textId="77777777" w:rsidR="004A5E7D" w:rsidRPr="004A5E7D" w:rsidRDefault="004A5E7D" w:rsidP="004A5E7D">
      <w:pPr>
        <w:autoSpaceDE w:val="0"/>
        <w:autoSpaceDN w:val="0"/>
        <w:adjustRightInd w:val="0"/>
        <w:rPr>
          <w:i/>
          <w:color w:val="000000"/>
          <w:sz w:val="16"/>
          <w:szCs w:val="16"/>
        </w:rPr>
      </w:pPr>
      <w:r w:rsidRPr="004A5E7D">
        <w:rPr>
          <w:i/>
          <w:color w:val="000000"/>
          <w:sz w:val="16"/>
          <w:szCs w:val="16"/>
        </w:rPr>
        <w:t>Applies is Contract value is more than $35,000 and not for the acquisition of commercial off-the-shelf items.</w:t>
      </w:r>
      <w:r w:rsidRPr="004A5E7D">
        <w:rPr>
          <w:i/>
          <w:color w:val="000000"/>
          <w:sz w:val="16"/>
          <w:szCs w:val="16"/>
        </w:rPr>
        <w:br/>
      </w:r>
    </w:p>
    <w:p w14:paraId="5313F321" w14:textId="77777777" w:rsidR="00A56A60" w:rsidRPr="00FD5189" w:rsidRDefault="00A56A60" w:rsidP="008A0955">
      <w:pPr>
        <w:autoSpaceDE w:val="0"/>
        <w:autoSpaceDN w:val="0"/>
        <w:adjustRightInd w:val="0"/>
        <w:rPr>
          <w:color w:val="000000"/>
          <w:sz w:val="16"/>
          <w:szCs w:val="16"/>
        </w:rPr>
      </w:pPr>
      <w:r w:rsidRPr="00FD5189">
        <w:rPr>
          <w:b/>
          <w:color w:val="000000"/>
          <w:sz w:val="16"/>
          <w:szCs w:val="16"/>
        </w:rPr>
        <w:t>52.209-9</w:t>
      </w:r>
      <w:r w:rsidRPr="00FD5189">
        <w:rPr>
          <w:b/>
          <w:color w:val="000000"/>
          <w:sz w:val="16"/>
          <w:szCs w:val="16"/>
        </w:rPr>
        <w:tab/>
        <w:t>UPDATES OF PUBLICLY AVAILABLE INFORMATION REGARDING RESPONSIBILITY MATTERS</w:t>
      </w:r>
      <w:r w:rsidRPr="00FD5189">
        <w:rPr>
          <w:color w:val="000000"/>
          <w:sz w:val="16"/>
          <w:szCs w:val="16"/>
        </w:rPr>
        <w:tab/>
      </w:r>
      <w:r w:rsidR="004A5E7D">
        <w:rPr>
          <w:color w:val="000000"/>
          <w:sz w:val="16"/>
          <w:szCs w:val="16"/>
        </w:rPr>
        <w:t>OCT 2018</w:t>
      </w:r>
      <w:r w:rsidRPr="00FD5189">
        <w:rPr>
          <w:color w:val="000000"/>
          <w:sz w:val="16"/>
          <w:szCs w:val="16"/>
        </w:rPr>
        <w:br/>
      </w:r>
    </w:p>
    <w:p w14:paraId="3F63178C" w14:textId="77777777" w:rsidR="00461A9F" w:rsidRDefault="00461A9F" w:rsidP="00C80DF7">
      <w:pPr>
        <w:autoSpaceDE w:val="0"/>
        <w:autoSpaceDN w:val="0"/>
        <w:adjustRightInd w:val="0"/>
        <w:jc w:val="both"/>
        <w:rPr>
          <w:b/>
          <w:color w:val="000000"/>
          <w:sz w:val="16"/>
          <w:szCs w:val="16"/>
        </w:rPr>
      </w:pPr>
      <w:r w:rsidRPr="008518DE">
        <w:rPr>
          <w:b/>
          <w:color w:val="000000"/>
          <w:sz w:val="16"/>
          <w:szCs w:val="16"/>
        </w:rPr>
        <w:t>52.209-10</w:t>
      </w:r>
      <w:r w:rsidRPr="008518DE">
        <w:rPr>
          <w:b/>
          <w:color w:val="000000"/>
          <w:sz w:val="16"/>
          <w:szCs w:val="16"/>
        </w:rPr>
        <w:tab/>
      </w:r>
      <w:r w:rsidR="008518DE" w:rsidRPr="008518DE">
        <w:rPr>
          <w:b/>
          <w:color w:val="000000"/>
          <w:sz w:val="16"/>
          <w:szCs w:val="16"/>
        </w:rPr>
        <w:t>PROHIBITION ON CONTRACTING WITH INVERTED DOMESTIC CORPORATIONS</w:t>
      </w:r>
      <w:r w:rsidR="008518DE" w:rsidRPr="008518DE">
        <w:rPr>
          <w:b/>
          <w:color w:val="000000"/>
          <w:sz w:val="16"/>
          <w:szCs w:val="16"/>
        </w:rPr>
        <w:tab/>
      </w:r>
      <w:r w:rsidR="008518DE" w:rsidRPr="008518DE">
        <w:rPr>
          <w:b/>
          <w:color w:val="000000"/>
          <w:sz w:val="16"/>
          <w:szCs w:val="16"/>
        </w:rPr>
        <w:tab/>
      </w:r>
      <w:r w:rsidRPr="008518DE">
        <w:rPr>
          <w:color w:val="000000"/>
          <w:sz w:val="16"/>
          <w:szCs w:val="16"/>
        </w:rPr>
        <w:tab/>
      </w:r>
      <w:r w:rsidR="008518DE" w:rsidRPr="008518DE">
        <w:rPr>
          <w:color w:val="000000"/>
          <w:sz w:val="16"/>
          <w:szCs w:val="16"/>
        </w:rPr>
        <w:t>NOV</w:t>
      </w:r>
      <w:r w:rsidRPr="008518DE">
        <w:rPr>
          <w:color w:val="000000"/>
          <w:sz w:val="16"/>
          <w:szCs w:val="16"/>
        </w:rPr>
        <w:t xml:space="preserve"> 201</w:t>
      </w:r>
      <w:r w:rsidR="008518DE" w:rsidRPr="008518DE">
        <w:rPr>
          <w:color w:val="000000"/>
          <w:sz w:val="16"/>
          <w:szCs w:val="16"/>
        </w:rPr>
        <w:t>5</w:t>
      </w:r>
      <w:r w:rsidRPr="00FD5189">
        <w:rPr>
          <w:color w:val="000000"/>
          <w:sz w:val="16"/>
          <w:szCs w:val="16"/>
        </w:rPr>
        <w:br/>
      </w:r>
    </w:p>
    <w:p w14:paraId="578B388A" w14:textId="77777777" w:rsidR="00461A9F" w:rsidRDefault="00461A9F" w:rsidP="00C80DF7">
      <w:pPr>
        <w:autoSpaceDE w:val="0"/>
        <w:autoSpaceDN w:val="0"/>
        <w:adjustRightInd w:val="0"/>
        <w:jc w:val="both"/>
        <w:rPr>
          <w:b/>
          <w:color w:val="000000"/>
          <w:sz w:val="16"/>
          <w:szCs w:val="16"/>
        </w:rPr>
      </w:pPr>
      <w:r>
        <w:rPr>
          <w:b/>
          <w:color w:val="000000"/>
          <w:sz w:val="16"/>
          <w:szCs w:val="16"/>
        </w:rPr>
        <w:t>52.210-1</w:t>
      </w:r>
      <w:r w:rsidRPr="00FD5189">
        <w:rPr>
          <w:b/>
          <w:color w:val="000000"/>
          <w:sz w:val="16"/>
          <w:szCs w:val="16"/>
        </w:rPr>
        <w:tab/>
      </w:r>
      <w:r>
        <w:rPr>
          <w:b/>
          <w:color w:val="000000"/>
          <w:sz w:val="16"/>
          <w:szCs w:val="16"/>
        </w:rPr>
        <w:t>MARKET RESEARCH</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color w:val="000000"/>
          <w:sz w:val="16"/>
          <w:szCs w:val="16"/>
        </w:rPr>
        <w:tab/>
      </w:r>
      <w:r w:rsidR="004A5E7D">
        <w:rPr>
          <w:color w:val="000000"/>
          <w:sz w:val="16"/>
          <w:szCs w:val="16"/>
        </w:rPr>
        <w:t>JUN</w:t>
      </w:r>
      <w:r>
        <w:rPr>
          <w:color w:val="000000"/>
          <w:sz w:val="16"/>
          <w:szCs w:val="16"/>
        </w:rPr>
        <w:t xml:space="preserve"> 20</w:t>
      </w:r>
      <w:r w:rsidR="004A5E7D">
        <w:rPr>
          <w:color w:val="000000"/>
          <w:sz w:val="16"/>
          <w:szCs w:val="16"/>
        </w:rPr>
        <w:t>20</w:t>
      </w:r>
    </w:p>
    <w:p w14:paraId="1304E871" w14:textId="77777777" w:rsidR="00461A9F" w:rsidRDefault="00461A9F" w:rsidP="00C80DF7">
      <w:pPr>
        <w:autoSpaceDE w:val="0"/>
        <w:autoSpaceDN w:val="0"/>
        <w:adjustRightInd w:val="0"/>
        <w:jc w:val="both"/>
        <w:rPr>
          <w:b/>
          <w:color w:val="000000"/>
          <w:sz w:val="16"/>
          <w:szCs w:val="16"/>
        </w:rPr>
      </w:pPr>
    </w:p>
    <w:p w14:paraId="3E55F684"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52.211-</w:t>
      </w:r>
      <w:proofErr w:type="gramStart"/>
      <w:r w:rsidRPr="00FD5189">
        <w:rPr>
          <w:b/>
          <w:color w:val="000000"/>
          <w:sz w:val="16"/>
          <w:szCs w:val="16"/>
        </w:rPr>
        <w:t>5</w:t>
      </w:r>
      <w:r w:rsidR="0050272D" w:rsidRPr="00FD5189">
        <w:rPr>
          <w:color w:val="000000"/>
          <w:sz w:val="16"/>
          <w:szCs w:val="16"/>
        </w:rPr>
        <w:t xml:space="preserve">  </w:t>
      </w:r>
      <w:r w:rsidRPr="00FD5189">
        <w:rPr>
          <w:b/>
          <w:color w:val="000000"/>
          <w:sz w:val="16"/>
          <w:szCs w:val="16"/>
        </w:rPr>
        <w:t>MATERIAL</w:t>
      </w:r>
      <w:proofErr w:type="gramEnd"/>
      <w:r w:rsidRPr="00FD5189">
        <w:rPr>
          <w:b/>
          <w:color w:val="000000"/>
          <w:sz w:val="16"/>
          <w:szCs w:val="16"/>
        </w:rPr>
        <w:t xml:space="preserve"> REQUIREMENTS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E4570B" w:rsidRPr="00FD5189">
        <w:rPr>
          <w:color w:val="000000"/>
          <w:sz w:val="16"/>
          <w:szCs w:val="16"/>
        </w:rPr>
        <w:tab/>
      </w:r>
      <w:r w:rsidRPr="00FD5189">
        <w:rPr>
          <w:color w:val="000000"/>
          <w:sz w:val="16"/>
          <w:szCs w:val="16"/>
        </w:rPr>
        <w:t>AUG 2000</w:t>
      </w:r>
      <w:r w:rsidR="003B13F2" w:rsidRPr="00FD5189">
        <w:rPr>
          <w:color w:val="000000"/>
          <w:sz w:val="16"/>
          <w:szCs w:val="16"/>
        </w:rPr>
        <w:t xml:space="preserve"> </w:t>
      </w:r>
    </w:p>
    <w:p w14:paraId="02DEFA07" w14:textId="77777777" w:rsidR="00381D18" w:rsidRPr="006F7753" w:rsidRDefault="00F27E0D" w:rsidP="00C80DF7">
      <w:pPr>
        <w:autoSpaceDE w:val="0"/>
        <w:autoSpaceDN w:val="0"/>
        <w:adjustRightInd w:val="0"/>
        <w:jc w:val="both"/>
        <w:rPr>
          <w:i/>
          <w:sz w:val="16"/>
          <w:szCs w:val="16"/>
          <w:u w:val="single"/>
        </w:rPr>
      </w:pPr>
      <w:r w:rsidRPr="00FD5189">
        <w:rPr>
          <w:i/>
          <w:sz w:val="16"/>
          <w:szCs w:val="16"/>
          <w:u w:val="single"/>
        </w:rPr>
        <w:t>Note 2 applies</w:t>
      </w:r>
      <w:r w:rsidRPr="006F7753">
        <w:rPr>
          <w:i/>
          <w:sz w:val="16"/>
          <w:szCs w:val="16"/>
          <w:u w:val="single"/>
        </w:rPr>
        <w:t xml:space="preserve"> to (d) and (e).</w:t>
      </w:r>
    </w:p>
    <w:p w14:paraId="3F2A8A60" w14:textId="77777777" w:rsidR="00722181" w:rsidRDefault="00722181" w:rsidP="00C80DF7">
      <w:pPr>
        <w:autoSpaceDE w:val="0"/>
        <w:autoSpaceDN w:val="0"/>
        <w:adjustRightInd w:val="0"/>
        <w:jc w:val="both"/>
        <w:rPr>
          <w:color w:val="000000"/>
          <w:sz w:val="16"/>
          <w:szCs w:val="16"/>
        </w:rPr>
      </w:pPr>
    </w:p>
    <w:p w14:paraId="5E0B68AE" w14:textId="77777777" w:rsidR="00012C1D" w:rsidRPr="006F7753" w:rsidRDefault="00C62B6B" w:rsidP="00C80DF7">
      <w:pPr>
        <w:autoSpaceDE w:val="0"/>
        <w:autoSpaceDN w:val="0"/>
        <w:adjustRightInd w:val="0"/>
        <w:jc w:val="both"/>
        <w:rPr>
          <w:color w:val="000000"/>
          <w:sz w:val="16"/>
          <w:szCs w:val="16"/>
        </w:rPr>
      </w:pPr>
      <w:r w:rsidRPr="00A231F2">
        <w:rPr>
          <w:b/>
          <w:color w:val="000000"/>
          <w:sz w:val="16"/>
          <w:szCs w:val="16"/>
        </w:rPr>
        <w:t>52.211-</w:t>
      </w:r>
      <w:proofErr w:type="gramStart"/>
      <w:r w:rsidRPr="00A231F2">
        <w:rPr>
          <w:b/>
          <w:color w:val="000000"/>
          <w:sz w:val="16"/>
          <w:szCs w:val="16"/>
        </w:rPr>
        <w:t>15</w:t>
      </w:r>
      <w:r w:rsidR="0050272D">
        <w:rPr>
          <w:color w:val="000000"/>
          <w:sz w:val="16"/>
          <w:szCs w:val="16"/>
        </w:rPr>
        <w:t xml:space="preserve"> </w:t>
      </w:r>
      <w:r w:rsidRPr="006F7753">
        <w:rPr>
          <w:color w:val="000000"/>
          <w:sz w:val="16"/>
          <w:szCs w:val="16"/>
        </w:rPr>
        <w:t xml:space="preserve"> </w:t>
      </w:r>
      <w:r w:rsidR="00031A13" w:rsidRPr="00A231F2">
        <w:rPr>
          <w:b/>
          <w:color w:val="000000"/>
          <w:sz w:val="16"/>
          <w:szCs w:val="16"/>
        </w:rPr>
        <w:t>DEFENSE</w:t>
      </w:r>
      <w:proofErr w:type="gramEnd"/>
      <w:r w:rsidR="00031A13" w:rsidRPr="00A231F2">
        <w:rPr>
          <w:b/>
          <w:color w:val="000000"/>
          <w:sz w:val="16"/>
          <w:szCs w:val="16"/>
        </w:rPr>
        <w:t xml:space="preserve"> P</w:t>
      </w:r>
      <w:r w:rsidR="00315B90" w:rsidRPr="00A231F2">
        <w:rPr>
          <w:b/>
          <w:color w:val="000000"/>
          <w:sz w:val="16"/>
          <w:szCs w:val="16"/>
        </w:rPr>
        <w:t>RIORITY AND ALLOCATION REQUIREMENTS</w:t>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315B90" w:rsidRPr="006F7753">
        <w:rPr>
          <w:color w:val="000000"/>
          <w:sz w:val="16"/>
          <w:szCs w:val="16"/>
        </w:rPr>
        <w:tab/>
      </w:r>
      <w:r w:rsidR="00E4570B" w:rsidRPr="006F7753">
        <w:rPr>
          <w:color w:val="000000"/>
          <w:sz w:val="16"/>
          <w:szCs w:val="16"/>
        </w:rPr>
        <w:tab/>
      </w:r>
      <w:r w:rsidR="00315B90" w:rsidRPr="006F7753">
        <w:rPr>
          <w:color w:val="000000"/>
          <w:sz w:val="16"/>
          <w:szCs w:val="16"/>
        </w:rPr>
        <w:t>APR 2008</w:t>
      </w:r>
    </w:p>
    <w:p w14:paraId="76BBC9F4" w14:textId="77777777" w:rsidR="00722181" w:rsidRDefault="00722181" w:rsidP="00C80DF7">
      <w:pPr>
        <w:autoSpaceDE w:val="0"/>
        <w:autoSpaceDN w:val="0"/>
        <w:adjustRightInd w:val="0"/>
        <w:jc w:val="both"/>
        <w:rPr>
          <w:color w:val="000000"/>
          <w:sz w:val="16"/>
          <w:szCs w:val="16"/>
        </w:rPr>
      </w:pPr>
    </w:p>
    <w:p w14:paraId="1D3F8151" w14:textId="77777777" w:rsidR="00230558" w:rsidRPr="006F7753" w:rsidRDefault="0050272D"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w:t>
      </w:r>
      <w:r>
        <w:rPr>
          <w:color w:val="000000"/>
          <w:sz w:val="16"/>
          <w:szCs w:val="16"/>
        </w:rPr>
        <w:t xml:space="preserve">  </w:t>
      </w:r>
      <w:r w:rsidR="00230558" w:rsidRPr="00A231F2">
        <w:rPr>
          <w:b/>
          <w:color w:val="000000"/>
          <w:sz w:val="16"/>
          <w:szCs w:val="16"/>
        </w:rPr>
        <w:t>AUDIT</w:t>
      </w:r>
      <w:proofErr w:type="gramEnd"/>
      <w:r w:rsidR="00230558" w:rsidRPr="00A231F2">
        <w:rPr>
          <w:b/>
          <w:color w:val="000000"/>
          <w:sz w:val="16"/>
          <w:szCs w:val="16"/>
        </w:rPr>
        <w:t xml:space="preserve"> AND RECORDS—NEGOTIATION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4A5E7D">
        <w:rPr>
          <w:color w:val="000000"/>
          <w:sz w:val="16"/>
          <w:szCs w:val="16"/>
        </w:rPr>
        <w:t>JUN 2020</w:t>
      </w:r>
    </w:p>
    <w:p w14:paraId="2850B4A7"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Applies if the Contract value exceeds $150,000; applicable if</w:t>
      </w:r>
      <w:proofErr w:type="gramStart"/>
      <w:r w:rsidRPr="006F7753">
        <w:rPr>
          <w:i/>
          <w:sz w:val="16"/>
          <w:szCs w:val="16"/>
          <w:u w:val="single"/>
        </w:rPr>
        <w:t>:  (</w:t>
      </w:r>
      <w:proofErr w:type="gramEnd"/>
      <w:r w:rsidRPr="006F7753">
        <w:rPr>
          <w:i/>
          <w:sz w:val="16"/>
          <w:szCs w:val="16"/>
          <w:u w:val="single"/>
        </w:rPr>
        <w:t>1) Seller is required to furnish cost or pricing</w:t>
      </w:r>
    </w:p>
    <w:p w14:paraId="3B2F354C" w14:textId="77777777" w:rsidR="00012C1D" w:rsidRPr="006F7753" w:rsidRDefault="00F27E0D" w:rsidP="00C80DF7">
      <w:pPr>
        <w:autoSpaceDE w:val="0"/>
        <w:autoSpaceDN w:val="0"/>
        <w:adjustRightInd w:val="0"/>
        <w:jc w:val="both"/>
        <w:rPr>
          <w:i/>
          <w:sz w:val="16"/>
          <w:szCs w:val="16"/>
          <w:u w:val="single"/>
        </w:rPr>
      </w:pPr>
      <w:r w:rsidRPr="006F7753">
        <w:rPr>
          <w:i/>
          <w:sz w:val="16"/>
          <w:szCs w:val="16"/>
          <w:u w:val="single"/>
        </w:rPr>
        <w:t xml:space="preserve">data, or (2) the Contract requires Seller to furnish cost, funding or performance reports, or (3) this is an incentive or </w:t>
      </w:r>
    </w:p>
    <w:p w14:paraId="1D1C7B27" w14:textId="77777777" w:rsidR="00381D18" w:rsidRPr="006F7753" w:rsidRDefault="00F27E0D" w:rsidP="00C80DF7">
      <w:pPr>
        <w:autoSpaceDE w:val="0"/>
        <w:autoSpaceDN w:val="0"/>
        <w:adjustRightInd w:val="0"/>
        <w:jc w:val="both"/>
        <w:rPr>
          <w:i/>
          <w:sz w:val="16"/>
          <w:szCs w:val="16"/>
          <w:u w:val="single"/>
        </w:rPr>
      </w:pPr>
      <w:r w:rsidRPr="006F7753">
        <w:rPr>
          <w:i/>
          <w:sz w:val="16"/>
          <w:szCs w:val="16"/>
          <w:u w:val="single"/>
        </w:rPr>
        <w:t xml:space="preserve">re-determinable type contract.  </w:t>
      </w:r>
    </w:p>
    <w:p w14:paraId="68AD5923" w14:textId="77777777" w:rsidR="00722181" w:rsidRDefault="00722181" w:rsidP="00C80DF7">
      <w:pPr>
        <w:autoSpaceDE w:val="0"/>
        <w:autoSpaceDN w:val="0"/>
        <w:adjustRightInd w:val="0"/>
        <w:jc w:val="both"/>
        <w:rPr>
          <w:color w:val="000000"/>
          <w:sz w:val="16"/>
          <w:szCs w:val="16"/>
        </w:rPr>
      </w:pPr>
    </w:p>
    <w:p w14:paraId="5D4188FA" w14:textId="77777777" w:rsidR="00381D1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ORDER</w:t>
      </w:r>
      <w:proofErr w:type="gramEnd"/>
      <w:r w:rsidRPr="00A231F2">
        <w:rPr>
          <w:b/>
          <w:color w:val="000000"/>
          <w:sz w:val="16"/>
          <w:szCs w:val="16"/>
        </w:rPr>
        <w:t xml:space="preserve"> OF PRECEDENCE—UNIFORM CONTRACT </w:t>
      </w:r>
      <w:r w:rsidR="003B13F2" w:rsidRPr="00A231F2">
        <w:rPr>
          <w:b/>
          <w:color w:val="000000"/>
          <w:sz w:val="16"/>
          <w:szCs w:val="16"/>
        </w:rPr>
        <w:t>FORMAT</w:t>
      </w:r>
      <w:r w:rsidR="003B13F2" w:rsidRPr="006F7753">
        <w:rPr>
          <w:color w:val="000000"/>
          <w:sz w:val="16"/>
          <w:szCs w:val="16"/>
        </w:rPr>
        <w:t xml:space="preserve"> </w:t>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3B13F2" w:rsidRPr="006F7753">
        <w:rPr>
          <w:color w:val="000000"/>
          <w:sz w:val="16"/>
          <w:szCs w:val="16"/>
        </w:rPr>
        <w:tab/>
      </w:r>
      <w:r w:rsidR="00A231F2">
        <w:rPr>
          <w:color w:val="000000"/>
          <w:sz w:val="16"/>
          <w:szCs w:val="16"/>
        </w:rPr>
        <w:tab/>
      </w:r>
      <w:r w:rsidRPr="006F7753">
        <w:rPr>
          <w:color w:val="000000"/>
          <w:sz w:val="16"/>
          <w:szCs w:val="16"/>
        </w:rPr>
        <w:t xml:space="preserve">OCT 1997 </w:t>
      </w:r>
    </w:p>
    <w:p w14:paraId="3630C2ED" w14:textId="77777777" w:rsidR="00722181" w:rsidRDefault="00722181" w:rsidP="00C80DF7">
      <w:pPr>
        <w:autoSpaceDE w:val="0"/>
        <w:autoSpaceDN w:val="0"/>
        <w:adjustRightInd w:val="0"/>
        <w:jc w:val="both"/>
        <w:rPr>
          <w:color w:val="000000"/>
          <w:sz w:val="16"/>
          <w:szCs w:val="16"/>
        </w:rPr>
      </w:pPr>
    </w:p>
    <w:p w14:paraId="07B2CB5A"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11</w:t>
      </w:r>
      <w:r w:rsidR="00016A1E">
        <w:rPr>
          <w:color w:val="000000"/>
          <w:sz w:val="16"/>
          <w:szCs w:val="16"/>
        </w:rPr>
        <w:t xml:space="preserve">  </w:t>
      </w:r>
      <w:r w:rsidRPr="00A231F2">
        <w:rPr>
          <w:b/>
          <w:color w:val="000000"/>
          <w:sz w:val="16"/>
          <w:szCs w:val="16"/>
        </w:rPr>
        <w:t>PRICE</w:t>
      </w:r>
      <w:proofErr w:type="gramEnd"/>
      <w:r w:rsidRPr="00A231F2">
        <w:rPr>
          <w:b/>
          <w:color w:val="000000"/>
          <w:sz w:val="16"/>
          <w:szCs w:val="16"/>
        </w:rPr>
        <w:t xml:space="preserve"> REDUCTION FOR DEFECTIVE CERTIFIED COST</w:t>
      </w:r>
      <w:r w:rsidR="00C1126A" w:rsidRPr="00A231F2">
        <w:rPr>
          <w:b/>
          <w:color w:val="000000"/>
          <w:sz w:val="16"/>
          <w:szCs w:val="16"/>
        </w:rPr>
        <w:t xml:space="preserve"> </w:t>
      </w:r>
      <w:r w:rsidRPr="00A231F2">
        <w:rPr>
          <w:b/>
          <w:color w:val="000000"/>
          <w:sz w:val="16"/>
          <w:szCs w:val="16"/>
        </w:rPr>
        <w:t>O</w:t>
      </w:r>
      <w:r w:rsidR="00315B90" w:rsidRPr="00A231F2">
        <w:rPr>
          <w:b/>
          <w:color w:val="000000"/>
          <w:sz w:val="16"/>
          <w:szCs w:val="16"/>
        </w:rPr>
        <w:t>R PRICING DATA—MODIFICATIONS</w:t>
      </w:r>
      <w:r w:rsidR="00315B90" w:rsidRPr="006F7753">
        <w:rPr>
          <w:color w:val="000000"/>
          <w:sz w:val="16"/>
          <w:szCs w:val="16"/>
        </w:rPr>
        <w:t xml:space="preserve"> </w:t>
      </w:r>
      <w:r w:rsidR="00C570FA">
        <w:rPr>
          <w:color w:val="000000"/>
          <w:sz w:val="16"/>
          <w:szCs w:val="16"/>
        </w:rPr>
        <w:tab/>
      </w:r>
      <w:r w:rsidR="004A5E7D">
        <w:rPr>
          <w:color w:val="000000"/>
          <w:sz w:val="16"/>
          <w:szCs w:val="16"/>
        </w:rPr>
        <w:t>JUN 2020</w:t>
      </w:r>
    </w:p>
    <w:p w14:paraId="712FF995"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Applies if submission of certified cost or pricing data is required for modifications.  Note 4 applies.  </w:t>
      </w:r>
      <w:r w:rsidR="00A574A0">
        <w:rPr>
          <w:i/>
          <w:sz w:val="16"/>
          <w:szCs w:val="16"/>
          <w:u w:val="single"/>
        </w:rPr>
        <w:t>“</w:t>
      </w:r>
      <w:r w:rsidRPr="006F7753">
        <w:rPr>
          <w:i/>
          <w:sz w:val="16"/>
          <w:szCs w:val="16"/>
          <w:u w:val="single"/>
        </w:rPr>
        <w:t>Government</w:t>
      </w:r>
      <w:r w:rsidR="00A574A0">
        <w:rPr>
          <w:i/>
          <w:sz w:val="16"/>
          <w:szCs w:val="16"/>
          <w:u w:val="single"/>
        </w:rPr>
        <w:t>”</w:t>
      </w:r>
      <w:r w:rsidRPr="006F7753">
        <w:rPr>
          <w:i/>
          <w:sz w:val="16"/>
          <w:szCs w:val="16"/>
          <w:u w:val="single"/>
        </w:rPr>
        <w:t xml:space="preserve"> </w:t>
      </w:r>
    </w:p>
    <w:p w14:paraId="5886CAAE" w14:textId="77777777" w:rsidR="0019566C" w:rsidRDefault="00DC59D2" w:rsidP="00C80DF7">
      <w:pPr>
        <w:autoSpaceDE w:val="0"/>
        <w:autoSpaceDN w:val="0"/>
        <w:adjustRightInd w:val="0"/>
        <w:jc w:val="both"/>
        <w:rPr>
          <w:i/>
          <w:sz w:val="16"/>
          <w:szCs w:val="16"/>
          <w:u w:val="single"/>
        </w:rPr>
      </w:pPr>
      <w:r w:rsidRPr="006F7753">
        <w:rPr>
          <w:i/>
          <w:sz w:val="16"/>
          <w:szCs w:val="16"/>
          <w:u w:val="single"/>
        </w:rPr>
        <w:t xml:space="preserve">means </w:t>
      </w:r>
      <w:r w:rsidR="00A574A0">
        <w:rPr>
          <w:i/>
          <w:sz w:val="16"/>
          <w:szCs w:val="16"/>
          <w:u w:val="single"/>
        </w:rPr>
        <w:t>“</w:t>
      </w:r>
      <w:r w:rsidRPr="006F7753">
        <w:rPr>
          <w:i/>
          <w:sz w:val="16"/>
          <w:szCs w:val="16"/>
          <w:u w:val="single"/>
        </w:rPr>
        <w:t>Buyer</w:t>
      </w:r>
      <w:r w:rsidR="00A574A0">
        <w:rPr>
          <w:i/>
          <w:sz w:val="16"/>
          <w:szCs w:val="16"/>
          <w:u w:val="single"/>
        </w:rPr>
        <w:t>”</w:t>
      </w:r>
      <w:r w:rsidRPr="006F7753">
        <w:rPr>
          <w:i/>
          <w:sz w:val="16"/>
          <w:szCs w:val="16"/>
          <w:u w:val="single"/>
        </w:rPr>
        <w:t xml:space="preserve"> in paragraph (e)(1).  Rights and obligations under this clause shall survive completion of the work </w:t>
      </w:r>
    </w:p>
    <w:p w14:paraId="461A514C"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and final payment under this Contract.</w:t>
      </w:r>
    </w:p>
    <w:p w14:paraId="7AADB383" w14:textId="77777777" w:rsidR="00722181" w:rsidRDefault="00722181" w:rsidP="00C80DF7">
      <w:pPr>
        <w:autoSpaceDE w:val="0"/>
        <w:autoSpaceDN w:val="0"/>
        <w:adjustRightInd w:val="0"/>
        <w:jc w:val="both"/>
        <w:rPr>
          <w:color w:val="000000"/>
          <w:sz w:val="16"/>
          <w:szCs w:val="16"/>
        </w:rPr>
      </w:pPr>
    </w:p>
    <w:p w14:paraId="74CC9FCC"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13</w:t>
      </w:r>
      <w:r w:rsidR="00016A1E">
        <w:rPr>
          <w:color w:val="000000"/>
          <w:sz w:val="16"/>
          <w:szCs w:val="16"/>
        </w:rPr>
        <w:t xml:space="preserve">  </w:t>
      </w:r>
      <w:r w:rsidRPr="00A231F2">
        <w:rPr>
          <w:b/>
          <w:color w:val="000000"/>
          <w:sz w:val="16"/>
          <w:szCs w:val="16"/>
        </w:rPr>
        <w:t>SUBCONTRACTOR</w:t>
      </w:r>
      <w:proofErr w:type="gramEnd"/>
      <w:r w:rsidRPr="00A231F2">
        <w:rPr>
          <w:b/>
          <w:color w:val="000000"/>
          <w:sz w:val="16"/>
          <w:szCs w:val="16"/>
        </w:rPr>
        <w:t xml:space="preserve"> CERTIFIED COST OR PRICING</w:t>
      </w:r>
      <w:r w:rsidR="003B13F2" w:rsidRPr="00A231F2">
        <w:rPr>
          <w:b/>
          <w:color w:val="000000"/>
          <w:sz w:val="16"/>
          <w:szCs w:val="16"/>
        </w:rPr>
        <w:t xml:space="preserve"> DATA—MODIFICATIONS</w:t>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CB7B6A">
        <w:rPr>
          <w:color w:val="000000"/>
          <w:sz w:val="16"/>
          <w:szCs w:val="16"/>
        </w:rPr>
        <w:t>JUN 2020</w:t>
      </w:r>
    </w:p>
    <w:p w14:paraId="691B5503"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exceeds $700,000 and is not otherwise exempt under FAR 15.403. No Note applies.</w:t>
      </w:r>
    </w:p>
    <w:p w14:paraId="58993053" w14:textId="77777777" w:rsidR="00722181" w:rsidRDefault="00722181" w:rsidP="00C80DF7">
      <w:pPr>
        <w:autoSpaceDE w:val="0"/>
        <w:autoSpaceDN w:val="0"/>
        <w:adjustRightInd w:val="0"/>
        <w:jc w:val="both"/>
        <w:rPr>
          <w:color w:val="000000"/>
          <w:sz w:val="16"/>
          <w:szCs w:val="16"/>
        </w:rPr>
      </w:pPr>
    </w:p>
    <w:p w14:paraId="07DFD100"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w:t>
      </w:r>
      <w:r w:rsidR="008518DE">
        <w:rPr>
          <w:b/>
          <w:color w:val="000000"/>
          <w:sz w:val="16"/>
          <w:szCs w:val="16"/>
        </w:rPr>
        <w:t>4</w:t>
      </w:r>
      <w:r w:rsidR="00016A1E">
        <w:rPr>
          <w:color w:val="000000"/>
          <w:sz w:val="16"/>
          <w:szCs w:val="16"/>
        </w:rPr>
        <w:t xml:space="preserve">  </w:t>
      </w:r>
      <w:r w:rsidR="008518DE">
        <w:rPr>
          <w:b/>
          <w:color w:val="000000"/>
          <w:sz w:val="16"/>
          <w:szCs w:val="16"/>
        </w:rPr>
        <w:t>INTEGRITY</w:t>
      </w:r>
      <w:proofErr w:type="gramEnd"/>
      <w:r w:rsidR="008518DE">
        <w:rPr>
          <w:b/>
          <w:color w:val="000000"/>
          <w:sz w:val="16"/>
          <w:szCs w:val="16"/>
        </w:rPr>
        <w:t xml:space="preserve"> OF UNIT PRICING</w:t>
      </w:r>
      <w:r w:rsidR="008518DE">
        <w:rPr>
          <w:b/>
          <w:color w:val="000000"/>
          <w:sz w:val="16"/>
          <w:szCs w:val="16"/>
        </w:rPr>
        <w:tab/>
      </w:r>
      <w:r w:rsidR="008518DE">
        <w:rPr>
          <w:b/>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 xml:space="preserve">  </w:t>
      </w:r>
      <w:r w:rsidR="00A231F2">
        <w:rPr>
          <w:color w:val="000000"/>
          <w:sz w:val="16"/>
          <w:szCs w:val="16"/>
        </w:rPr>
        <w:tab/>
      </w:r>
      <w:r w:rsidR="00CB7B6A">
        <w:rPr>
          <w:color w:val="000000"/>
          <w:sz w:val="16"/>
          <w:szCs w:val="16"/>
        </w:rPr>
        <w:t>JUN</w:t>
      </w:r>
      <w:r w:rsidRPr="006F7753">
        <w:rPr>
          <w:color w:val="000000"/>
          <w:sz w:val="16"/>
          <w:szCs w:val="16"/>
        </w:rPr>
        <w:t xml:space="preserve"> 20</w:t>
      </w:r>
      <w:r w:rsidR="00CB7B6A">
        <w:rPr>
          <w:color w:val="000000"/>
          <w:sz w:val="16"/>
          <w:szCs w:val="16"/>
        </w:rPr>
        <w:t>20</w:t>
      </w:r>
    </w:p>
    <w:p w14:paraId="30618F3E"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applicabil</w:t>
      </w:r>
      <w:r w:rsidR="008518DE">
        <w:rPr>
          <w:i/>
          <w:sz w:val="16"/>
          <w:szCs w:val="16"/>
          <w:u w:val="single"/>
        </w:rPr>
        <w:t>ity requirements of FAR 15.408(f</w:t>
      </w:r>
      <w:r w:rsidRPr="006F7753">
        <w:rPr>
          <w:i/>
          <w:sz w:val="16"/>
          <w:szCs w:val="16"/>
          <w:u w:val="single"/>
        </w:rPr>
        <w:t>).  Note 5 applies.</w:t>
      </w:r>
    </w:p>
    <w:p w14:paraId="29C117BD" w14:textId="77777777" w:rsidR="008518DE" w:rsidRDefault="008518DE" w:rsidP="008518DE">
      <w:pPr>
        <w:autoSpaceDE w:val="0"/>
        <w:autoSpaceDN w:val="0"/>
        <w:adjustRightInd w:val="0"/>
        <w:jc w:val="both"/>
        <w:rPr>
          <w:b/>
          <w:color w:val="000000"/>
          <w:sz w:val="16"/>
          <w:szCs w:val="16"/>
        </w:rPr>
      </w:pPr>
    </w:p>
    <w:p w14:paraId="6FB87BCF" w14:textId="77777777" w:rsidR="008518DE" w:rsidRPr="006F7753" w:rsidRDefault="008518DE" w:rsidP="008518DE">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15</w:t>
      </w:r>
      <w:r>
        <w:rPr>
          <w:color w:val="000000"/>
          <w:sz w:val="16"/>
          <w:szCs w:val="16"/>
        </w:rPr>
        <w:t xml:space="preserve">  </w:t>
      </w:r>
      <w:r w:rsidRPr="00A231F2">
        <w:rPr>
          <w:b/>
          <w:color w:val="000000"/>
          <w:sz w:val="16"/>
          <w:szCs w:val="16"/>
        </w:rPr>
        <w:t>PENSION</w:t>
      </w:r>
      <w:proofErr w:type="gramEnd"/>
      <w:r w:rsidRPr="00A231F2">
        <w:rPr>
          <w:b/>
          <w:color w:val="000000"/>
          <w:sz w:val="16"/>
          <w:szCs w:val="16"/>
        </w:rPr>
        <w:t xml:space="preserve"> ADJUSTMENTS AND ASSET REVERSIONS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sidRPr="006F7753">
        <w:rPr>
          <w:color w:val="000000"/>
          <w:sz w:val="16"/>
          <w:szCs w:val="16"/>
        </w:rPr>
        <w:t>OCT 2010</w:t>
      </w:r>
    </w:p>
    <w:p w14:paraId="13729F5A" w14:textId="77777777" w:rsidR="008518DE" w:rsidRPr="006F7753" w:rsidRDefault="008518DE" w:rsidP="008518DE">
      <w:pPr>
        <w:autoSpaceDE w:val="0"/>
        <w:autoSpaceDN w:val="0"/>
        <w:adjustRightInd w:val="0"/>
        <w:jc w:val="both"/>
        <w:rPr>
          <w:i/>
          <w:sz w:val="16"/>
          <w:szCs w:val="16"/>
          <w:u w:val="single"/>
        </w:rPr>
      </w:pPr>
      <w:r w:rsidRPr="006F7753">
        <w:rPr>
          <w:i/>
          <w:sz w:val="16"/>
          <w:szCs w:val="16"/>
          <w:u w:val="single"/>
        </w:rPr>
        <w:t>Applies if this Contract meets the applicability requirements of FAR 15.408(g).  Note 5 applies.</w:t>
      </w:r>
    </w:p>
    <w:p w14:paraId="2F57E995" w14:textId="77777777" w:rsidR="00722181" w:rsidRDefault="00722181" w:rsidP="00C80DF7">
      <w:pPr>
        <w:autoSpaceDE w:val="0"/>
        <w:autoSpaceDN w:val="0"/>
        <w:adjustRightInd w:val="0"/>
        <w:jc w:val="both"/>
        <w:rPr>
          <w:color w:val="000000"/>
          <w:sz w:val="16"/>
          <w:szCs w:val="16"/>
        </w:rPr>
      </w:pPr>
    </w:p>
    <w:p w14:paraId="5AA8C135" w14:textId="77777777" w:rsidR="00FA3018" w:rsidRDefault="00230558"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18</w:t>
      </w:r>
      <w:r w:rsidR="00016A1E">
        <w:rPr>
          <w:color w:val="000000"/>
          <w:sz w:val="16"/>
          <w:szCs w:val="16"/>
        </w:rPr>
        <w:t xml:space="preserve">  </w:t>
      </w:r>
      <w:r w:rsidRPr="00A231F2">
        <w:rPr>
          <w:b/>
          <w:color w:val="000000"/>
          <w:sz w:val="16"/>
          <w:szCs w:val="16"/>
        </w:rPr>
        <w:t>REVERSION</w:t>
      </w:r>
      <w:proofErr w:type="gramEnd"/>
      <w:r w:rsidRPr="00A231F2">
        <w:rPr>
          <w:b/>
          <w:color w:val="000000"/>
          <w:sz w:val="16"/>
          <w:szCs w:val="16"/>
        </w:rPr>
        <w:t xml:space="preserve"> OR ADJUSTMENT OF PLANS FOR</w:t>
      </w:r>
      <w:r w:rsidR="00C1126A" w:rsidRPr="00A231F2">
        <w:rPr>
          <w:b/>
          <w:color w:val="000000"/>
          <w:sz w:val="16"/>
          <w:szCs w:val="16"/>
        </w:rPr>
        <w:t xml:space="preserve"> </w:t>
      </w:r>
      <w:r w:rsidRPr="00A231F2">
        <w:rPr>
          <w:b/>
          <w:color w:val="000000"/>
          <w:sz w:val="16"/>
          <w:szCs w:val="16"/>
        </w:rPr>
        <w:t>POSTRETIREMENT BENEFITS (PRB)</w:t>
      </w:r>
      <w:r w:rsidRPr="006F7753">
        <w:rPr>
          <w:color w:val="000000"/>
          <w:sz w:val="16"/>
          <w:szCs w:val="16"/>
        </w:rPr>
        <w:t xml:space="preserve"> </w:t>
      </w:r>
    </w:p>
    <w:p w14:paraId="1709046B"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 xml:space="preserve">OTHER </w:t>
      </w:r>
      <w:proofErr w:type="gramStart"/>
      <w:r w:rsidRPr="00A231F2">
        <w:rPr>
          <w:b/>
          <w:color w:val="000000"/>
          <w:sz w:val="16"/>
          <w:szCs w:val="16"/>
        </w:rPr>
        <w:t>THAN</w:t>
      </w:r>
      <w:proofErr w:type="gramEnd"/>
      <w:r w:rsidR="00C1126A" w:rsidRPr="00A231F2">
        <w:rPr>
          <w:b/>
          <w:color w:val="000000"/>
          <w:sz w:val="16"/>
          <w:szCs w:val="16"/>
        </w:rPr>
        <w:t xml:space="preserve"> </w:t>
      </w:r>
      <w:r w:rsidRPr="00A231F2">
        <w:rPr>
          <w:b/>
          <w:color w:val="000000"/>
          <w:sz w:val="16"/>
          <w:szCs w:val="16"/>
        </w:rPr>
        <w:t>PENSIONS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Pr="006F7753">
        <w:rPr>
          <w:color w:val="000000"/>
          <w:sz w:val="16"/>
          <w:szCs w:val="16"/>
        </w:rPr>
        <w:t>JUL 2005</w:t>
      </w:r>
    </w:p>
    <w:p w14:paraId="4FFB4181" w14:textId="77777777" w:rsidR="00381D18" w:rsidRPr="006F7753" w:rsidRDefault="00DC59D2" w:rsidP="00C80DF7">
      <w:pPr>
        <w:autoSpaceDE w:val="0"/>
        <w:autoSpaceDN w:val="0"/>
        <w:adjustRightInd w:val="0"/>
        <w:jc w:val="both"/>
        <w:rPr>
          <w:sz w:val="16"/>
          <w:szCs w:val="16"/>
        </w:rPr>
      </w:pPr>
      <w:r w:rsidRPr="006F7753">
        <w:rPr>
          <w:i/>
          <w:sz w:val="16"/>
          <w:szCs w:val="16"/>
          <w:u w:val="single"/>
        </w:rPr>
        <w:t>Applies if this Contract meets the requirements of FAR 15.408(j).  Note 5 applies.</w:t>
      </w:r>
    </w:p>
    <w:p w14:paraId="750CDA63" w14:textId="77777777" w:rsidR="00722181" w:rsidRDefault="00722181" w:rsidP="00C80DF7">
      <w:pPr>
        <w:autoSpaceDE w:val="0"/>
        <w:autoSpaceDN w:val="0"/>
        <w:adjustRightInd w:val="0"/>
        <w:jc w:val="both"/>
        <w:rPr>
          <w:color w:val="000000"/>
          <w:sz w:val="16"/>
          <w:szCs w:val="16"/>
        </w:rPr>
      </w:pPr>
    </w:p>
    <w:p w14:paraId="0922F0B8" w14:textId="77777777" w:rsidR="00230558" w:rsidRPr="006F7753"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19</w:t>
      </w:r>
      <w:r>
        <w:rPr>
          <w:color w:val="000000"/>
          <w:sz w:val="16"/>
          <w:szCs w:val="16"/>
        </w:rPr>
        <w:t xml:space="preserve">  </w:t>
      </w:r>
      <w:r w:rsidR="00230558" w:rsidRPr="00A231F2">
        <w:rPr>
          <w:b/>
          <w:color w:val="000000"/>
          <w:sz w:val="16"/>
          <w:szCs w:val="16"/>
        </w:rPr>
        <w:t>NOTIFICATIONS</w:t>
      </w:r>
      <w:proofErr w:type="gramEnd"/>
      <w:r w:rsidR="00230558" w:rsidRPr="00A231F2">
        <w:rPr>
          <w:b/>
          <w:color w:val="000000"/>
          <w:sz w:val="16"/>
          <w:szCs w:val="16"/>
        </w:rPr>
        <w:t xml:space="preserve"> OF OWNERSHIP CHANGES</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B13F2" w:rsidRPr="006F7753">
        <w:rPr>
          <w:color w:val="000000"/>
          <w:sz w:val="16"/>
          <w:szCs w:val="16"/>
        </w:rPr>
        <w:tab/>
      </w:r>
      <w:r w:rsidR="003B13F2" w:rsidRPr="006F7753">
        <w:rPr>
          <w:color w:val="000000"/>
          <w:sz w:val="16"/>
          <w:szCs w:val="16"/>
        </w:rPr>
        <w:tab/>
      </w:r>
      <w:r w:rsidR="00E4570B" w:rsidRPr="006F7753">
        <w:rPr>
          <w:color w:val="000000"/>
          <w:sz w:val="16"/>
          <w:szCs w:val="16"/>
        </w:rPr>
        <w:tab/>
      </w:r>
      <w:r w:rsidR="00A231F2">
        <w:rPr>
          <w:color w:val="000000"/>
          <w:sz w:val="16"/>
          <w:szCs w:val="16"/>
        </w:rPr>
        <w:tab/>
      </w:r>
      <w:r w:rsidR="00230558" w:rsidRPr="006F7753">
        <w:rPr>
          <w:color w:val="000000"/>
          <w:sz w:val="16"/>
          <w:szCs w:val="16"/>
        </w:rPr>
        <w:t>OCT 1997</w:t>
      </w:r>
    </w:p>
    <w:p w14:paraId="1C7973ED"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this Contract meets the requirements of FAR 15.408(K).  Note 5 applies.</w:t>
      </w:r>
    </w:p>
    <w:p w14:paraId="7A60FD99" w14:textId="77777777" w:rsidR="00722181" w:rsidRDefault="00722181" w:rsidP="00C80DF7">
      <w:pPr>
        <w:autoSpaceDE w:val="0"/>
        <w:autoSpaceDN w:val="0"/>
        <w:adjustRightInd w:val="0"/>
        <w:jc w:val="both"/>
        <w:rPr>
          <w:color w:val="000000"/>
          <w:sz w:val="16"/>
          <w:szCs w:val="16"/>
        </w:rPr>
      </w:pPr>
    </w:p>
    <w:p w14:paraId="75EDC0C1" w14:textId="77777777" w:rsidR="000B2927" w:rsidRDefault="00016A1E" w:rsidP="00C80DF7">
      <w:pPr>
        <w:autoSpaceDE w:val="0"/>
        <w:autoSpaceDN w:val="0"/>
        <w:adjustRightInd w:val="0"/>
        <w:jc w:val="both"/>
        <w:rPr>
          <w:color w:val="000000"/>
          <w:sz w:val="16"/>
          <w:szCs w:val="16"/>
        </w:rPr>
      </w:pPr>
      <w:r w:rsidRPr="00A231F2">
        <w:rPr>
          <w:b/>
          <w:color w:val="000000"/>
          <w:sz w:val="16"/>
          <w:szCs w:val="16"/>
        </w:rPr>
        <w:t>52.215-</w:t>
      </w:r>
      <w:proofErr w:type="gramStart"/>
      <w:r w:rsidRPr="00A231F2">
        <w:rPr>
          <w:b/>
          <w:color w:val="000000"/>
          <w:sz w:val="16"/>
          <w:szCs w:val="16"/>
        </w:rPr>
        <w:t>21</w:t>
      </w:r>
      <w:r>
        <w:rPr>
          <w:color w:val="000000"/>
          <w:sz w:val="16"/>
          <w:szCs w:val="16"/>
        </w:rPr>
        <w:t xml:space="preserve">  </w:t>
      </w:r>
      <w:r w:rsidR="00230558" w:rsidRPr="00A231F2">
        <w:rPr>
          <w:b/>
          <w:color w:val="000000"/>
          <w:sz w:val="16"/>
          <w:szCs w:val="16"/>
        </w:rPr>
        <w:t>REQUIREMENTS</w:t>
      </w:r>
      <w:proofErr w:type="gramEnd"/>
      <w:r w:rsidR="00230558" w:rsidRPr="00A231F2">
        <w:rPr>
          <w:b/>
          <w:color w:val="000000"/>
          <w:sz w:val="16"/>
          <w:szCs w:val="16"/>
        </w:rPr>
        <w:t xml:space="preserve"> FOR CERTIFIED COST OR PRICING</w:t>
      </w:r>
      <w:r w:rsidR="00C1126A" w:rsidRPr="00A231F2">
        <w:rPr>
          <w:b/>
          <w:color w:val="000000"/>
          <w:sz w:val="16"/>
          <w:szCs w:val="16"/>
        </w:rPr>
        <w:t xml:space="preserve"> </w:t>
      </w:r>
      <w:r w:rsidR="00230558" w:rsidRPr="00A231F2">
        <w:rPr>
          <w:b/>
          <w:color w:val="000000"/>
          <w:sz w:val="16"/>
          <w:szCs w:val="16"/>
        </w:rPr>
        <w:t>DATA AND DATA OTHER THAN</w:t>
      </w:r>
      <w:r w:rsidR="00230558" w:rsidRPr="006F7753">
        <w:rPr>
          <w:color w:val="000000"/>
          <w:sz w:val="16"/>
          <w:szCs w:val="16"/>
        </w:rPr>
        <w:t xml:space="preserve"> </w:t>
      </w:r>
    </w:p>
    <w:p w14:paraId="3D0894CA"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CERTIFIED COST OR</w:t>
      </w:r>
      <w:r w:rsidR="000B2927" w:rsidRPr="00A231F2">
        <w:rPr>
          <w:b/>
          <w:color w:val="000000"/>
          <w:sz w:val="16"/>
          <w:szCs w:val="16"/>
        </w:rPr>
        <w:t xml:space="preserve"> </w:t>
      </w:r>
      <w:r w:rsidRPr="00A231F2">
        <w:rPr>
          <w:b/>
          <w:color w:val="000000"/>
          <w:sz w:val="16"/>
          <w:szCs w:val="16"/>
        </w:rPr>
        <w:t>PRICING DATA—MODIFICATIONS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FD5189">
        <w:rPr>
          <w:color w:val="000000"/>
          <w:sz w:val="16"/>
          <w:szCs w:val="16"/>
        </w:rPr>
        <w:tab/>
      </w:r>
      <w:r w:rsidR="00FA45B1">
        <w:rPr>
          <w:color w:val="000000"/>
          <w:sz w:val="16"/>
          <w:szCs w:val="16"/>
        </w:rPr>
        <w:t>JUN</w:t>
      </w:r>
      <w:r w:rsidR="00FA45B1" w:rsidRPr="006F7753">
        <w:rPr>
          <w:color w:val="000000"/>
          <w:sz w:val="16"/>
          <w:szCs w:val="16"/>
        </w:rPr>
        <w:t xml:space="preserve"> </w:t>
      </w:r>
      <w:r w:rsidRPr="006F7753">
        <w:rPr>
          <w:color w:val="000000"/>
          <w:sz w:val="16"/>
          <w:szCs w:val="16"/>
        </w:rPr>
        <w:t>20</w:t>
      </w:r>
      <w:r w:rsidR="00FA45B1">
        <w:rPr>
          <w:color w:val="000000"/>
          <w:sz w:val="16"/>
          <w:szCs w:val="16"/>
        </w:rPr>
        <w:t>2</w:t>
      </w:r>
      <w:r w:rsidRPr="006F7753">
        <w:rPr>
          <w:color w:val="000000"/>
          <w:sz w:val="16"/>
          <w:szCs w:val="16"/>
        </w:rPr>
        <w:t>0</w:t>
      </w:r>
      <w:r w:rsidR="003B13F2" w:rsidRPr="006F7753">
        <w:rPr>
          <w:color w:val="000000"/>
          <w:sz w:val="16"/>
          <w:szCs w:val="16"/>
        </w:rPr>
        <w:t xml:space="preserve"> </w:t>
      </w:r>
    </w:p>
    <w:p w14:paraId="0D40D9C9" w14:textId="77777777" w:rsidR="00381D18" w:rsidRPr="006F7753" w:rsidRDefault="00DC59D2" w:rsidP="00C80DF7">
      <w:pPr>
        <w:autoSpaceDE w:val="0"/>
        <w:autoSpaceDN w:val="0"/>
        <w:adjustRightInd w:val="0"/>
        <w:jc w:val="both"/>
        <w:rPr>
          <w:sz w:val="16"/>
          <w:szCs w:val="16"/>
        </w:rPr>
      </w:pPr>
      <w:r w:rsidRPr="006F7753">
        <w:rPr>
          <w:i/>
          <w:sz w:val="16"/>
          <w:szCs w:val="16"/>
          <w:u w:val="single"/>
        </w:rPr>
        <w:t>Note 5 applies</w:t>
      </w:r>
      <w:r w:rsidRPr="006F7753">
        <w:rPr>
          <w:sz w:val="16"/>
          <w:szCs w:val="16"/>
        </w:rPr>
        <w:t>.</w:t>
      </w:r>
    </w:p>
    <w:p w14:paraId="0BEFA3AD" w14:textId="77777777" w:rsidR="00722181" w:rsidRDefault="00722181" w:rsidP="00C80DF7">
      <w:pPr>
        <w:autoSpaceDE w:val="0"/>
        <w:autoSpaceDN w:val="0"/>
        <w:adjustRightInd w:val="0"/>
        <w:jc w:val="both"/>
        <w:rPr>
          <w:color w:val="000000"/>
          <w:sz w:val="16"/>
          <w:szCs w:val="16"/>
        </w:rPr>
      </w:pPr>
    </w:p>
    <w:p w14:paraId="0366EB68" w14:textId="77777777" w:rsidR="00CC4841" w:rsidRPr="006F7753" w:rsidRDefault="00230558" w:rsidP="00C80DF7">
      <w:pPr>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8</w:t>
      </w:r>
      <w:r w:rsidR="00016A1E">
        <w:rPr>
          <w:color w:val="000000"/>
          <w:sz w:val="16"/>
          <w:szCs w:val="16"/>
        </w:rPr>
        <w:t xml:space="preserve">  </w:t>
      </w:r>
      <w:r w:rsidRPr="00A231F2">
        <w:rPr>
          <w:b/>
          <w:color w:val="000000"/>
          <w:sz w:val="16"/>
          <w:szCs w:val="16"/>
        </w:rPr>
        <w:t>UTILIZATION</w:t>
      </w:r>
      <w:proofErr w:type="gramEnd"/>
      <w:r w:rsidRPr="00A231F2">
        <w:rPr>
          <w:b/>
          <w:color w:val="000000"/>
          <w:sz w:val="16"/>
          <w:szCs w:val="16"/>
        </w:rPr>
        <w:t xml:space="preserve"> OF SMALL BUSINESS CONCERNS</w:t>
      </w:r>
      <w:r w:rsidR="00A86C0D">
        <w:rPr>
          <w:b/>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A86C0D">
        <w:rPr>
          <w:color w:val="000000"/>
          <w:sz w:val="16"/>
          <w:szCs w:val="16"/>
        </w:rPr>
        <w:t xml:space="preserve">               </w:t>
      </w:r>
      <w:r w:rsidR="00CB7B6A">
        <w:rPr>
          <w:color w:val="000000"/>
          <w:sz w:val="16"/>
          <w:szCs w:val="16"/>
        </w:rPr>
        <w:t xml:space="preserve">    </w:t>
      </w:r>
      <w:r w:rsidR="000503DC">
        <w:rPr>
          <w:color w:val="000000"/>
          <w:sz w:val="16"/>
          <w:szCs w:val="16"/>
        </w:rPr>
        <w:t>OCT</w:t>
      </w:r>
      <w:r w:rsidRPr="006F7753">
        <w:rPr>
          <w:color w:val="000000"/>
          <w:sz w:val="16"/>
          <w:szCs w:val="16"/>
        </w:rPr>
        <w:t xml:space="preserve"> 201</w:t>
      </w:r>
      <w:r w:rsidR="008518DE">
        <w:rPr>
          <w:color w:val="000000"/>
          <w:sz w:val="16"/>
          <w:szCs w:val="16"/>
        </w:rPr>
        <w:t>8</w:t>
      </w:r>
    </w:p>
    <w:p w14:paraId="1E61BA2B" w14:textId="77777777" w:rsidR="00AF4C19" w:rsidRPr="006F7753" w:rsidRDefault="00DC59D2" w:rsidP="00C80DF7">
      <w:pPr>
        <w:autoSpaceDE w:val="0"/>
        <w:autoSpaceDN w:val="0"/>
        <w:adjustRightInd w:val="0"/>
        <w:jc w:val="both"/>
        <w:rPr>
          <w:sz w:val="16"/>
          <w:szCs w:val="16"/>
        </w:rPr>
      </w:pPr>
      <w:r w:rsidRPr="006F7753">
        <w:rPr>
          <w:i/>
          <w:sz w:val="16"/>
          <w:szCs w:val="16"/>
          <w:u w:val="single"/>
        </w:rPr>
        <w:t>Does not apply to small businesses</w:t>
      </w:r>
      <w:r w:rsidRPr="006F7753">
        <w:rPr>
          <w:sz w:val="16"/>
          <w:szCs w:val="16"/>
        </w:rPr>
        <w:t>.</w:t>
      </w:r>
      <w:r w:rsidR="00D814E0" w:rsidRPr="006F7753">
        <w:rPr>
          <w:sz w:val="16"/>
          <w:szCs w:val="16"/>
        </w:rPr>
        <w:t xml:space="preserve">  </w:t>
      </w:r>
      <w:r w:rsidR="00D814E0" w:rsidRPr="006F7753">
        <w:rPr>
          <w:i/>
          <w:sz w:val="16"/>
          <w:szCs w:val="16"/>
        </w:rPr>
        <w:t>Note 5 applies</w:t>
      </w:r>
      <w:r w:rsidR="00D814E0" w:rsidRPr="006F7753">
        <w:rPr>
          <w:sz w:val="16"/>
          <w:szCs w:val="16"/>
        </w:rPr>
        <w:t>.</w:t>
      </w:r>
    </w:p>
    <w:p w14:paraId="262FBEBE" w14:textId="77777777" w:rsidR="00722181" w:rsidRDefault="00722181" w:rsidP="004C42F0">
      <w:pPr>
        <w:widowControl/>
        <w:autoSpaceDE w:val="0"/>
        <w:autoSpaceDN w:val="0"/>
        <w:adjustRightInd w:val="0"/>
        <w:jc w:val="both"/>
        <w:rPr>
          <w:color w:val="000000"/>
          <w:sz w:val="16"/>
          <w:szCs w:val="16"/>
        </w:rPr>
      </w:pPr>
    </w:p>
    <w:p w14:paraId="10B53E91" w14:textId="77777777" w:rsidR="00230558" w:rsidRPr="006F7753" w:rsidRDefault="00016A1E" w:rsidP="004C42F0">
      <w:pPr>
        <w:widowControl/>
        <w:autoSpaceDE w:val="0"/>
        <w:autoSpaceDN w:val="0"/>
        <w:adjustRightInd w:val="0"/>
        <w:jc w:val="both"/>
        <w:rPr>
          <w:color w:val="000000"/>
          <w:sz w:val="16"/>
          <w:szCs w:val="16"/>
        </w:rPr>
      </w:pPr>
      <w:r w:rsidRPr="00A231F2">
        <w:rPr>
          <w:b/>
          <w:color w:val="000000"/>
          <w:sz w:val="16"/>
          <w:szCs w:val="16"/>
        </w:rPr>
        <w:t>52.219-</w:t>
      </w:r>
      <w:proofErr w:type="gramStart"/>
      <w:r w:rsidRPr="00A231F2">
        <w:rPr>
          <w:b/>
          <w:color w:val="000000"/>
          <w:sz w:val="16"/>
          <w:szCs w:val="16"/>
        </w:rPr>
        <w:t>9</w:t>
      </w:r>
      <w:r>
        <w:rPr>
          <w:color w:val="000000"/>
          <w:sz w:val="16"/>
          <w:szCs w:val="16"/>
        </w:rPr>
        <w:t xml:space="preserve">  </w:t>
      </w:r>
      <w:r w:rsidR="00230558" w:rsidRPr="00A231F2">
        <w:rPr>
          <w:b/>
          <w:color w:val="000000"/>
          <w:sz w:val="16"/>
          <w:szCs w:val="16"/>
        </w:rPr>
        <w:t>SMALL</w:t>
      </w:r>
      <w:proofErr w:type="gramEnd"/>
      <w:r w:rsidR="00230558" w:rsidRPr="00A231F2">
        <w:rPr>
          <w:b/>
          <w:color w:val="000000"/>
          <w:sz w:val="16"/>
          <w:szCs w:val="16"/>
        </w:rPr>
        <w:t xml:space="preserve"> BUSINESS SUBCONTRACTING PLAN</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231F2">
        <w:rPr>
          <w:color w:val="000000"/>
          <w:sz w:val="16"/>
          <w:szCs w:val="16"/>
        </w:rPr>
        <w:tab/>
      </w:r>
      <w:r w:rsidR="00CB7B6A">
        <w:rPr>
          <w:color w:val="000000"/>
          <w:sz w:val="16"/>
          <w:szCs w:val="16"/>
        </w:rPr>
        <w:t>JUN 2020</w:t>
      </w:r>
    </w:p>
    <w:p w14:paraId="142DF55A" w14:textId="77777777" w:rsidR="00140DAF" w:rsidRPr="006F7753" w:rsidRDefault="00DC59D2" w:rsidP="004C42F0">
      <w:pPr>
        <w:widowControl/>
        <w:autoSpaceDE w:val="0"/>
        <w:autoSpaceDN w:val="0"/>
        <w:adjustRightInd w:val="0"/>
        <w:jc w:val="both"/>
        <w:rPr>
          <w:i/>
          <w:sz w:val="16"/>
          <w:szCs w:val="16"/>
          <w:u w:val="single"/>
        </w:rPr>
      </w:pPr>
      <w:r w:rsidRPr="006F7753">
        <w:rPr>
          <w:i/>
          <w:sz w:val="16"/>
          <w:szCs w:val="16"/>
          <w:u w:val="single"/>
        </w:rPr>
        <w:t xml:space="preserve">Applies if value of Contract equals or exceeds $650,000 except the clause does not apply if Seller is a </w:t>
      </w:r>
    </w:p>
    <w:p w14:paraId="422A4BC5" w14:textId="77777777" w:rsidR="004554CE" w:rsidRDefault="00DC59D2" w:rsidP="004C42F0">
      <w:pPr>
        <w:widowControl/>
        <w:autoSpaceDE w:val="0"/>
        <w:autoSpaceDN w:val="0"/>
        <w:adjustRightInd w:val="0"/>
        <w:jc w:val="both"/>
        <w:rPr>
          <w:i/>
          <w:sz w:val="16"/>
          <w:szCs w:val="16"/>
          <w:u w:val="single"/>
        </w:rPr>
      </w:pPr>
      <w:r w:rsidRPr="006F7753">
        <w:rPr>
          <w:i/>
          <w:sz w:val="16"/>
          <w:szCs w:val="16"/>
          <w:u w:val="single"/>
        </w:rPr>
        <w:t xml:space="preserve">small business concern. Seller is to provide its subcontracting plan to Buyer so that Buyer can incorporate it as </w:t>
      </w:r>
    </w:p>
    <w:p w14:paraId="6BA9A8BE" w14:textId="77777777" w:rsidR="007B5C4E" w:rsidRPr="006F7753" w:rsidRDefault="00DC59D2" w:rsidP="004C42F0">
      <w:pPr>
        <w:widowControl/>
        <w:autoSpaceDE w:val="0"/>
        <w:autoSpaceDN w:val="0"/>
        <w:adjustRightInd w:val="0"/>
        <w:jc w:val="both"/>
        <w:rPr>
          <w:sz w:val="16"/>
          <w:szCs w:val="16"/>
        </w:rPr>
      </w:pPr>
      <w:r w:rsidRPr="006F7753">
        <w:rPr>
          <w:i/>
          <w:sz w:val="16"/>
          <w:szCs w:val="16"/>
          <w:u w:val="single"/>
        </w:rPr>
        <w:t>part of Buyer’s own reporting obligations with respect to this clause.  Note 5 applies.</w:t>
      </w:r>
      <w:r w:rsidRPr="006F7753">
        <w:rPr>
          <w:sz w:val="16"/>
          <w:szCs w:val="16"/>
        </w:rPr>
        <w:t xml:space="preserve"> </w:t>
      </w:r>
    </w:p>
    <w:p w14:paraId="66BB7B9B" w14:textId="77777777" w:rsidR="00722181" w:rsidRDefault="00722181" w:rsidP="004C42F0">
      <w:pPr>
        <w:widowControl/>
        <w:autoSpaceDE w:val="0"/>
        <w:autoSpaceDN w:val="0"/>
        <w:adjustRightInd w:val="0"/>
        <w:jc w:val="both"/>
        <w:rPr>
          <w:color w:val="000000"/>
          <w:sz w:val="16"/>
          <w:szCs w:val="16"/>
        </w:rPr>
      </w:pPr>
    </w:p>
    <w:p w14:paraId="4181C971" w14:textId="77777777" w:rsidR="00381D18" w:rsidRPr="00FD5189" w:rsidRDefault="00315B90" w:rsidP="00C80DF7">
      <w:pPr>
        <w:autoSpaceDE w:val="0"/>
        <w:autoSpaceDN w:val="0"/>
        <w:adjustRightInd w:val="0"/>
        <w:jc w:val="both"/>
        <w:rPr>
          <w:color w:val="000000"/>
          <w:sz w:val="16"/>
          <w:szCs w:val="16"/>
        </w:rPr>
      </w:pPr>
      <w:r w:rsidRPr="00FD5189">
        <w:rPr>
          <w:b/>
          <w:color w:val="000000"/>
          <w:sz w:val="16"/>
          <w:szCs w:val="16"/>
        </w:rPr>
        <w:t>52.222-</w:t>
      </w:r>
      <w:proofErr w:type="gramStart"/>
      <w:r w:rsidRPr="00FD5189">
        <w:rPr>
          <w:b/>
          <w:color w:val="000000"/>
          <w:sz w:val="16"/>
          <w:szCs w:val="16"/>
        </w:rPr>
        <w:t>1</w:t>
      </w:r>
      <w:r w:rsidRPr="00FD5189">
        <w:rPr>
          <w:color w:val="000000"/>
          <w:sz w:val="16"/>
          <w:szCs w:val="16"/>
        </w:rPr>
        <w:t xml:space="preserve">  </w:t>
      </w:r>
      <w:r w:rsidRPr="00FD5189">
        <w:rPr>
          <w:b/>
          <w:color w:val="000000"/>
          <w:sz w:val="16"/>
          <w:szCs w:val="16"/>
        </w:rPr>
        <w:t>NOTICE</w:t>
      </w:r>
      <w:proofErr w:type="gramEnd"/>
      <w:r w:rsidRPr="00FD5189">
        <w:rPr>
          <w:b/>
          <w:color w:val="000000"/>
          <w:sz w:val="16"/>
          <w:szCs w:val="16"/>
        </w:rPr>
        <w:t xml:space="preserve"> TO THE GOVERNMENT OF LABOR DISPUTES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231F2" w:rsidRPr="00FD5189">
        <w:rPr>
          <w:color w:val="000000"/>
          <w:sz w:val="16"/>
          <w:szCs w:val="16"/>
        </w:rPr>
        <w:tab/>
      </w:r>
      <w:r w:rsidRPr="00FD5189">
        <w:rPr>
          <w:color w:val="000000"/>
          <w:sz w:val="16"/>
          <w:szCs w:val="16"/>
        </w:rPr>
        <w:t>FEB 1997</w:t>
      </w:r>
    </w:p>
    <w:p w14:paraId="2B19CF9D" w14:textId="77777777" w:rsidR="00917779" w:rsidRPr="00FD5189" w:rsidRDefault="00DC59D2" w:rsidP="00C80DF7">
      <w:pPr>
        <w:autoSpaceDE w:val="0"/>
        <w:autoSpaceDN w:val="0"/>
        <w:adjustRightInd w:val="0"/>
        <w:jc w:val="both"/>
        <w:rPr>
          <w:color w:val="0070C0"/>
          <w:sz w:val="16"/>
          <w:szCs w:val="16"/>
          <w:u w:val="single"/>
        </w:rPr>
      </w:pPr>
      <w:r w:rsidRPr="00FD5189">
        <w:rPr>
          <w:i/>
          <w:sz w:val="16"/>
          <w:szCs w:val="16"/>
          <w:u w:val="single"/>
        </w:rPr>
        <w:t>Note 5 applies.</w:t>
      </w:r>
    </w:p>
    <w:p w14:paraId="183E9287" w14:textId="77777777" w:rsidR="00722181" w:rsidRPr="00FD5189" w:rsidRDefault="00722181" w:rsidP="00C80DF7">
      <w:pPr>
        <w:autoSpaceDE w:val="0"/>
        <w:autoSpaceDN w:val="0"/>
        <w:adjustRightInd w:val="0"/>
        <w:jc w:val="both"/>
        <w:rPr>
          <w:color w:val="000000"/>
          <w:sz w:val="16"/>
          <w:szCs w:val="16"/>
        </w:rPr>
      </w:pPr>
    </w:p>
    <w:p w14:paraId="33880C60" w14:textId="77777777" w:rsidR="00315B90" w:rsidRPr="006F7753" w:rsidRDefault="00315B90"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3</w:t>
      </w:r>
      <w:r w:rsidRPr="006F7753">
        <w:rPr>
          <w:color w:val="000000"/>
          <w:sz w:val="16"/>
          <w:szCs w:val="16"/>
        </w:rPr>
        <w:t xml:space="preserve">  </w:t>
      </w:r>
      <w:r w:rsidRPr="00A231F2">
        <w:rPr>
          <w:b/>
          <w:color w:val="000000"/>
          <w:sz w:val="16"/>
          <w:szCs w:val="16"/>
        </w:rPr>
        <w:t>CONVICT</w:t>
      </w:r>
      <w:proofErr w:type="gramEnd"/>
      <w:r w:rsidRPr="00A231F2">
        <w:rPr>
          <w:b/>
          <w:color w:val="000000"/>
          <w:sz w:val="16"/>
          <w:szCs w:val="16"/>
        </w:rPr>
        <w:t xml:space="preserve"> LABOR</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231F2">
        <w:rPr>
          <w:color w:val="000000"/>
          <w:sz w:val="16"/>
          <w:szCs w:val="16"/>
        </w:rPr>
        <w:tab/>
      </w:r>
      <w:r w:rsidRPr="006F7753">
        <w:rPr>
          <w:color w:val="000000"/>
          <w:sz w:val="16"/>
          <w:szCs w:val="16"/>
        </w:rPr>
        <w:t>JUN 2003</w:t>
      </w:r>
    </w:p>
    <w:p w14:paraId="054F95B9" w14:textId="77777777" w:rsidR="0049689C" w:rsidRPr="006F7753" w:rsidRDefault="00DC59D2" w:rsidP="00C80DF7">
      <w:pPr>
        <w:autoSpaceDE w:val="0"/>
        <w:autoSpaceDN w:val="0"/>
        <w:adjustRightInd w:val="0"/>
        <w:jc w:val="both"/>
        <w:rPr>
          <w:i/>
          <w:sz w:val="16"/>
          <w:szCs w:val="16"/>
          <w:u w:val="single"/>
        </w:rPr>
      </w:pPr>
      <w:r w:rsidRPr="006F7753">
        <w:rPr>
          <w:i/>
          <w:sz w:val="16"/>
          <w:szCs w:val="16"/>
          <w:u w:val="single"/>
        </w:rPr>
        <w:t>Note 5 applies.</w:t>
      </w:r>
    </w:p>
    <w:p w14:paraId="592F7B53" w14:textId="77777777" w:rsidR="00EA29EF" w:rsidRDefault="00EA29EF" w:rsidP="00C80DF7">
      <w:pPr>
        <w:autoSpaceDE w:val="0"/>
        <w:autoSpaceDN w:val="0"/>
        <w:adjustRightInd w:val="0"/>
        <w:jc w:val="both"/>
        <w:rPr>
          <w:color w:val="000000"/>
          <w:sz w:val="16"/>
          <w:szCs w:val="16"/>
        </w:rPr>
      </w:pPr>
    </w:p>
    <w:p w14:paraId="0D9B03EF" w14:textId="77777777" w:rsidR="00230558" w:rsidRPr="006F7753" w:rsidRDefault="00230558" w:rsidP="00C80DF7">
      <w:pPr>
        <w:autoSpaceDE w:val="0"/>
        <w:autoSpaceDN w:val="0"/>
        <w:adjustRightInd w:val="0"/>
        <w:jc w:val="both"/>
        <w:rPr>
          <w:color w:val="000000"/>
          <w:sz w:val="16"/>
          <w:szCs w:val="16"/>
        </w:rPr>
      </w:pPr>
      <w:r w:rsidRPr="00A231F2">
        <w:rPr>
          <w:b/>
          <w:color w:val="000000"/>
          <w:sz w:val="16"/>
          <w:szCs w:val="16"/>
        </w:rPr>
        <w:t>52.222-</w:t>
      </w:r>
      <w:proofErr w:type="gramStart"/>
      <w:r w:rsidRPr="00A231F2">
        <w:rPr>
          <w:b/>
          <w:color w:val="000000"/>
          <w:sz w:val="16"/>
          <w:szCs w:val="16"/>
        </w:rPr>
        <w:t>4</w:t>
      </w:r>
      <w:r w:rsidR="00BB7F0E">
        <w:rPr>
          <w:color w:val="000000"/>
          <w:sz w:val="16"/>
          <w:szCs w:val="16"/>
        </w:rPr>
        <w:t xml:space="preserve">  </w:t>
      </w:r>
      <w:r w:rsidRPr="00A231F2">
        <w:rPr>
          <w:b/>
          <w:color w:val="000000"/>
          <w:sz w:val="16"/>
          <w:szCs w:val="16"/>
        </w:rPr>
        <w:t>CONTRACT</w:t>
      </w:r>
      <w:proofErr w:type="gramEnd"/>
      <w:r w:rsidRPr="00A231F2">
        <w:rPr>
          <w:b/>
          <w:color w:val="000000"/>
          <w:sz w:val="16"/>
          <w:szCs w:val="16"/>
        </w:rPr>
        <w:t xml:space="preserve"> WORK HOURS AND SAFETY STANDARDS</w:t>
      </w:r>
      <w:r w:rsidR="00CE44B3" w:rsidRPr="00A231F2">
        <w:rPr>
          <w:b/>
          <w:color w:val="000000"/>
          <w:sz w:val="16"/>
          <w:szCs w:val="16"/>
        </w:rPr>
        <w:t xml:space="preserve"> ACT—OVERTIME COMPENSATION</w:t>
      </w:r>
      <w:r w:rsidR="00CE44B3" w:rsidRPr="006F7753">
        <w:rPr>
          <w:color w:val="000000"/>
          <w:sz w:val="16"/>
          <w:szCs w:val="16"/>
        </w:rPr>
        <w:tab/>
      </w:r>
      <w:r w:rsidR="00A231F2">
        <w:rPr>
          <w:color w:val="000000"/>
          <w:sz w:val="16"/>
          <w:szCs w:val="16"/>
        </w:rPr>
        <w:t xml:space="preserve">                 </w:t>
      </w:r>
      <w:r w:rsidR="00966DE1">
        <w:rPr>
          <w:color w:val="000000"/>
          <w:sz w:val="16"/>
          <w:szCs w:val="16"/>
        </w:rPr>
        <w:t>MAY</w:t>
      </w:r>
      <w:r w:rsidRPr="006F7753">
        <w:rPr>
          <w:color w:val="000000"/>
          <w:sz w:val="16"/>
          <w:szCs w:val="16"/>
        </w:rPr>
        <w:t xml:space="preserve"> 20</w:t>
      </w:r>
      <w:r w:rsidR="00966DE1">
        <w:rPr>
          <w:color w:val="000000"/>
          <w:sz w:val="16"/>
          <w:szCs w:val="16"/>
        </w:rPr>
        <w:t>1</w:t>
      </w:r>
      <w:r w:rsidR="008518DE">
        <w:rPr>
          <w:color w:val="000000"/>
          <w:sz w:val="16"/>
          <w:szCs w:val="16"/>
        </w:rPr>
        <w:t>8</w:t>
      </w:r>
    </w:p>
    <w:p w14:paraId="0EF2A711"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the Contract requires or involves employment of laborers or mechanics. Note 7 applies.</w:t>
      </w:r>
    </w:p>
    <w:p w14:paraId="0DFFF658" w14:textId="77777777" w:rsidR="00EA29EF" w:rsidRDefault="00EA29EF" w:rsidP="00C80DF7">
      <w:pPr>
        <w:autoSpaceDE w:val="0"/>
        <w:autoSpaceDN w:val="0"/>
        <w:adjustRightInd w:val="0"/>
        <w:jc w:val="both"/>
        <w:rPr>
          <w:color w:val="000000"/>
          <w:sz w:val="16"/>
          <w:szCs w:val="16"/>
        </w:rPr>
      </w:pPr>
    </w:p>
    <w:p w14:paraId="2F9A462B"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19</w:t>
      </w:r>
      <w:r w:rsidR="00BB7F0E">
        <w:rPr>
          <w:color w:val="000000"/>
          <w:sz w:val="16"/>
          <w:szCs w:val="16"/>
        </w:rPr>
        <w:t xml:space="preserve">  </w:t>
      </w:r>
      <w:r w:rsidRPr="00EF05D8">
        <w:rPr>
          <w:b/>
          <w:color w:val="000000"/>
          <w:sz w:val="16"/>
          <w:szCs w:val="16"/>
        </w:rPr>
        <w:t>CHILD</w:t>
      </w:r>
      <w:proofErr w:type="gramEnd"/>
      <w:r w:rsidRPr="00EF05D8">
        <w:rPr>
          <w:b/>
          <w:color w:val="000000"/>
          <w:sz w:val="16"/>
          <w:szCs w:val="16"/>
        </w:rPr>
        <w:t xml:space="preserve"> LABOR—COOPERATION WITH AUTHORITIES</w:t>
      </w:r>
      <w:r w:rsidR="00CE44B3" w:rsidRPr="00EF05D8">
        <w:rPr>
          <w:b/>
          <w:color w:val="000000"/>
          <w:sz w:val="16"/>
          <w:szCs w:val="16"/>
        </w:rPr>
        <w:t xml:space="preserve"> AND REMEDIES</w:t>
      </w:r>
      <w:r w:rsidR="00CE44B3" w:rsidRPr="006F7753">
        <w:rPr>
          <w:color w:val="000000"/>
          <w:sz w:val="16"/>
          <w:szCs w:val="16"/>
        </w:rPr>
        <w:tab/>
      </w:r>
      <w:r w:rsidR="00CE44B3" w:rsidRPr="006F7753">
        <w:rPr>
          <w:color w:val="000000"/>
          <w:sz w:val="16"/>
          <w:szCs w:val="16"/>
        </w:rPr>
        <w:tab/>
      </w:r>
      <w:r w:rsidR="00CE44B3" w:rsidRPr="006F7753">
        <w:rPr>
          <w:color w:val="000000"/>
          <w:sz w:val="16"/>
          <w:szCs w:val="16"/>
        </w:rPr>
        <w:tab/>
      </w:r>
      <w:r w:rsidR="001807CD">
        <w:rPr>
          <w:color w:val="000000"/>
          <w:sz w:val="16"/>
          <w:szCs w:val="16"/>
        </w:rPr>
        <w:t xml:space="preserve"> </w:t>
      </w:r>
      <w:r w:rsidR="001807CD">
        <w:rPr>
          <w:color w:val="000000"/>
          <w:sz w:val="16"/>
          <w:szCs w:val="16"/>
        </w:rPr>
        <w:tab/>
      </w:r>
      <w:r w:rsidR="008518DE">
        <w:rPr>
          <w:color w:val="000000"/>
          <w:sz w:val="16"/>
          <w:szCs w:val="16"/>
        </w:rPr>
        <w:t>JAN</w:t>
      </w:r>
      <w:r w:rsidR="000503DC">
        <w:rPr>
          <w:color w:val="000000"/>
          <w:sz w:val="16"/>
          <w:szCs w:val="16"/>
        </w:rPr>
        <w:t xml:space="preserve"> 20</w:t>
      </w:r>
      <w:r w:rsidR="008518DE">
        <w:rPr>
          <w:color w:val="000000"/>
          <w:sz w:val="16"/>
          <w:szCs w:val="16"/>
        </w:rPr>
        <w:t>20</w:t>
      </w:r>
    </w:p>
    <w:p w14:paraId="4C829BF0" w14:textId="77777777" w:rsidR="004554CE" w:rsidRDefault="00DC59D2" w:rsidP="00C80DF7">
      <w:pPr>
        <w:autoSpaceDE w:val="0"/>
        <w:autoSpaceDN w:val="0"/>
        <w:adjustRightInd w:val="0"/>
        <w:jc w:val="both"/>
        <w:rPr>
          <w:i/>
          <w:sz w:val="16"/>
          <w:szCs w:val="16"/>
          <w:u w:val="single"/>
        </w:rPr>
      </w:pPr>
      <w:r w:rsidRPr="006F7753">
        <w:rPr>
          <w:i/>
          <w:sz w:val="16"/>
          <w:szCs w:val="16"/>
          <w:u w:val="single"/>
        </w:rPr>
        <w:t xml:space="preserve">Note 2 applies for (c) and Note 2 when the Government exercises its rights and remedies against Buyer for </w:t>
      </w:r>
    </w:p>
    <w:p w14:paraId="49A5287E" w14:textId="77777777" w:rsidR="000158F3" w:rsidRPr="006F7753" w:rsidRDefault="00DC59D2" w:rsidP="00C80DF7">
      <w:pPr>
        <w:autoSpaceDE w:val="0"/>
        <w:autoSpaceDN w:val="0"/>
        <w:adjustRightInd w:val="0"/>
        <w:jc w:val="both"/>
        <w:rPr>
          <w:color w:val="000000"/>
          <w:sz w:val="16"/>
          <w:szCs w:val="16"/>
        </w:rPr>
      </w:pPr>
      <w:r w:rsidRPr="006F7753">
        <w:rPr>
          <w:i/>
          <w:sz w:val="16"/>
          <w:szCs w:val="16"/>
          <w:u w:val="single"/>
        </w:rPr>
        <w:t>Seller’s violations.</w:t>
      </w:r>
    </w:p>
    <w:p w14:paraId="600F4F99" w14:textId="77777777" w:rsidR="00EA29EF" w:rsidRDefault="00EA29EF" w:rsidP="00C80DF7">
      <w:pPr>
        <w:autoSpaceDE w:val="0"/>
        <w:autoSpaceDN w:val="0"/>
        <w:adjustRightInd w:val="0"/>
        <w:jc w:val="both"/>
        <w:rPr>
          <w:color w:val="000000"/>
          <w:sz w:val="16"/>
          <w:szCs w:val="16"/>
        </w:rPr>
      </w:pPr>
    </w:p>
    <w:p w14:paraId="466D9B04" w14:textId="77777777" w:rsidR="00EF05D8" w:rsidRPr="003D4987" w:rsidRDefault="00EF05D8" w:rsidP="00EF05D8">
      <w:pPr>
        <w:autoSpaceDE w:val="0"/>
        <w:autoSpaceDN w:val="0"/>
        <w:adjustRightInd w:val="0"/>
        <w:rPr>
          <w:i/>
          <w:sz w:val="16"/>
          <w:szCs w:val="16"/>
          <w:u w:val="single"/>
        </w:rPr>
      </w:pPr>
      <w:r w:rsidRPr="003D4987">
        <w:rPr>
          <w:b/>
          <w:color w:val="000000"/>
          <w:sz w:val="16"/>
          <w:szCs w:val="16"/>
        </w:rPr>
        <w:t>52.222-20</w:t>
      </w:r>
      <w:r w:rsidRPr="003D4987">
        <w:rPr>
          <w:b/>
          <w:color w:val="000000"/>
          <w:sz w:val="16"/>
          <w:szCs w:val="16"/>
        </w:rPr>
        <w:tab/>
      </w:r>
      <w:r>
        <w:rPr>
          <w:b/>
          <w:color w:val="000000"/>
          <w:sz w:val="16"/>
          <w:szCs w:val="16"/>
        </w:rPr>
        <w:t>CONTRACTS FOR MATERIALS, SUPPLIES, ARTICLES, AND EQUIPMENT EXCEEDING $15,000</w:t>
      </w:r>
      <w:r w:rsidRPr="003D4987">
        <w:rPr>
          <w:color w:val="000000"/>
          <w:sz w:val="16"/>
          <w:szCs w:val="16"/>
        </w:rPr>
        <w:tab/>
        <w:t xml:space="preserve">                </w:t>
      </w:r>
      <w:r w:rsidR="00CB7B6A">
        <w:rPr>
          <w:color w:val="000000"/>
          <w:sz w:val="16"/>
          <w:szCs w:val="16"/>
        </w:rPr>
        <w:t>JUN 2020</w:t>
      </w:r>
      <w:r w:rsidRPr="003D4987">
        <w:rPr>
          <w:color w:val="000000"/>
          <w:sz w:val="16"/>
          <w:szCs w:val="16"/>
        </w:rPr>
        <w:br/>
      </w:r>
      <w:r w:rsidRPr="003D4987">
        <w:rPr>
          <w:i/>
          <w:sz w:val="16"/>
          <w:szCs w:val="16"/>
          <w:u w:val="single"/>
        </w:rPr>
        <w:t>Applies when Contract exceeds or may exceed $15,000. No Note applies.</w:t>
      </w:r>
    </w:p>
    <w:p w14:paraId="75E0BAA6" w14:textId="77777777" w:rsidR="00EA29EF" w:rsidRDefault="00EA29EF" w:rsidP="00C80DF7">
      <w:pPr>
        <w:autoSpaceDE w:val="0"/>
        <w:autoSpaceDN w:val="0"/>
        <w:adjustRightInd w:val="0"/>
        <w:jc w:val="both"/>
        <w:rPr>
          <w:color w:val="000000"/>
          <w:sz w:val="16"/>
          <w:szCs w:val="16"/>
        </w:rPr>
      </w:pPr>
    </w:p>
    <w:p w14:paraId="4965561C" w14:textId="77777777" w:rsidR="00381D1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21</w:t>
      </w:r>
      <w:r w:rsidR="00BB7F0E">
        <w:rPr>
          <w:color w:val="000000"/>
          <w:sz w:val="16"/>
          <w:szCs w:val="16"/>
        </w:rPr>
        <w:t xml:space="preserve">  </w:t>
      </w:r>
      <w:r w:rsidRPr="00EF05D8">
        <w:rPr>
          <w:b/>
          <w:color w:val="000000"/>
          <w:sz w:val="16"/>
          <w:szCs w:val="16"/>
        </w:rPr>
        <w:t>PROHIBITION</w:t>
      </w:r>
      <w:proofErr w:type="gramEnd"/>
      <w:r w:rsidRPr="00EF05D8">
        <w:rPr>
          <w:b/>
          <w:color w:val="000000"/>
          <w:sz w:val="16"/>
          <w:szCs w:val="16"/>
        </w:rPr>
        <w:t xml:space="preserve"> OF SEGREGATED FACILITIES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0503DC">
        <w:rPr>
          <w:color w:val="000000"/>
          <w:sz w:val="16"/>
          <w:szCs w:val="16"/>
        </w:rPr>
        <w:t>APR 2015</w:t>
      </w:r>
    </w:p>
    <w:p w14:paraId="4FA547EA" w14:textId="77777777" w:rsidR="00EA29EF" w:rsidRDefault="00EA29EF" w:rsidP="00C80DF7">
      <w:pPr>
        <w:autoSpaceDE w:val="0"/>
        <w:autoSpaceDN w:val="0"/>
        <w:adjustRightInd w:val="0"/>
        <w:jc w:val="both"/>
        <w:rPr>
          <w:color w:val="000000"/>
          <w:sz w:val="16"/>
          <w:szCs w:val="16"/>
        </w:rPr>
      </w:pPr>
    </w:p>
    <w:p w14:paraId="12C4AA63" w14:textId="77777777" w:rsidR="00381D18" w:rsidRPr="006F7753" w:rsidRDefault="00230558" w:rsidP="001807CD">
      <w:pPr>
        <w:keepNext/>
        <w:widowControl/>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26</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EF05D8">
        <w:rPr>
          <w:color w:val="000000"/>
          <w:sz w:val="16"/>
          <w:szCs w:val="16"/>
        </w:rPr>
        <w:t xml:space="preserve">               </w:t>
      </w:r>
      <w:r w:rsidR="008518DE">
        <w:rPr>
          <w:color w:val="000000"/>
          <w:sz w:val="16"/>
          <w:szCs w:val="16"/>
        </w:rPr>
        <w:t>SEP</w:t>
      </w:r>
      <w:r w:rsidR="000503DC">
        <w:rPr>
          <w:color w:val="000000"/>
          <w:sz w:val="16"/>
          <w:szCs w:val="16"/>
        </w:rPr>
        <w:t xml:space="preserve"> 201</w:t>
      </w:r>
      <w:r w:rsidR="008518DE">
        <w:rPr>
          <w:color w:val="000000"/>
          <w:sz w:val="16"/>
          <w:szCs w:val="16"/>
        </w:rPr>
        <w:t>6</w:t>
      </w:r>
    </w:p>
    <w:p w14:paraId="1DC94B4B" w14:textId="77777777" w:rsidR="000158F3" w:rsidRPr="006F7753" w:rsidRDefault="00DC59D2" w:rsidP="001807CD">
      <w:pPr>
        <w:keepNext/>
        <w:widowControl/>
        <w:autoSpaceDE w:val="0"/>
        <w:autoSpaceDN w:val="0"/>
        <w:adjustRightInd w:val="0"/>
        <w:jc w:val="both"/>
        <w:rPr>
          <w:i/>
          <w:sz w:val="16"/>
          <w:szCs w:val="16"/>
          <w:u w:val="single"/>
        </w:rPr>
      </w:pPr>
      <w:r w:rsidRPr="006F7753">
        <w:rPr>
          <w:i/>
          <w:sz w:val="16"/>
          <w:szCs w:val="16"/>
          <w:u w:val="single"/>
        </w:rPr>
        <w:t xml:space="preserve">Applies to Contract with value </w:t>
      </w:r>
      <w:proofErr w:type="gramStart"/>
      <w:r w:rsidRPr="006F7753">
        <w:rPr>
          <w:i/>
          <w:sz w:val="16"/>
          <w:szCs w:val="16"/>
          <w:u w:val="single"/>
        </w:rPr>
        <w:t>in excess of</w:t>
      </w:r>
      <w:proofErr w:type="gramEnd"/>
      <w:r w:rsidRPr="006F7753">
        <w:rPr>
          <w:i/>
          <w:sz w:val="16"/>
          <w:szCs w:val="16"/>
          <w:u w:val="single"/>
        </w:rPr>
        <w:t xml:space="preserve"> $10,000. Note 7 applies to (c)(3) and (c)(5).</w:t>
      </w:r>
    </w:p>
    <w:p w14:paraId="4E5A3FFB" w14:textId="77777777" w:rsidR="00EA29EF" w:rsidRDefault="00EA29EF" w:rsidP="00C80DF7">
      <w:pPr>
        <w:autoSpaceDE w:val="0"/>
        <w:autoSpaceDN w:val="0"/>
        <w:adjustRightInd w:val="0"/>
        <w:jc w:val="both"/>
        <w:rPr>
          <w:color w:val="000000"/>
          <w:sz w:val="16"/>
          <w:szCs w:val="16"/>
        </w:rPr>
      </w:pPr>
    </w:p>
    <w:p w14:paraId="775561D0"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35</w:t>
      </w:r>
      <w:r w:rsidR="00BB7F0E">
        <w:rPr>
          <w:color w:val="000000"/>
          <w:sz w:val="16"/>
          <w:szCs w:val="16"/>
        </w:rPr>
        <w:t xml:space="preserve">  </w:t>
      </w:r>
      <w:r w:rsidRPr="00EF05D8">
        <w:rPr>
          <w:b/>
          <w:color w:val="000000"/>
          <w:sz w:val="16"/>
          <w:szCs w:val="16"/>
        </w:rPr>
        <w:t>EQUAL</w:t>
      </w:r>
      <w:proofErr w:type="gramEnd"/>
      <w:r w:rsidRPr="00EF05D8">
        <w:rPr>
          <w:b/>
          <w:color w:val="000000"/>
          <w:sz w:val="16"/>
          <w:szCs w:val="16"/>
        </w:rPr>
        <w:t xml:space="preserve"> OPPORTUNITY FOR VETERANS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EF05D8">
        <w:rPr>
          <w:color w:val="000000"/>
          <w:sz w:val="16"/>
          <w:szCs w:val="16"/>
        </w:rPr>
        <w:tab/>
      </w:r>
      <w:r w:rsidR="00CB7B6A">
        <w:rPr>
          <w:color w:val="000000"/>
          <w:sz w:val="16"/>
          <w:szCs w:val="16"/>
        </w:rPr>
        <w:t>JUN 2020</w:t>
      </w:r>
    </w:p>
    <w:p w14:paraId="21965C67"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is $100,000 or more.</w:t>
      </w:r>
      <w:r w:rsidRPr="006F7753">
        <w:rPr>
          <w:i/>
          <w:color w:val="0070C0"/>
          <w:sz w:val="16"/>
          <w:szCs w:val="16"/>
          <w:u w:val="single"/>
        </w:rPr>
        <w:t xml:space="preserve"> </w:t>
      </w:r>
      <w:r w:rsidR="00DC6765" w:rsidRPr="006F7753">
        <w:rPr>
          <w:i/>
          <w:color w:val="0070C0"/>
          <w:sz w:val="16"/>
          <w:szCs w:val="16"/>
          <w:u w:val="single"/>
        </w:rPr>
        <w:t xml:space="preserve">  </w:t>
      </w:r>
      <w:r w:rsidR="00DC6765" w:rsidRPr="006F7753">
        <w:rPr>
          <w:i/>
          <w:sz w:val="16"/>
          <w:szCs w:val="16"/>
          <w:u w:val="single"/>
        </w:rPr>
        <w:t>Note 5 applies.</w:t>
      </w:r>
    </w:p>
    <w:p w14:paraId="2063AE5E" w14:textId="77777777" w:rsidR="00EA29EF" w:rsidRDefault="00EA29EF" w:rsidP="00C80DF7">
      <w:pPr>
        <w:autoSpaceDE w:val="0"/>
        <w:autoSpaceDN w:val="0"/>
        <w:adjustRightInd w:val="0"/>
        <w:jc w:val="both"/>
        <w:rPr>
          <w:color w:val="000000"/>
          <w:sz w:val="16"/>
          <w:szCs w:val="16"/>
        </w:rPr>
      </w:pPr>
    </w:p>
    <w:p w14:paraId="2B25028C"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36</w:t>
      </w:r>
      <w:r w:rsidR="00BB7F0E">
        <w:rPr>
          <w:color w:val="000000"/>
          <w:sz w:val="16"/>
          <w:szCs w:val="16"/>
        </w:rPr>
        <w:t xml:space="preserve">  </w:t>
      </w:r>
      <w:r w:rsidR="00EF05D8" w:rsidRPr="00EF05D8">
        <w:rPr>
          <w:b/>
          <w:color w:val="000000"/>
          <w:sz w:val="16"/>
          <w:szCs w:val="16"/>
        </w:rPr>
        <w:t>EQUAL</w:t>
      </w:r>
      <w:proofErr w:type="gramEnd"/>
      <w:r w:rsidR="00EF05D8" w:rsidRPr="00EF05D8">
        <w:rPr>
          <w:b/>
          <w:color w:val="000000"/>
          <w:sz w:val="16"/>
          <w:szCs w:val="16"/>
        </w:rPr>
        <w:t xml:space="preserve"> OPPORTUNITY</w:t>
      </w:r>
      <w:r w:rsidRPr="00EF05D8">
        <w:rPr>
          <w:b/>
          <w:color w:val="000000"/>
          <w:sz w:val="16"/>
          <w:szCs w:val="16"/>
        </w:rPr>
        <w:t>FOR WORKERS WITH</w:t>
      </w:r>
      <w:r w:rsidR="00CE44B3" w:rsidRPr="00EF05D8">
        <w:rPr>
          <w:b/>
          <w:color w:val="000000"/>
          <w:sz w:val="16"/>
          <w:szCs w:val="16"/>
        </w:rPr>
        <w:t xml:space="preserve"> </w:t>
      </w:r>
      <w:r w:rsidRPr="00EF05D8">
        <w:rPr>
          <w:b/>
          <w:color w:val="000000"/>
          <w:sz w:val="16"/>
          <w:szCs w:val="16"/>
        </w:rPr>
        <w:t>DIS</w:t>
      </w:r>
      <w:r w:rsidR="00CE44B3" w:rsidRPr="00EF05D8">
        <w:rPr>
          <w:b/>
          <w:color w:val="000000"/>
          <w:sz w:val="16"/>
          <w:szCs w:val="16"/>
        </w:rPr>
        <w:t>ABILITIES</w:t>
      </w:r>
      <w:r w:rsidR="00CE44B3" w:rsidRPr="006F7753">
        <w:rPr>
          <w:color w:val="000000"/>
          <w:sz w:val="16"/>
          <w:szCs w:val="16"/>
        </w:rPr>
        <w:tab/>
      </w:r>
      <w:r w:rsidR="00CE44B3" w:rsidRPr="006F7753">
        <w:rPr>
          <w:color w:val="000000"/>
          <w:sz w:val="16"/>
          <w:szCs w:val="16"/>
        </w:rPr>
        <w:tab/>
      </w:r>
      <w:r w:rsidR="00005DB1">
        <w:rPr>
          <w:color w:val="000000"/>
          <w:sz w:val="16"/>
          <w:szCs w:val="16"/>
        </w:rPr>
        <w:tab/>
      </w:r>
      <w:r w:rsidR="00005DB1">
        <w:rPr>
          <w:color w:val="000000"/>
          <w:sz w:val="16"/>
          <w:szCs w:val="16"/>
        </w:rPr>
        <w:tab/>
      </w:r>
      <w:r w:rsidR="00005DB1">
        <w:rPr>
          <w:color w:val="000000"/>
          <w:sz w:val="16"/>
          <w:szCs w:val="16"/>
        </w:rPr>
        <w:tab/>
      </w:r>
      <w:r w:rsidR="00966DE1">
        <w:rPr>
          <w:color w:val="000000"/>
          <w:sz w:val="16"/>
          <w:szCs w:val="16"/>
        </w:rPr>
        <w:t>JU</w:t>
      </w:r>
      <w:r w:rsidR="00CB7B6A">
        <w:rPr>
          <w:color w:val="000000"/>
          <w:sz w:val="16"/>
          <w:szCs w:val="16"/>
        </w:rPr>
        <w:t>N 2020</w:t>
      </w:r>
    </w:p>
    <w:p w14:paraId="45DF89C1"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$15,000. No Note applies.</w:t>
      </w:r>
    </w:p>
    <w:p w14:paraId="2BB4833C" w14:textId="77777777" w:rsidR="00EA29EF" w:rsidRDefault="00EA29EF" w:rsidP="00C80DF7">
      <w:pPr>
        <w:autoSpaceDE w:val="0"/>
        <w:autoSpaceDN w:val="0"/>
        <w:adjustRightInd w:val="0"/>
        <w:jc w:val="both"/>
        <w:rPr>
          <w:color w:val="000000"/>
          <w:sz w:val="16"/>
          <w:szCs w:val="16"/>
        </w:rPr>
      </w:pPr>
    </w:p>
    <w:p w14:paraId="471B71A2" w14:textId="77777777" w:rsidR="00F25BE5" w:rsidRPr="006F7753" w:rsidRDefault="00230558"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37</w:t>
      </w:r>
      <w:r w:rsidR="00BB7F0E">
        <w:rPr>
          <w:color w:val="000000"/>
          <w:sz w:val="16"/>
          <w:szCs w:val="16"/>
        </w:rPr>
        <w:t xml:space="preserve">  </w:t>
      </w:r>
      <w:r w:rsidRPr="00EF05D8">
        <w:rPr>
          <w:b/>
          <w:color w:val="000000"/>
          <w:sz w:val="16"/>
          <w:szCs w:val="16"/>
        </w:rPr>
        <w:t>EMPLOYMENT</w:t>
      </w:r>
      <w:proofErr w:type="gramEnd"/>
      <w:r w:rsidRPr="00EF05D8">
        <w:rPr>
          <w:b/>
          <w:color w:val="000000"/>
          <w:sz w:val="16"/>
          <w:szCs w:val="16"/>
        </w:rPr>
        <w:t xml:space="preserve"> REPORTS ON VETERANS</w:t>
      </w:r>
      <w:r w:rsidRPr="006F7753">
        <w:rPr>
          <w:color w:val="000000"/>
          <w:sz w:val="16"/>
          <w:szCs w:val="16"/>
        </w:rPr>
        <w:tab/>
      </w:r>
      <w:r w:rsidRPr="006F7753">
        <w:rPr>
          <w:color w:val="000000"/>
          <w:sz w:val="16"/>
          <w:szCs w:val="16"/>
        </w:rPr>
        <w:tab/>
      </w:r>
      <w:r w:rsidRPr="006F7753">
        <w:rPr>
          <w:color w:val="000000"/>
          <w:sz w:val="16"/>
          <w:szCs w:val="16"/>
        </w:rPr>
        <w:tab/>
      </w:r>
      <w:r w:rsidR="002D7C55" w:rsidRPr="006F7753">
        <w:rPr>
          <w:color w:val="000000"/>
          <w:sz w:val="16"/>
          <w:szCs w:val="16"/>
        </w:rPr>
        <w:tab/>
      </w:r>
      <w:r w:rsidR="002D7C55" w:rsidRPr="006F7753">
        <w:rPr>
          <w:color w:val="000000"/>
          <w:sz w:val="16"/>
          <w:szCs w:val="16"/>
        </w:rPr>
        <w:tab/>
      </w:r>
      <w:r w:rsidR="00CE44B3" w:rsidRPr="006F7753">
        <w:rPr>
          <w:color w:val="000000"/>
          <w:sz w:val="16"/>
          <w:szCs w:val="16"/>
        </w:rPr>
        <w:tab/>
      </w:r>
      <w:r w:rsidR="00EF05D8">
        <w:rPr>
          <w:color w:val="000000"/>
          <w:sz w:val="16"/>
          <w:szCs w:val="16"/>
        </w:rPr>
        <w:tab/>
      </w:r>
      <w:r w:rsidR="00CB7B6A">
        <w:rPr>
          <w:color w:val="000000"/>
          <w:sz w:val="16"/>
          <w:szCs w:val="16"/>
        </w:rPr>
        <w:t>JUN 2020</w:t>
      </w:r>
    </w:p>
    <w:p w14:paraId="02E32FB8" w14:textId="77777777" w:rsidR="004554CE" w:rsidRDefault="00DC59D2" w:rsidP="00C80DF7">
      <w:pPr>
        <w:autoSpaceDE w:val="0"/>
        <w:autoSpaceDN w:val="0"/>
        <w:adjustRightInd w:val="0"/>
        <w:jc w:val="both"/>
        <w:rPr>
          <w:i/>
          <w:sz w:val="16"/>
          <w:szCs w:val="16"/>
          <w:u w:val="single"/>
        </w:rPr>
      </w:pPr>
      <w:r w:rsidRPr="006F7753">
        <w:rPr>
          <w:i/>
          <w:sz w:val="16"/>
          <w:szCs w:val="16"/>
          <w:u w:val="single"/>
        </w:rPr>
        <w:t>Applies if Contract value equals or exceeds $100,000. Seller is to provide its report to Buyer so that Buyer can</w:t>
      </w:r>
    </w:p>
    <w:p w14:paraId="60AA4D7B" w14:textId="77777777" w:rsidR="00381D18" w:rsidRPr="006F7753" w:rsidRDefault="00DC59D2" w:rsidP="00C80DF7">
      <w:pPr>
        <w:autoSpaceDE w:val="0"/>
        <w:autoSpaceDN w:val="0"/>
        <w:adjustRightInd w:val="0"/>
        <w:jc w:val="both"/>
        <w:rPr>
          <w:i/>
          <w:sz w:val="16"/>
          <w:szCs w:val="16"/>
          <w:u w:val="single"/>
        </w:rPr>
      </w:pPr>
      <w:r w:rsidRPr="006F7753">
        <w:rPr>
          <w:i/>
          <w:sz w:val="16"/>
          <w:szCs w:val="16"/>
          <w:u w:val="single"/>
        </w:rPr>
        <w:t>incorporate it as part of Buyer’s own reporting obligations with respect to this clause.  Note 5 applies.</w:t>
      </w:r>
    </w:p>
    <w:p w14:paraId="006B44E7" w14:textId="77777777" w:rsidR="00FD5189" w:rsidRDefault="00FD5189" w:rsidP="00C80DF7">
      <w:pPr>
        <w:autoSpaceDE w:val="0"/>
        <w:autoSpaceDN w:val="0"/>
        <w:adjustRightInd w:val="0"/>
        <w:jc w:val="both"/>
        <w:rPr>
          <w:b/>
          <w:color w:val="000000"/>
          <w:sz w:val="16"/>
          <w:szCs w:val="16"/>
        </w:rPr>
      </w:pPr>
    </w:p>
    <w:p w14:paraId="2E3EF489" w14:textId="77777777" w:rsidR="00BE0784" w:rsidRPr="006F7753" w:rsidRDefault="00BE0784" w:rsidP="00C80DF7">
      <w:pPr>
        <w:autoSpaceDE w:val="0"/>
        <w:autoSpaceDN w:val="0"/>
        <w:adjustRightInd w:val="0"/>
        <w:jc w:val="both"/>
        <w:rPr>
          <w:color w:val="000000"/>
          <w:sz w:val="16"/>
          <w:szCs w:val="16"/>
        </w:rPr>
      </w:pPr>
      <w:r w:rsidRPr="00EF05D8">
        <w:rPr>
          <w:b/>
          <w:color w:val="000000"/>
          <w:sz w:val="16"/>
          <w:szCs w:val="16"/>
        </w:rPr>
        <w:t>52.222-</w:t>
      </w:r>
      <w:proofErr w:type="gramStart"/>
      <w:r w:rsidRPr="00EF05D8">
        <w:rPr>
          <w:b/>
          <w:color w:val="000000"/>
          <w:sz w:val="16"/>
          <w:szCs w:val="16"/>
        </w:rPr>
        <w:t>40</w:t>
      </w:r>
      <w:r w:rsidR="00BB7F0E">
        <w:rPr>
          <w:color w:val="000000"/>
          <w:sz w:val="16"/>
          <w:szCs w:val="16"/>
        </w:rPr>
        <w:t xml:space="preserve">  </w:t>
      </w:r>
      <w:r w:rsidR="00BB7F0E" w:rsidRPr="00EF05D8">
        <w:rPr>
          <w:b/>
          <w:color w:val="000000"/>
          <w:sz w:val="16"/>
          <w:szCs w:val="16"/>
        </w:rPr>
        <w:t>N</w:t>
      </w:r>
      <w:r w:rsidRPr="00EF05D8">
        <w:rPr>
          <w:b/>
          <w:color w:val="000000"/>
          <w:sz w:val="16"/>
          <w:szCs w:val="16"/>
        </w:rPr>
        <w:t>OTIFICATION</w:t>
      </w:r>
      <w:proofErr w:type="gramEnd"/>
      <w:r w:rsidRPr="00EF05D8">
        <w:rPr>
          <w:b/>
          <w:color w:val="000000"/>
          <w:sz w:val="16"/>
          <w:szCs w:val="16"/>
        </w:rPr>
        <w:t xml:space="preserve"> OF EMPLOYEE RIGHTS UNDER THE NATIONAL LABOR RELATIONS ACT</w:t>
      </w:r>
      <w:r w:rsidRPr="006F7753">
        <w:rPr>
          <w:color w:val="000000"/>
          <w:sz w:val="16"/>
          <w:szCs w:val="16"/>
        </w:rPr>
        <w:tab/>
      </w:r>
      <w:r w:rsidR="00A54A1D">
        <w:rPr>
          <w:color w:val="000000"/>
          <w:sz w:val="16"/>
          <w:szCs w:val="16"/>
        </w:rPr>
        <w:tab/>
      </w:r>
      <w:r w:rsidRPr="006F7753">
        <w:rPr>
          <w:color w:val="000000"/>
          <w:sz w:val="16"/>
          <w:szCs w:val="16"/>
        </w:rPr>
        <w:t>DEC 2010</w:t>
      </w:r>
    </w:p>
    <w:p w14:paraId="40380277" w14:textId="77777777" w:rsidR="007F70E9" w:rsidRPr="006F7753" w:rsidRDefault="00DC59D2" w:rsidP="00C80DF7">
      <w:pPr>
        <w:autoSpaceDE w:val="0"/>
        <w:autoSpaceDN w:val="0"/>
        <w:adjustRightInd w:val="0"/>
        <w:jc w:val="both"/>
        <w:rPr>
          <w:sz w:val="16"/>
          <w:szCs w:val="16"/>
        </w:rPr>
      </w:pPr>
      <w:r w:rsidRPr="006F7753">
        <w:rPr>
          <w:i/>
          <w:sz w:val="16"/>
          <w:szCs w:val="16"/>
          <w:u w:val="single"/>
        </w:rPr>
        <w:t>Applies if Contract value exceeds $10,000.</w:t>
      </w:r>
    </w:p>
    <w:p w14:paraId="3FC35447" w14:textId="77777777" w:rsidR="00EA29EF" w:rsidRDefault="00EA29EF" w:rsidP="00C80DF7">
      <w:pPr>
        <w:autoSpaceDE w:val="0"/>
        <w:autoSpaceDN w:val="0"/>
        <w:adjustRightInd w:val="0"/>
        <w:jc w:val="both"/>
        <w:rPr>
          <w:color w:val="000000"/>
          <w:sz w:val="16"/>
          <w:szCs w:val="16"/>
        </w:rPr>
      </w:pPr>
    </w:p>
    <w:p w14:paraId="4384FD10"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52.222-50</w:t>
      </w:r>
      <w:r w:rsidR="008C0423" w:rsidRPr="006F7753">
        <w:rPr>
          <w:color w:val="000000"/>
          <w:sz w:val="16"/>
          <w:szCs w:val="16"/>
        </w:rPr>
        <w:t xml:space="preserve"> </w:t>
      </w:r>
      <w:r w:rsidRPr="006F7753">
        <w:rPr>
          <w:color w:val="000000"/>
          <w:sz w:val="16"/>
          <w:szCs w:val="16"/>
        </w:rPr>
        <w:tab/>
      </w:r>
      <w:r w:rsidRPr="00EF05D8">
        <w:rPr>
          <w:b/>
          <w:color w:val="000000"/>
          <w:sz w:val="16"/>
          <w:szCs w:val="16"/>
        </w:rPr>
        <w:t>COMBATING TRAFFICKING IN PERSONS</w:t>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8518DE">
        <w:rPr>
          <w:color w:val="000000"/>
          <w:sz w:val="16"/>
          <w:szCs w:val="16"/>
        </w:rPr>
        <w:t>JAN</w:t>
      </w:r>
      <w:r w:rsidR="000503DC">
        <w:rPr>
          <w:color w:val="000000"/>
          <w:sz w:val="16"/>
          <w:szCs w:val="16"/>
        </w:rPr>
        <w:t xml:space="preserve"> 201</w:t>
      </w:r>
      <w:r w:rsidR="008518DE">
        <w:rPr>
          <w:color w:val="000000"/>
          <w:sz w:val="16"/>
          <w:szCs w:val="16"/>
        </w:rPr>
        <w:t>9</w:t>
      </w:r>
    </w:p>
    <w:p w14:paraId="5FED1D69" w14:textId="77777777" w:rsidR="00381D18" w:rsidRPr="006F7753" w:rsidRDefault="00DC59D2" w:rsidP="00C80DF7">
      <w:pPr>
        <w:autoSpaceDE w:val="0"/>
        <w:autoSpaceDN w:val="0"/>
        <w:adjustRightInd w:val="0"/>
        <w:jc w:val="both"/>
        <w:rPr>
          <w:color w:val="000000"/>
          <w:sz w:val="16"/>
          <w:szCs w:val="16"/>
        </w:rPr>
      </w:pPr>
      <w:r w:rsidRPr="006F7753">
        <w:rPr>
          <w:i/>
          <w:sz w:val="16"/>
          <w:szCs w:val="16"/>
          <w:u w:val="single"/>
        </w:rPr>
        <w:t>Note 5 applies except in (e) where Note 4 applies.</w:t>
      </w:r>
    </w:p>
    <w:p w14:paraId="268E33BE" w14:textId="77777777" w:rsidR="00EA29EF" w:rsidRDefault="00EA29EF" w:rsidP="00C80DF7">
      <w:pPr>
        <w:autoSpaceDE w:val="0"/>
        <w:autoSpaceDN w:val="0"/>
        <w:adjustRightInd w:val="0"/>
        <w:jc w:val="both"/>
        <w:rPr>
          <w:color w:val="000000"/>
          <w:sz w:val="16"/>
          <w:szCs w:val="16"/>
        </w:rPr>
      </w:pPr>
    </w:p>
    <w:p w14:paraId="3863B765" w14:textId="77777777" w:rsidR="00140DAF" w:rsidRPr="00FD5189" w:rsidRDefault="00230558" w:rsidP="00C80DF7">
      <w:pPr>
        <w:autoSpaceDE w:val="0"/>
        <w:autoSpaceDN w:val="0"/>
        <w:adjustRightInd w:val="0"/>
        <w:jc w:val="both"/>
        <w:rPr>
          <w:color w:val="000000"/>
          <w:sz w:val="16"/>
          <w:szCs w:val="16"/>
        </w:rPr>
      </w:pPr>
      <w:r w:rsidRPr="00EF05D8">
        <w:rPr>
          <w:b/>
          <w:color w:val="000000"/>
          <w:sz w:val="16"/>
          <w:szCs w:val="16"/>
        </w:rPr>
        <w:t>52.</w:t>
      </w:r>
      <w:r w:rsidRPr="00FD5189">
        <w:rPr>
          <w:b/>
          <w:color w:val="000000"/>
          <w:sz w:val="16"/>
          <w:szCs w:val="16"/>
        </w:rPr>
        <w:t>222-</w:t>
      </w:r>
      <w:proofErr w:type="gramStart"/>
      <w:r w:rsidRPr="00FD5189">
        <w:rPr>
          <w:b/>
          <w:color w:val="000000"/>
          <w:sz w:val="16"/>
          <w:szCs w:val="16"/>
        </w:rPr>
        <w:t>54</w:t>
      </w:r>
      <w:r w:rsidR="00BB7F0E" w:rsidRPr="00FD5189">
        <w:rPr>
          <w:color w:val="000000"/>
          <w:sz w:val="16"/>
          <w:szCs w:val="16"/>
        </w:rPr>
        <w:t xml:space="preserve"> </w:t>
      </w:r>
      <w:r w:rsidR="008C0423" w:rsidRPr="00FD5189">
        <w:rPr>
          <w:color w:val="000000"/>
          <w:sz w:val="16"/>
          <w:szCs w:val="16"/>
        </w:rPr>
        <w:t xml:space="preserve"> </w:t>
      </w:r>
      <w:r w:rsidRPr="00FD5189">
        <w:rPr>
          <w:b/>
          <w:color w:val="000000"/>
          <w:sz w:val="16"/>
          <w:szCs w:val="16"/>
        </w:rPr>
        <w:t>EMPLOYMENT</w:t>
      </w:r>
      <w:proofErr w:type="gramEnd"/>
      <w:r w:rsidRPr="00FD5189">
        <w:rPr>
          <w:b/>
          <w:color w:val="000000"/>
          <w:sz w:val="16"/>
          <w:szCs w:val="16"/>
        </w:rPr>
        <w:t xml:space="preserve"> ELIGIBILITY VERIFICATION</w:t>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ab/>
      </w:r>
      <w:r w:rsidR="000503DC" w:rsidRPr="00FD5189">
        <w:rPr>
          <w:color w:val="000000"/>
          <w:sz w:val="16"/>
          <w:szCs w:val="16"/>
        </w:rPr>
        <w:t>OCT 2015</w:t>
      </w:r>
    </w:p>
    <w:p w14:paraId="647F8072" w14:textId="77777777" w:rsidR="001336DB" w:rsidRPr="00FD5189" w:rsidRDefault="00DC59D2" w:rsidP="00C80DF7">
      <w:pPr>
        <w:autoSpaceDE w:val="0"/>
        <w:autoSpaceDN w:val="0"/>
        <w:adjustRightInd w:val="0"/>
        <w:jc w:val="both"/>
        <w:rPr>
          <w:i/>
          <w:sz w:val="16"/>
          <w:szCs w:val="16"/>
          <w:u w:val="single"/>
        </w:rPr>
      </w:pPr>
      <w:r w:rsidRPr="00FD5189">
        <w:rPr>
          <w:i/>
          <w:sz w:val="16"/>
          <w:szCs w:val="16"/>
          <w:u w:val="single"/>
        </w:rPr>
        <w:t>Applies if this Contract exceeds $3,000. No Note applies.</w:t>
      </w:r>
    </w:p>
    <w:p w14:paraId="0A6F7EB1" w14:textId="77777777" w:rsidR="00EA29EF" w:rsidRPr="00FD5189" w:rsidRDefault="00EA29EF" w:rsidP="00C80DF7">
      <w:pPr>
        <w:autoSpaceDE w:val="0"/>
        <w:autoSpaceDN w:val="0"/>
        <w:adjustRightInd w:val="0"/>
        <w:jc w:val="both"/>
        <w:rPr>
          <w:color w:val="000000"/>
          <w:sz w:val="16"/>
          <w:szCs w:val="16"/>
        </w:rPr>
      </w:pPr>
    </w:p>
    <w:p w14:paraId="725C07A4"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lastRenderedPageBreak/>
        <w:t>52.223-</w:t>
      </w:r>
      <w:proofErr w:type="gramStart"/>
      <w:r w:rsidRPr="00FD5189">
        <w:rPr>
          <w:b/>
          <w:color w:val="000000"/>
          <w:sz w:val="16"/>
          <w:szCs w:val="16"/>
        </w:rPr>
        <w:t>3</w:t>
      </w:r>
      <w:r w:rsidR="00BB7F0E" w:rsidRPr="00FD5189">
        <w:rPr>
          <w:color w:val="000000"/>
          <w:sz w:val="16"/>
          <w:szCs w:val="16"/>
        </w:rPr>
        <w:t xml:space="preserve">  </w:t>
      </w:r>
      <w:r w:rsidRPr="00FD5189">
        <w:rPr>
          <w:b/>
          <w:color w:val="000000"/>
          <w:sz w:val="16"/>
          <w:szCs w:val="16"/>
        </w:rPr>
        <w:t>HAZARDOUS</w:t>
      </w:r>
      <w:proofErr w:type="gramEnd"/>
      <w:r w:rsidRPr="00FD5189">
        <w:rPr>
          <w:b/>
          <w:color w:val="000000"/>
          <w:sz w:val="16"/>
          <w:szCs w:val="16"/>
        </w:rPr>
        <w:t xml:space="preserve"> MATERIAL IDENTIFICATION AND</w:t>
      </w:r>
      <w:r w:rsidR="00414E2C" w:rsidRPr="00FD5189">
        <w:rPr>
          <w:b/>
          <w:color w:val="000000"/>
          <w:sz w:val="16"/>
          <w:szCs w:val="16"/>
        </w:rPr>
        <w:t xml:space="preserve"> MATERIAL SAFETY DATA</w:t>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A54A1D" w:rsidRPr="00FD5189">
        <w:rPr>
          <w:color w:val="000000"/>
          <w:sz w:val="16"/>
          <w:szCs w:val="16"/>
        </w:rPr>
        <w:tab/>
      </w:r>
      <w:r w:rsidR="00FA45B1">
        <w:rPr>
          <w:color w:val="000000"/>
          <w:sz w:val="16"/>
          <w:szCs w:val="16"/>
        </w:rPr>
        <w:t>FEB</w:t>
      </w:r>
      <w:r w:rsidR="00FA45B1" w:rsidRPr="00FD5189">
        <w:rPr>
          <w:color w:val="000000"/>
          <w:sz w:val="16"/>
          <w:szCs w:val="16"/>
        </w:rPr>
        <w:t xml:space="preserve"> </w:t>
      </w:r>
      <w:r w:rsidR="00FA45B1">
        <w:rPr>
          <w:color w:val="000000"/>
          <w:sz w:val="16"/>
          <w:szCs w:val="16"/>
        </w:rPr>
        <w:t>2021</w:t>
      </w:r>
    </w:p>
    <w:p w14:paraId="4F9E1963" w14:textId="77777777" w:rsidR="007912CA" w:rsidRPr="00FD5189" w:rsidRDefault="00DC59D2" w:rsidP="00C80DF7">
      <w:pPr>
        <w:autoSpaceDE w:val="0"/>
        <w:autoSpaceDN w:val="0"/>
        <w:adjustRightInd w:val="0"/>
        <w:jc w:val="both"/>
        <w:rPr>
          <w:i/>
          <w:color w:val="0070C0"/>
          <w:sz w:val="16"/>
          <w:szCs w:val="16"/>
          <w:u w:val="single"/>
        </w:rPr>
      </w:pPr>
      <w:r w:rsidRPr="00FD5189">
        <w:rPr>
          <w:i/>
          <w:sz w:val="16"/>
          <w:szCs w:val="16"/>
          <w:u w:val="single"/>
        </w:rPr>
        <w:t>Applies if this Contract involves hazardous material.  Note 5 applies in (e) and Note 4 applies in (f).</w:t>
      </w:r>
    </w:p>
    <w:p w14:paraId="7F40B9B6" w14:textId="77777777" w:rsidR="00EA29EF" w:rsidRPr="00FD5189" w:rsidRDefault="00EA29EF" w:rsidP="00C80DF7">
      <w:pPr>
        <w:autoSpaceDE w:val="0"/>
        <w:autoSpaceDN w:val="0"/>
        <w:adjustRightInd w:val="0"/>
        <w:jc w:val="both"/>
        <w:rPr>
          <w:color w:val="000000"/>
          <w:sz w:val="16"/>
          <w:szCs w:val="16"/>
        </w:rPr>
      </w:pPr>
    </w:p>
    <w:p w14:paraId="712177A5"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5</w:t>
      </w:r>
      <w:r w:rsidR="00342CE6" w:rsidRPr="00FD5189">
        <w:rPr>
          <w:color w:val="000000"/>
          <w:sz w:val="16"/>
          <w:szCs w:val="16"/>
        </w:rPr>
        <w:t xml:space="preserve">  </w:t>
      </w:r>
      <w:r w:rsidR="003077F3">
        <w:rPr>
          <w:b/>
          <w:color w:val="000000"/>
          <w:sz w:val="16"/>
          <w:szCs w:val="16"/>
        </w:rPr>
        <w:t>POLLUTION</w:t>
      </w:r>
      <w:proofErr w:type="gramEnd"/>
      <w:r w:rsidR="003077F3">
        <w:rPr>
          <w:b/>
          <w:color w:val="000000"/>
          <w:sz w:val="16"/>
          <w:szCs w:val="16"/>
        </w:rPr>
        <w:t xml:space="preserve"> PREVEN</w:t>
      </w:r>
      <w:r w:rsidRPr="00FD5189">
        <w:rPr>
          <w:b/>
          <w:color w:val="000000"/>
          <w:sz w:val="16"/>
          <w:szCs w:val="16"/>
        </w:rPr>
        <w:t>TION AND RIGHT-TO-KNOW</w:t>
      </w:r>
      <w:r w:rsidR="00EF05D8" w:rsidRPr="00FD5189">
        <w:rPr>
          <w:b/>
          <w:color w:val="000000"/>
          <w:sz w:val="16"/>
          <w:szCs w:val="16"/>
        </w:rPr>
        <w:t xml:space="preserve"> INFORMATION</w:t>
      </w:r>
      <w:r w:rsidR="002D7C55" w:rsidRPr="00FD5189">
        <w:rPr>
          <w:color w:val="000000"/>
          <w:sz w:val="16"/>
          <w:szCs w:val="16"/>
        </w:rPr>
        <w:tab/>
      </w:r>
      <w:r w:rsidR="00CE44B3" w:rsidRPr="00FD5189">
        <w:rPr>
          <w:color w:val="000000"/>
          <w:sz w:val="16"/>
          <w:szCs w:val="16"/>
        </w:rPr>
        <w:tab/>
      </w:r>
      <w:r w:rsidR="00CE44B3" w:rsidRPr="00FD5189">
        <w:rPr>
          <w:color w:val="000000"/>
          <w:sz w:val="16"/>
          <w:szCs w:val="16"/>
        </w:rPr>
        <w:tab/>
      </w:r>
      <w:r w:rsidR="00A54A1D" w:rsidRPr="00FD5189">
        <w:rPr>
          <w:color w:val="000000"/>
          <w:sz w:val="16"/>
          <w:szCs w:val="16"/>
        </w:rPr>
        <w:t xml:space="preserve">                </w:t>
      </w:r>
      <w:r w:rsidRPr="00FD5189">
        <w:rPr>
          <w:color w:val="000000"/>
          <w:sz w:val="16"/>
          <w:szCs w:val="16"/>
        </w:rPr>
        <w:t>MAY 2011</w:t>
      </w:r>
    </w:p>
    <w:p w14:paraId="2BF7F0F3" w14:textId="77777777" w:rsidR="00EA29EF" w:rsidRPr="00FD5189" w:rsidRDefault="00EA29EF" w:rsidP="00C80DF7">
      <w:pPr>
        <w:autoSpaceDE w:val="0"/>
        <w:autoSpaceDN w:val="0"/>
        <w:adjustRightInd w:val="0"/>
        <w:jc w:val="both"/>
        <w:rPr>
          <w:color w:val="000000"/>
          <w:sz w:val="16"/>
          <w:szCs w:val="16"/>
        </w:rPr>
      </w:pPr>
    </w:p>
    <w:p w14:paraId="61E3656E"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6</w:t>
      </w:r>
      <w:r w:rsidR="00342CE6" w:rsidRPr="00FD5189">
        <w:rPr>
          <w:color w:val="000000"/>
          <w:sz w:val="16"/>
          <w:szCs w:val="16"/>
        </w:rPr>
        <w:t xml:space="preserve">  </w:t>
      </w:r>
      <w:r w:rsidRPr="00FD5189">
        <w:rPr>
          <w:b/>
          <w:color w:val="000000"/>
          <w:sz w:val="16"/>
          <w:szCs w:val="16"/>
        </w:rPr>
        <w:t>DRUG</w:t>
      </w:r>
      <w:proofErr w:type="gramEnd"/>
      <w:r w:rsidRPr="00FD5189">
        <w:rPr>
          <w:b/>
          <w:color w:val="000000"/>
          <w:sz w:val="16"/>
          <w:szCs w:val="16"/>
        </w:rPr>
        <w:t>-FREE WORKPLACE</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3D4F5F" w:rsidRPr="00FD5189">
        <w:rPr>
          <w:color w:val="000000"/>
          <w:sz w:val="16"/>
          <w:szCs w:val="16"/>
        </w:rPr>
        <w:tab/>
      </w:r>
      <w:r w:rsidR="002D7C55" w:rsidRPr="00FD5189">
        <w:rPr>
          <w:color w:val="000000"/>
          <w:sz w:val="16"/>
          <w:szCs w:val="16"/>
        </w:rPr>
        <w:tab/>
      </w:r>
      <w:r w:rsidR="00A54A1D" w:rsidRPr="00FD5189">
        <w:rPr>
          <w:color w:val="000000"/>
          <w:sz w:val="16"/>
          <w:szCs w:val="16"/>
        </w:rPr>
        <w:t xml:space="preserve">                 </w:t>
      </w:r>
      <w:r w:rsidRPr="00FD5189">
        <w:rPr>
          <w:color w:val="000000"/>
          <w:sz w:val="16"/>
          <w:szCs w:val="16"/>
        </w:rPr>
        <w:t>MAY 2001</w:t>
      </w:r>
    </w:p>
    <w:p w14:paraId="6BB70DEA" w14:textId="77777777" w:rsidR="00F66AF5" w:rsidRPr="00FD5189" w:rsidRDefault="00DC59D2" w:rsidP="00C80DF7">
      <w:pPr>
        <w:autoSpaceDE w:val="0"/>
        <w:autoSpaceDN w:val="0"/>
        <w:adjustRightInd w:val="0"/>
        <w:jc w:val="both"/>
        <w:rPr>
          <w:sz w:val="16"/>
          <w:szCs w:val="16"/>
        </w:rPr>
      </w:pPr>
      <w:r w:rsidRPr="00FD5189">
        <w:rPr>
          <w:i/>
          <w:sz w:val="16"/>
          <w:szCs w:val="16"/>
          <w:u w:val="single"/>
        </w:rPr>
        <w:t>Note 5 applies. Except Note 4 applies in (d).</w:t>
      </w:r>
    </w:p>
    <w:p w14:paraId="689DCBDB" w14:textId="77777777" w:rsidR="00EA29EF" w:rsidRPr="00FD5189" w:rsidRDefault="00EA29EF" w:rsidP="00C80DF7">
      <w:pPr>
        <w:autoSpaceDE w:val="0"/>
        <w:autoSpaceDN w:val="0"/>
        <w:adjustRightInd w:val="0"/>
        <w:jc w:val="both"/>
        <w:rPr>
          <w:color w:val="000000"/>
          <w:sz w:val="16"/>
          <w:szCs w:val="16"/>
        </w:rPr>
      </w:pPr>
    </w:p>
    <w:p w14:paraId="08A28886" w14:textId="77777777" w:rsidR="00140DAF" w:rsidRPr="00FD5189" w:rsidRDefault="005D451D" w:rsidP="00C80DF7">
      <w:pPr>
        <w:autoSpaceDE w:val="0"/>
        <w:autoSpaceDN w:val="0"/>
        <w:adjustRightInd w:val="0"/>
        <w:jc w:val="both"/>
        <w:rPr>
          <w:color w:val="000000"/>
          <w:sz w:val="16"/>
          <w:szCs w:val="16"/>
        </w:rPr>
      </w:pPr>
      <w:r w:rsidRPr="00FD5189">
        <w:rPr>
          <w:b/>
          <w:color w:val="000000"/>
          <w:sz w:val="16"/>
          <w:szCs w:val="16"/>
        </w:rPr>
        <w:t>52.223-</w:t>
      </w:r>
      <w:proofErr w:type="gramStart"/>
      <w:r w:rsidRPr="00FD5189">
        <w:rPr>
          <w:b/>
          <w:color w:val="000000"/>
          <w:sz w:val="16"/>
          <w:szCs w:val="16"/>
        </w:rPr>
        <w:t>11</w:t>
      </w:r>
      <w:r w:rsidR="00342CE6" w:rsidRPr="00FD5189">
        <w:rPr>
          <w:color w:val="000000"/>
          <w:sz w:val="16"/>
          <w:szCs w:val="16"/>
        </w:rPr>
        <w:t xml:space="preserve"> </w:t>
      </w:r>
      <w:r w:rsidRPr="00FD5189">
        <w:rPr>
          <w:color w:val="000000"/>
          <w:sz w:val="16"/>
          <w:szCs w:val="16"/>
        </w:rPr>
        <w:t xml:space="preserve"> </w:t>
      </w:r>
      <w:r w:rsidRPr="00FD5189">
        <w:rPr>
          <w:b/>
          <w:color w:val="000000"/>
          <w:sz w:val="16"/>
          <w:szCs w:val="16"/>
        </w:rPr>
        <w:t>OZONE</w:t>
      </w:r>
      <w:proofErr w:type="gramEnd"/>
      <w:r w:rsidRPr="00FD5189">
        <w:rPr>
          <w:b/>
          <w:color w:val="000000"/>
          <w:sz w:val="16"/>
          <w:szCs w:val="16"/>
        </w:rPr>
        <w:t>-DEPLETING SUBSTANCES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54A1D" w:rsidRPr="00FD5189">
        <w:rPr>
          <w:color w:val="000000"/>
          <w:sz w:val="16"/>
          <w:szCs w:val="16"/>
        </w:rPr>
        <w:t xml:space="preserve">                </w:t>
      </w:r>
      <w:r w:rsidR="00B27B86">
        <w:rPr>
          <w:color w:val="000000"/>
          <w:sz w:val="16"/>
          <w:szCs w:val="16"/>
        </w:rPr>
        <w:t>JUN</w:t>
      </w:r>
      <w:r w:rsidRPr="00FD5189">
        <w:rPr>
          <w:color w:val="000000"/>
          <w:sz w:val="16"/>
          <w:szCs w:val="16"/>
        </w:rPr>
        <w:t xml:space="preserve"> </w:t>
      </w:r>
      <w:r w:rsidR="00B27B86">
        <w:rPr>
          <w:color w:val="000000"/>
          <w:sz w:val="16"/>
          <w:szCs w:val="16"/>
        </w:rPr>
        <w:t>2016</w:t>
      </w:r>
    </w:p>
    <w:p w14:paraId="5E5C28BC" w14:textId="77777777" w:rsidR="006E3AD0" w:rsidRPr="00FD5189" w:rsidRDefault="00DC59D2" w:rsidP="00C80DF7">
      <w:pPr>
        <w:autoSpaceDE w:val="0"/>
        <w:autoSpaceDN w:val="0"/>
        <w:adjustRightInd w:val="0"/>
        <w:jc w:val="both"/>
        <w:rPr>
          <w:sz w:val="16"/>
          <w:szCs w:val="16"/>
        </w:rPr>
      </w:pPr>
      <w:r w:rsidRPr="00FD5189">
        <w:rPr>
          <w:i/>
          <w:sz w:val="16"/>
          <w:szCs w:val="16"/>
          <w:u w:val="single"/>
        </w:rPr>
        <w:t>Applies if the Contract Work was manufactured with or contains ozone-depleting substances. No Note applies.</w:t>
      </w:r>
    </w:p>
    <w:p w14:paraId="1093AD02" w14:textId="77777777" w:rsidR="00EA29EF" w:rsidRPr="00FD5189" w:rsidRDefault="00EA29EF" w:rsidP="00C80DF7">
      <w:pPr>
        <w:autoSpaceDE w:val="0"/>
        <w:autoSpaceDN w:val="0"/>
        <w:adjustRightInd w:val="0"/>
        <w:jc w:val="both"/>
        <w:rPr>
          <w:color w:val="000000"/>
          <w:sz w:val="16"/>
          <w:szCs w:val="16"/>
        </w:rPr>
      </w:pPr>
    </w:p>
    <w:p w14:paraId="0C60F11C" w14:textId="77777777" w:rsidR="00B27B86" w:rsidRDefault="005D451D" w:rsidP="00C80DF7">
      <w:pPr>
        <w:autoSpaceDE w:val="0"/>
        <w:autoSpaceDN w:val="0"/>
        <w:adjustRightInd w:val="0"/>
        <w:jc w:val="both"/>
        <w:rPr>
          <w:b/>
          <w:color w:val="000000"/>
          <w:sz w:val="16"/>
          <w:szCs w:val="16"/>
        </w:rPr>
      </w:pPr>
      <w:r w:rsidRPr="00FD5189">
        <w:rPr>
          <w:b/>
          <w:color w:val="000000"/>
          <w:sz w:val="16"/>
          <w:szCs w:val="16"/>
        </w:rPr>
        <w:t>52.223-</w:t>
      </w:r>
      <w:proofErr w:type="gramStart"/>
      <w:r w:rsidRPr="00B27B86">
        <w:rPr>
          <w:b/>
          <w:color w:val="000000"/>
          <w:sz w:val="16"/>
          <w:szCs w:val="16"/>
        </w:rPr>
        <w:t xml:space="preserve">12 </w:t>
      </w:r>
      <w:r w:rsidR="00342CE6" w:rsidRPr="00B27B86">
        <w:rPr>
          <w:b/>
          <w:color w:val="000000"/>
          <w:sz w:val="16"/>
          <w:szCs w:val="16"/>
        </w:rPr>
        <w:t xml:space="preserve"> </w:t>
      </w:r>
      <w:r w:rsidR="00B27B86" w:rsidRPr="00B27B86">
        <w:rPr>
          <w:b/>
          <w:color w:val="000000"/>
          <w:sz w:val="16"/>
          <w:szCs w:val="16"/>
        </w:rPr>
        <w:t>MAINTENANCE</w:t>
      </w:r>
      <w:proofErr w:type="gramEnd"/>
      <w:r w:rsidR="00B27B86" w:rsidRPr="00B27B86">
        <w:rPr>
          <w:b/>
          <w:color w:val="000000"/>
          <w:sz w:val="16"/>
          <w:szCs w:val="16"/>
        </w:rPr>
        <w:t xml:space="preserve">, SERVICE, REPAIR, OR DISPOSAL OF </w:t>
      </w:r>
      <w:r w:rsidRPr="00B27B86">
        <w:rPr>
          <w:b/>
          <w:color w:val="000000"/>
          <w:sz w:val="16"/>
          <w:szCs w:val="16"/>
        </w:rPr>
        <w:t>REFRIGERATION</w:t>
      </w:r>
      <w:r w:rsidRPr="00FD5189">
        <w:rPr>
          <w:b/>
          <w:color w:val="000000"/>
          <w:sz w:val="16"/>
          <w:szCs w:val="16"/>
        </w:rPr>
        <w:t xml:space="preserve"> EQUIPMENT AND</w:t>
      </w:r>
      <w:r w:rsidR="00B27B86">
        <w:rPr>
          <w:b/>
          <w:color w:val="000000"/>
          <w:sz w:val="16"/>
          <w:szCs w:val="16"/>
        </w:rPr>
        <w:tab/>
      </w:r>
      <w:r w:rsidR="00B27B86">
        <w:rPr>
          <w:b/>
          <w:color w:val="000000"/>
          <w:sz w:val="16"/>
          <w:szCs w:val="16"/>
        </w:rPr>
        <w:tab/>
      </w:r>
      <w:r w:rsidR="00B27B86">
        <w:rPr>
          <w:color w:val="000000"/>
          <w:sz w:val="16"/>
          <w:szCs w:val="16"/>
        </w:rPr>
        <w:t>JUN 2016</w:t>
      </w:r>
    </w:p>
    <w:p w14:paraId="7E0E684E" w14:textId="77777777" w:rsidR="005D451D" w:rsidRPr="00FD5189" w:rsidRDefault="005D451D" w:rsidP="00C80DF7">
      <w:pPr>
        <w:autoSpaceDE w:val="0"/>
        <w:autoSpaceDN w:val="0"/>
        <w:adjustRightInd w:val="0"/>
        <w:jc w:val="both"/>
        <w:rPr>
          <w:color w:val="000000"/>
          <w:sz w:val="16"/>
          <w:szCs w:val="16"/>
        </w:rPr>
      </w:pPr>
      <w:r w:rsidRPr="00FD5189">
        <w:rPr>
          <w:b/>
          <w:color w:val="000000"/>
          <w:sz w:val="16"/>
          <w:szCs w:val="16"/>
        </w:rPr>
        <w:t>AIR CONDITIONERS</w:t>
      </w:r>
      <w:r w:rsidRPr="00FD5189">
        <w:rPr>
          <w:color w:val="000000"/>
          <w:sz w:val="16"/>
          <w:szCs w:val="16"/>
        </w:rPr>
        <w:tab/>
      </w:r>
      <w:r w:rsidR="00654FEF" w:rsidRPr="00FD5189">
        <w:rPr>
          <w:color w:val="000000"/>
          <w:sz w:val="16"/>
          <w:szCs w:val="16"/>
        </w:rPr>
        <w:tab/>
      </w:r>
      <w:r w:rsidRPr="00FD5189">
        <w:rPr>
          <w:color w:val="000000"/>
          <w:sz w:val="16"/>
          <w:szCs w:val="16"/>
        </w:rPr>
        <w:tab/>
      </w:r>
      <w:r w:rsidRPr="00FD5189">
        <w:rPr>
          <w:color w:val="000000"/>
          <w:sz w:val="16"/>
          <w:szCs w:val="16"/>
        </w:rPr>
        <w:tab/>
      </w:r>
      <w:r w:rsidR="00654FEF" w:rsidRPr="00FD5189">
        <w:rPr>
          <w:color w:val="000000"/>
          <w:sz w:val="16"/>
          <w:szCs w:val="16"/>
        </w:rPr>
        <w:t xml:space="preserve">                </w:t>
      </w:r>
    </w:p>
    <w:p w14:paraId="09C46DD4" w14:textId="77777777" w:rsidR="00EA29EF" w:rsidRDefault="00EA29EF" w:rsidP="00C80DF7">
      <w:pPr>
        <w:autoSpaceDE w:val="0"/>
        <w:autoSpaceDN w:val="0"/>
        <w:adjustRightInd w:val="0"/>
        <w:jc w:val="both"/>
        <w:rPr>
          <w:color w:val="000000"/>
          <w:sz w:val="16"/>
          <w:szCs w:val="16"/>
        </w:rPr>
      </w:pPr>
    </w:p>
    <w:p w14:paraId="4FB60A4C" w14:textId="77777777" w:rsidR="004E5421" w:rsidRDefault="004E5421" w:rsidP="004E5421">
      <w:pPr>
        <w:tabs>
          <w:tab w:val="left" w:pos="8280"/>
        </w:tabs>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5</w:t>
      </w:r>
      <w:r>
        <w:rPr>
          <w:color w:val="000000"/>
          <w:sz w:val="16"/>
          <w:szCs w:val="16"/>
        </w:rPr>
        <w:t xml:space="preserve"> </w:t>
      </w:r>
      <w:r w:rsidRPr="00EF05D8">
        <w:rPr>
          <w:b/>
          <w:color w:val="000000"/>
          <w:sz w:val="16"/>
          <w:szCs w:val="16"/>
        </w:rPr>
        <w:t>EN</w:t>
      </w:r>
      <w:r>
        <w:rPr>
          <w:b/>
          <w:color w:val="000000"/>
          <w:sz w:val="16"/>
          <w:szCs w:val="16"/>
        </w:rPr>
        <w:t>ERGY EFFICIENCY IN ENERGY-CONSUMING PRODUCTS</w:t>
      </w:r>
      <w:r>
        <w:rPr>
          <w:color w:val="000000"/>
          <w:sz w:val="16"/>
          <w:szCs w:val="16"/>
        </w:rPr>
        <w:t xml:space="preserve"> </w:t>
      </w:r>
      <w:r>
        <w:rPr>
          <w:color w:val="000000"/>
          <w:sz w:val="16"/>
          <w:szCs w:val="16"/>
        </w:rPr>
        <w:tab/>
        <w:t xml:space="preserve">       MAY</w:t>
      </w:r>
      <w:r w:rsidRPr="006F7753">
        <w:rPr>
          <w:color w:val="000000"/>
          <w:sz w:val="16"/>
          <w:szCs w:val="16"/>
        </w:rPr>
        <w:t xml:space="preserve"> 20</w:t>
      </w:r>
      <w:r>
        <w:rPr>
          <w:color w:val="000000"/>
          <w:sz w:val="16"/>
          <w:szCs w:val="16"/>
        </w:rPr>
        <w:t>20</w:t>
      </w:r>
    </w:p>
    <w:p w14:paraId="15B5ECDD" w14:textId="77777777" w:rsidR="00CB7B6A" w:rsidRPr="006F7753" w:rsidRDefault="00CB7B6A" w:rsidP="004E5421">
      <w:pPr>
        <w:tabs>
          <w:tab w:val="left" w:pos="8280"/>
        </w:tabs>
        <w:autoSpaceDE w:val="0"/>
        <w:autoSpaceDN w:val="0"/>
        <w:adjustRightInd w:val="0"/>
        <w:jc w:val="both"/>
        <w:rPr>
          <w:color w:val="000000"/>
          <w:sz w:val="16"/>
          <w:szCs w:val="16"/>
        </w:rPr>
      </w:pPr>
    </w:p>
    <w:p w14:paraId="7F4C994C" w14:textId="77777777" w:rsidR="00230558" w:rsidRPr="006F7753" w:rsidRDefault="00230558" w:rsidP="00C80DF7">
      <w:pPr>
        <w:autoSpaceDE w:val="0"/>
        <w:autoSpaceDN w:val="0"/>
        <w:adjustRightInd w:val="0"/>
        <w:jc w:val="both"/>
        <w:rPr>
          <w:color w:val="000000"/>
          <w:sz w:val="16"/>
          <w:szCs w:val="16"/>
        </w:rPr>
      </w:pPr>
      <w:r w:rsidRPr="00EF05D8">
        <w:rPr>
          <w:b/>
          <w:color w:val="000000"/>
          <w:sz w:val="16"/>
          <w:szCs w:val="16"/>
        </w:rPr>
        <w:t>52.223-</w:t>
      </w:r>
      <w:proofErr w:type="gramStart"/>
      <w:r w:rsidRPr="00EF05D8">
        <w:rPr>
          <w:b/>
          <w:color w:val="000000"/>
          <w:sz w:val="16"/>
          <w:szCs w:val="16"/>
        </w:rPr>
        <w:t>18</w:t>
      </w:r>
      <w:r w:rsidR="00342CE6">
        <w:rPr>
          <w:color w:val="000000"/>
          <w:sz w:val="16"/>
          <w:szCs w:val="16"/>
        </w:rPr>
        <w:t xml:space="preserve">  </w:t>
      </w:r>
      <w:r w:rsidR="007F70E9" w:rsidRPr="00EF05D8">
        <w:rPr>
          <w:b/>
          <w:color w:val="000000"/>
          <w:sz w:val="16"/>
          <w:szCs w:val="16"/>
        </w:rPr>
        <w:t>ENCOURAGING</w:t>
      </w:r>
      <w:proofErr w:type="gramEnd"/>
      <w:r w:rsidR="007F70E9" w:rsidRPr="00EF05D8">
        <w:rPr>
          <w:b/>
          <w:color w:val="000000"/>
          <w:sz w:val="16"/>
          <w:szCs w:val="16"/>
        </w:rPr>
        <w:t xml:space="preserve"> </w:t>
      </w:r>
      <w:r w:rsidRPr="00EF05D8">
        <w:rPr>
          <w:b/>
          <w:color w:val="000000"/>
          <w:sz w:val="16"/>
          <w:szCs w:val="16"/>
        </w:rPr>
        <w:t>CONTRACTOR POLIC</w:t>
      </w:r>
      <w:r w:rsidR="007F70E9" w:rsidRPr="00EF05D8">
        <w:rPr>
          <w:b/>
          <w:color w:val="000000"/>
          <w:sz w:val="16"/>
          <w:szCs w:val="16"/>
        </w:rPr>
        <w:t>IES</w:t>
      </w:r>
      <w:r w:rsidRPr="00EF05D8">
        <w:rPr>
          <w:b/>
          <w:color w:val="000000"/>
          <w:sz w:val="16"/>
          <w:szCs w:val="16"/>
        </w:rPr>
        <w:t xml:space="preserve"> TO BAN TEXT MESSAGING</w:t>
      </w:r>
      <w:r w:rsidR="00414E2C" w:rsidRPr="00EF05D8">
        <w:rPr>
          <w:b/>
          <w:color w:val="000000"/>
          <w:sz w:val="16"/>
          <w:szCs w:val="16"/>
        </w:rPr>
        <w:t xml:space="preserve"> WHILE DRIVING</w:t>
      </w:r>
      <w:r w:rsidR="00414E2C" w:rsidRPr="006F7753">
        <w:rPr>
          <w:color w:val="000000"/>
          <w:sz w:val="16"/>
          <w:szCs w:val="16"/>
        </w:rPr>
        <w:tab/>
      </w:r>
      <w:r w:rsidR="00654FEF">
        <w:rPr>
          <w:color w:val="000000"/>
          <w:sz w:val="16"/>
          <w:szCs w:val="16"/>
        </w:rPr>
        <w:t xml:space="preserve">                 </w:t>
      </w:r>
      <w:r w:rsidR="00CB7B6A">
        <w:rPr>
          <w:color w:val="000000"/>
          <w:sz w:val="16"/>
          <w:szCs w:val="16"/>
        </w:rPr>
        <w:t>JUN 2020</w:t>
      </w:r>
    </w:p>
    <w:p w14:paraId="38A1EF99" w14:textId="77777777" w:rsidR="00140DAF" w:rsidRDefault="00DC59D2" w:rsidP="00C80DF7">
      <w:pPr>
        <w:autoSpaceDE w:val="0"/>
        <w:autoSpaceDN w:val="0"/>
        <w:adjustRightInd w:val="0"/>
        <w:jc w:val="both"/>
        <w:rPr>
          <w:i/>
          <w:sz w:val="16"/>
          <w:szCs w:val="16"/>
          <w:u w:val="single"/>
        </w:rPr>
      </w:pPr>
      <w:r w:rsidRPr="006F7753">
        <w:rPr>
          <w:i/>
          <w:sz w:val="16"/>
          <w:szCs w:val="16"/>
          <w:u w:val="single"/>
        </w:rPr>
        <w:t>Applies if Contract value exceeds $3,000.</w:t>
      </w:r>
      <w:r w:rsidR="00DC6765" w:rsidRPr="006F7753">
        <w:rPr>
          <w:i/>
          <w:sz w:val="16"/>
          <w:szCs w:val="16"/>
          <w:u w:val="single"/>
        </w:rPr>
        <w:t xml:space="preserve">  Note 5 applies.</w:t>
      </w:r>
    </w:p>
    <w:p w14:paraId="37718524" w14:textId="77777777" w:rsidR="003652FC" w:rsidRPr="003652FC" w:rsidRDefault="003652FC" w:rsidP="00C80DF7">
      <w:pPr>
        <w:autoSpaceDE w:val="0"/>
        <w:autoSpaceDN w:val="0"/>
        <w:adjustRightInd w:val="0"/>
        <w:jc w:val="both"/>
        <w:rPr>
          <w:sz w:val="16"/>
          <w:szCs w:val="16"/>
        </w:rPr>
      </w:pPr>
    </w:p>
    <w:p w14:paraId="190D97A3" w14:textId="77777777" w:rsidR="004E5421" w:rsidRPr="006F7753" w:rsidRDefault="004E5421" w:rsidP="004E5421">
      <w:pPr>
        <w:autoSpaceDE w:val="0"/>
        <w:autoSpaceDN w:val="0"/>
        <w:adjustRightInd w:val="0"/>
        <w:jc w:val="both"/>
        <w:rPr>
          <w:color w:val="000000"/>
          <w:sz w:val="16"/>
          <w:szCs w:val="16"/>
        </w:rPr>
      </w:pPr>
      <w:r w:rsidRPr="00EF05D8">
        <w:rPr>
          <w:b/>
          <w:color w:val="000000"/>
          <w:sz w:val="16"/>
          <w:szCs w:val="16"/>
        </w:rPr>
        <w:t>52.223-1</w:t>
      </w:r>
      <w:r>
        <w:rPr>
          <w:b/>
          <w:color w:val="000000"/>
          <w:sz w:val="16"/>
          <w:szCs w:val="16"/>
        </w:rPr>
        <w:t>9</w:t>
      </w:r>
      <w:r w:rsidRPr="004E5421">
        <w:rPr>
          <w:b/>
          <w:color w:val="000000"/>
          <w:sz w:val="16"/>
          <w:szCs w:val="16"/>
        </w:rPr>
        <w:t xml:space="preserve"> COMPLIANCE WITH ENVIRONMENTAL MANAGEMENT SYSTEMS</w:t>
      </w:r>
      <w:r w:rsidRPr="006F7753">
        <w:rPr>
          <w:color w:val="000000"/>
          <w:sz w:val="16"/>
          <w:szCs w:val="16"/>
        </w:rPr>
        <w:tab/>
      </w:r>
      <w:r>
        <w:rPr>
          <w:color w:val="000000"/>
          <w:sz w:val="16"/>
          <w:szCs w:val="16"/>
        </w:rPr>
        <w:t xml:space="preserve">        </w:t>
      </w:r>
      <w:r w:rsidR="008F1FF3">
        <w:rPr>
          <w:color w:val="000000"/>
          <w:sz w:val="16"/>
          <w:szCs w:val="16"/>
        </w:rPr>
        <w:tab/>
      </w:r>
      <w:r w:rsidR="008F1FF3">
        <w:rPr>
          <w:color w:val="000000"/>
          <w:sz w:val="16"/>
          <w:szCs w:val="16"/>
        </w:rPr>
        <w:tab/>
        <w:t xml:space="preserve">       </w:t>
      </w:r>
      <w:r>
        <w:rPr>
          <w:color w:val="000000"/>
          <w:sz w:val="16"/>
          <w:szCs w:val="16"/>
        </w:rPr>
        <w:t xml:space="preserve">         </w:t>
      </w:r>
      <w:r w:rsidR="008F1FF3">
        <w:rPr>
          <w:color w:val="000000"/>
          <w:sz w:val="16"/>
          <w:szCs w:val="16"/>
        </w:rPr>
        <w:t>MAY</w:t>
      </w:r>
      <w:r w:rsidRPr="006F7753">
        <w:rPr>
          <w:color w:val="000000"/>
          <w:sz w:val="16"/>
          <w:szCs w:val="16"/>
        </w:rPr>
        <w:t xml:space="preserve"> 2011</w:t>
      </w:r>
    </w:p>
    <w:p w14:paraId="397F0EB9" w14:textId="77777777" w:rsidR="004E5421" w:rsidRDefault="004E5421" w:rsidP="00C80DF7">
      <w:pPr>
        <w:autoSpaceDE w:val="0"/>
        <w:autoSpaceDN w:val="0"/>
        <w:adjustRightInd w:val="0"/>
        <w:jc w:val="both"/>
        <w:rPr>
          <w:b/>
          <w:color w:val="000000"/>
          <w:sz w:val="16"/>
          <w:szCs w:val="16"/>
        </w:rPr>
      </w:pPr>
    </w:p>
    <w:p w14:paraId="5A64A61F"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w:t>
      </w:r>
      <w:r w:rsidRPr="00EF05D8">
        <w:rPr>
          <w:b/>
          <w:color w:val="000000"/>
          <w:sz w:val="16"/>
          <w:szCs w:val="16"/>
        </w:rPr>
        <w:t>-1</w:t>
      </w:r>
      <w:r w:rsidRPr="004E5421">
        <w:rPr>
          <w:b/>
          <w:color w:val="000000"/>
          <w:sz w:val="16"/>
          <w:szCs w:val="16"/>
        </w:rPr>
        <w:t xml:space="preserve"> </w:t>
      </w:r>
      <w:r>
        <w:rPr>
          <w:b/>
          <w:color w:val="000000"/>
          <w:sz w:val="16"/>
          <w:szCs w:val="16"/>
        </w:rPr>
        <w:t>PRIVACY ACT NOTIFICATION</w:t>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6245E813" w14:textId="77777777" w:rsidR="008F1FF3" w:rsidRDefault="008F1FF3" w:rsidP="00C80DF7">
      <w:pPr>
        <w:autoSpaceDE w:val="0"/>
        <w:autoSpaceDN w:val="0"/>
        <w:adjustRightInd w:val="0"/>
        <w:jc w:val="both"/>
        <w:rPr>
          <w:b/>
          <w:color w:val="000000"/>
          <w:sz w:val="16"/>
          <w:szCs w:val="16"/>
        </w:rPr>
      </w:pPr>
    </w:p>
    <w:p w14:paraId="2EE50190" w14:textId="77777777" w:rsidR="008F1FF3" w:rsidRPr="006F7753" w:rsidRDefault="008F1FF3" w:rsidP="008F1FF3">
      <w:pPr>
        <w:autoSpaceDE w:val="0"/>
        <w:autoSpaceDN w:val="0"/>
        <w:adjustRightInd w:val="0"/>
        <w:jc w:val="both"/>
        <w:rPr>
          <w:color w:val="000000"/>
          <w:sz w:val="16"/>
          <w:szCs w:val="16"/>
        </w:rPr>
      </w:pPr>
      <w:r w:rsidRPr="00EF05D8">
        <w:rPr>
          <w:b/>
          <w:color w:val="000000"/>
          <w:sz w:val="16"/>
          <w:szCs w:val="16"/>
        </w:rPr>
        <w:t>52.22</w:t>
      </w:r>
      <w:r>
        <w:rPr>
          <w:b/>
          <w:color w:val="000000"/>
          <w:sz w:val="16"/>
          <w:szCs w:val="16"/>
        </w:rPr>
        <w:t>4-2</w:t>
      </w:r>
      <w:r w:rsidRPr="004E5421">
        <w:rPr>
          <w:b/>
          <w:color w:val="000000"/>
          <w:sz w:val="16"/>
          <w:szCs w:val="16"/>
        </w:rPr>
        <w:t xml:space="preserve"> </w:t>
      </w:r>
      <w:r>
        <w:rPr>
          <w:b/>
          <w:color w:val="000000"/>
          <w:sz w:val="16"/>
          <w:szCs w:val="16"/>
        </w:rPr>
        <w:t>PRIVACY ACT</w:t>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Pr>
          <w:b/>
          <w:color w:val="000000"/>
          <w:sz w:val="16"/>
          <w:szCs w:val="16"/>
        </w:rPr>
        <w:tab/>
      </w:r>
      <w:r w:rsidRPr="006F7753">
        <w:rPr>
          <w:color w:val="000000"/>
          <w:sz w:val="16"/>
          <w:szCs w:val="16"/>
        </w:rPr>
        <w:tab/>
      </w:r>
      <w:r>
        <w:rPr>
          <w:color w:val="000000"/>
          <w:sz w:val="16"/>
          <w:szCs w:val="16"/>
        </w:rPr>
        <w:t xml:space="preserve">        </w:t>
      </w:r>
      <w:r>
        <w:rPr>
          <w:color w:val="000000"/>
          <w:sz w:val="16"/>
          <w:szCs w:val="16"/>
        </w:rPr>
        <w:tab/>
      </w:r>
      <w:r>
        <w:rPr>
          <w:color w:val="000000"/>
          <w:sz w:val="16"/>
          <w:szCs w:val="16"/>
        </w:rPr>
        <w:tab/>
        <w:t xml:space="preserve">                APR</w:t>
      </w:r>
      <w:r w:rsidRPr="006F7753">
        <w:rPr>
          <w:color w:val="000000"/>
          <w:sz w:val="16"/>
          <w:szCs w:val="16"/>
        </w:rPr>
        <w:t xml:space="preserve"> </w:t>
      </w:r>
      <w:r>
        <w:rPr>
          <w:color w:val="000000"/>
          <w:sz w:val="16"/>
          <w:szCs w:val="16"/>
        </w:rPr>
        <w:t>1984</w:t>
      </w:r>
    </w:p>
    <w:p w14:paraId="2279B0EE" w14:textId="77777777" w:rsidR="008F1FF3" w:rsidRDefault="008F1FF3" w:rsidP="00C80DF7">
      <w:pPr>
        <w:autoSpaceDE w:val="0"/>
        <w:autoSpaceDN w:val="0"/>
        <w:adjustRightInd w:val="0"/>
        <w:jc w:val="both"/>
        <w:rPr>
          <w:b/>
          <w:color w:val="000000"/>
          <w:sz w:val="16"/>
          <w:szCs w:val="16"/>
        </w:rPr>
      </w:pPr>
    </w:p>
    <w:p w14:paraId="3185561B"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52.225-</w:t>
      </w:r>
      <w:proofErr w:type="gramStart"/>
      <w:r w:rsidRPr="00A54A1D">
        <w:rPr>
          <w:b/>
          <w:color w:val="000000"/>
          <w:sz w:val="16"/>
          <w:szCs w:val="16"/>
        </w:rPr>
        <w:t>13</w:t>
      </w:r>
      <w:r w:rsidR="00342CE6">
        <w:rPr>
          <w:color w:val="000000"/>
          <w:sz w:val="16"/>
          <w:szCs w:val="16"/>
        </w:rPr>
        <w:t xml:space="preserve">  </w:t>
      </w:r>
      <w:r w:rsidRPr="00A54A1D">
        <w:rPr>
          <w:b/>
          <w:color w:val="000000"/>
          <w:sz w:val="16"/>
          <w:szCs w:val="16"/>
        </w:rPr>
        <w:t>RESTRICTIONS</w:t>
      </w:r>
      <w:proofErr w:type="gramEnd"/>
      <w:r w:rsidRPr="00A54A1D">
        <w:rPr>
          <w:b/>
          <w:color w:val="000000"/>
          <w:sz w:val="16"/>
          <w:szCs w:val="16"/>
        </w:rPr>
        <w:t xml:space="preserve"> ON CERTAIN FOREIGN PURCHASES</w:t>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Pr="006F7753">
        <w:rPr>
          <w:color w:val="000000"/>
          <w:sz w:val="16"/>
          <w:szCs w:val="16"/>
        </w:rPr>
        <w:t>JUN 2008</w:t>
      </w:r>
    </w:p>
    <w:p w14:paraId="634513C3" w14:textId="77777777" w:rsidR="00EA29EF" w:rsidRDefault="00EA29EF" w:rsidP="00C80DF7">
      <w:pPr>
        <w:autoSpaceDE w:val="0"/>
        <w:autoSpaceDN w:val="0"/>
        <w:adjustRightInd w:val="0"/>
        <w:jc w:val="both"/>
        <w:rPr>
          <w:color w:val="000000"/>
          <w:sz w:val="16"/>
          <w:szCs w:val="16"/>
        </w:rPr>
      </w:pPr>
    </w:p>
    <w:p w14:paraId="6C140464"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r w:rsidRPr="006F7753">
        <w:rPr>
          <w:color w:val="000000"/>
          <w:sz w:val="16"/>
          <w:szCs w:val="16"/>
        </w:rPr>
        <w:t>-</w:t>
      </w:r>
      <w:proofErr w:type="gramStart"/>
      <w:r w:rsidRPr="006F7753">
        <w:rPr>
          <w:color w:val="000000"/>
          <w:sz w:val="16"/>
          <w:szCs w:val="16"/>
        </w:rPr>
        <w:t>1</w:t>
      </w:r>
      <w:r w:rsidR="00342CE6">
        <w:rPr>
          <w:color w:val="000000"/>
          <w:sz w:val="16"/>
          <w:szCs w:val="16"/>
        </w:rPr>
        <w:t xml:space="preserve">  </w:t>
      </w:r>
      <w:r w:rsidRPr="00A54A1D">
        <w:rPr>
          <w:b/>
          <w:color w:val="000000"/>
          <w:sz w:val="16"/>
          <w:szCs w:val="16"/>
        </w:rPr>
        <w:t>AUTHORIZATION</w:t>
      </w:r>
      <w:proofErr w:type="gramEnd"/>
      <w:r w:rsidRPr="00A54A1D">
        <w:rPr>
          <w:b/>
          <w:color w:val="000000"/>
          <w:sz w:val="16"/>
          <w:szCs w:val="16"/>
        </w:rPr>
        <w:t xml:space="preserve"> AND CONSENT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ab/>
      </w:r>
      <w:r w:rsidR="00CB7B6A">
        <w:rPr>
          <w:color w:val="000000"/>
          <w:sz w:val="16"/>
          <w:szCs w:val="16"/>
        </w:rPr>
        <w:t>JUN 2020</w:t>
      </w:r>
    </w:p>
    <w:p w14:paraId="56F96763" w14:textId="77777777" w:rsidR="00EA29EF" w:rsidRDefault="00EA29EF" w:rsidP="00C80DF7">
      <w:pPr>
        <w:autoSpaceDE w:val="0"/>
        <w:autoSpaceDN w:val="0"/>
        <w:adjustRightInd w:val="0"/>
        <w:jc w:val="both"/>
        <w:rPr>
          <w:color w:val="000000"/>
          <w:sz w:val="16"/>
          <w:szCs w:val="16"/>
        </w:rPr>
      </w:pPr>
    </w:p>
    <w:p w14:paraId="390032EE"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52.227-</w:t>
      </w:r>
      <w:proofErr w:type="gramStart"/>
      <w:r w:rsidRPr="00A54A1D">
        <w:rPr>
          <w:b/>
          <w:color w:val="000000"/>
          <w:sz w:val="16"/>
          <w:szCs w:val="16"/>
        </w:rPr>
        <w:t>2</w:t>
      </w:r>
      <w:r w:rsidR="00342CE6">
        <w:rPr>
          <w:color w:val="000000"/>
          <w:sz w:val="16"/>
          <w:szCs w:val="16"/>
        </w:rPr>
        <w:t xml:space="preserve">  </w:t>
      </w:r>
      <w:r w:rsidRPr="00A54A1D">
        <w:rPr>
          <w:b/>
          <w:color w:val="000000"/>
          <w:sz w:val="16"/>
          <w:szCs w:val="16"/>
        </w:rPr>
        <w:t>NOTICE</w:t>
      </w:r>
      <w:proofErr w:type="gramEnd"/>
      <w:r w:rsidRPr="00A54A1D">
        <w:rPr>
          <w:b/>
          <w:color w:val="000000"/>
          <w:sz w:val="16"/>
          <w:szCs w:val="16"/>
        </w:rPr>
        <w:t xml:space="preserve"> AND ASSISTANCE REGARDING PATENT AND</w:t>
      </w:r>
      <w:r w:rsidR="00414E2C" w:rsidRPr="00A54A1D">
        <w:rPr>
          <w:b/>
          <w:color w:val="000000"/>
          <w:sz w:val="16"/>
          <w:szCs w:val="16"/>
        </w:rPr>
        <w:t xml:space="preserve"> COPYRIGHT INFRINGEMENT</w:t>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00CB7B6A">
        <w:rPr>
          <w:color w:val="000000"/>
          <w:sz w:val="16"/>
          <w:szCs w:val="16"/>
        </w:rPr>
        <w:t>JUN 2020</w:t>
      </w:r>
    </w:p>
    <w:p w14:paraId="57AEB8DD"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Applies if Contract value exceeds $150,000; Note 5 applies to (a) and (b).</w:t>
      </w:r>
    </w:p>
    <w:p w14:paraId="64F6DF68" w14:textId="77777777" w:rsidR="00EA29EF" w:rsidRDefault="00EA29EF" w:rsidP="00C80DF7">
      <w:pPr>
        <w:autoSpaceDE w:val="0"/>
        <w:autoSpaceDN w:val="0"/>
        <w:adjustRightInd w:val="0"/>
        <w:jc w:val="both"/>
        <w:rPr>
          <w:color w:val="000000"/>
          <w:sz w:val="16"/>
          <w:szCs w:val="16"/>
        </w:rPr>
      </w:pPr>
    </w:p>
    <w:p w14:paraId="6DE592E9" w14:textId="77777777" w:rsidR="00140DAF" w:rsidRPr="006F7753" w:rsidRDefault="00230558" w:rsidP="00C80DF7">
      <w:pPr>
        <w:autoSpaceDE w:val="0"/>
        <w:autoSpaceDN w:val="0"/>
        <w:adjustRightInd w:val="0"/>
        <w:jc w:val="both"/>
        <w:rPr>
          <w:color w:val="000000"/>
          <w:sz w:val="16"/>
          <w:szCs w:val="16"/>
        </w:rPr>
      </w:pPr>
      <w:r w:rsidRPr="00A54A1D">
        <w:rPr>
          <w:b/>
          <w:color w:val="000000"/>
          <w:sz w:val="16"/>
          <w:szCs w:val="16"/>
        </w:rPr>
        <w:t>52.</w:t>
      </w:r>
      <w:r w:rsidRPr="008F1FF3">
        <w:rPr>
          <w:b/>
          <w:color w:val="000000"/>
          <w:sz w:val="16"/>
          <w:szCs w:val="16"/>
        </w:rPr>
        <w:t>22</w:t>
      </w:r>
      <w:r w:rsidR="008F1FF3" w:rsidRPr="008F1FF3">
        <w:rPr>
          <w:b/>
          <w:color w:val="000000"/>
          <w:sz w:val="16"/>
          <w:szCs w:val="16"/>
        </w:rPr>
        <w:t>8</w:t>
      </w:r>
      <w:r w:rsidRPr="008F1FF3">
        <w:rPr>
          <w:b/>
          <w:color w:val="000000"/>
          <w:sz w:val="16"/>
          <w:szCs w:val="16"/>
        </w:rPr>
        <w:t>-</w:t>
      </w:r>
      <w:proofErr w:type="gramStart"/>
      <w:r w:rsidR="008F1FF3" w:rsidRPr="008F1FF3">
        <w:rPr>
          <w:b/>
          <w:color w:val="000000"/>
          <w:sz w:val="16"/>
          <w:szCs w:val="16"/>
        </w:rPr>
        <w:t>5</w:t>
      </w:r>
      <w:r w:rsidR="00342CE6" w:rsidRPr="008F1FF3">
        <w:rPr>
          <w:b/>
          <w:color w:val="000000"/>
          <w:sz w:val="16"/>
          <w:szCs w:val="16"/>
        </w:rPr>
        <w:t xml:space="preserve">  </w:t>
      </w:r>
      <w:r w:rsidR="008F1FF3" w:rsidRPr="008F1FF3">
        <w:rPr>
          <w:b/>
          <w:color w:val="000000"/>
          <w:sz w:val="16"/>
          <w:szCs w:val="16"/>
        </w:rPr>
        <w:t>INSURANCE</w:t>
      </w:r>
      <w:proofErr w:type="gramEnd"/>
      <w:r w:rsidR="008F1FF3" w:rsidRPr="008F1FF3">
        <w:rPr>
          <w:b/>
          <w:color w:val="000000"/>
          <w:sz w:val="16"/>
          <w:szCs w:val="16"/>
        </w:rPr>
        <w:t>—WORK ON A GOVERNMENT INSTALLATION</w:t>
      </w:r>
      <w:r w:rsidR="008F1FF3">
        <w:rPr>
          <w:color w:val="000000"/>
          <w:sz w:val="16"/>
          <w:szCs w:val="16"/>
        </w:rPr>
        <w:tab/>
      </w:r>
      <w:r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DE3B17">
        <w:rPr>
          <w:color w:val="000000"/>
          <w:sz w:val="16"/>
          <w:szCs w:val="16"/>
        </w:rPr>
        <w:tab/>
      </w:r>
      <w:r w:rsidR="008F1FF3">
        <w:rPr>
          <w:color w:val="000000"/>
          <w:sz w:val="16"/>
          <w:szCs w:val="16"/>
        </w:rPr>
        <w:t>JAN</w:t>
      </w:r>
      <w:r w:rsidR="00A54A1D">
        <w:rPr>
          <w:color w:val="000000"/>
          <w:sz w:val="16"/>
          <w:szCs w:val="16"/>
        </w:rPr>
        <w:t xml:space="preserve"> </w:t>
      </w:r>
      <w:r w:rsidR="008F1FF3">
        <w:rPr>
          <w:color w:val="000000"/>
          <w:sz w:val="16"/>
          <w:szCs w:val="16"/>
        </w:rPr>
        <w:t>1997</w:t>
      </w:r>
    </w:p>
    <w:p w14:paraId="1B41F7B2" w14:textId="77777777" w:rsidR="000246FF" w:rsidRPr="006F7753" w:rsidRDefault="00C618E2" w:rsidP="00C80DF7">
      <w:pPr>
        <w:autoSpaceDE w:val="0"/>
        <w:autoSpaceDN w:val="0"/>
        <w:adjustRightInd w:val="0"/>
        <w:jc w:val="both"/>
        <w:rPr>
          <w:color w:val="000000"/>
          <w:sz w:val="16"/>
          <w:szCs w:val="16"/>
        </w:rPr>
      </w:pPr>
      <w:r w:rsidRPr="006F7753">
        <w:rPr>
          <w:i/>
          <w:color w:val="000000"/>
          <w:sz w:val="16"/>
          <w:szCs w:val="16"/>
          <w:u w:val="single"/>
        </w:rPr>
        <w:t>Note 2 applies</w:t>
      </w:r>
      <w:r w:rsidRPr="006F7753">
        <w:rPr>
          <w:color w:val="000000"/>
          <w:sz w:val="16"/>
          <w:szCs w:val="16"/>
        </w:rPr>
        <w:t>.</w:t>
      </w:r>
    </w:p>
    <w:p w14:paraId="4CC835AA" w14:textId="77777777" w:rsidR="00EA29EF" w:rsidRDefault="00EA29EF" w:rsidP="00C80DF7">
      <w:pPr>
        <w:autoSpaceDE w:val="0"/>
        <w:autoSpaceDN w:val="0"/>
        <w:adjustRightInd w:val="0"/>
        <w:jc w:val="both"/>
        <w:rPr>
          <w:color w:val="000000"/>
          <w:sz w:val="16"/>
          <w:szCs w:val="16"/>
        </w:rPr>
      </w:pPr>
    </w:p>
    <w:p w14:paraId="37BF97F8" w14:textId="77777777" w:rsidR="008F1FF3" w:rsidRPr="006F7753" w:rsidRDefault="008F1FF3" w:rsidP="008F1FF3">
      <w:pPr>
        <w:autoSpaceDE w:val="0"/>
        <w:autoSpaceDN w:val="0"/>
        <w:adjustRightInd w:val="0"/>
        <w:jc w:val="both"/>
        <w:rPr>
          <w:color w:val="000000"/>
          <w:sz w:val="16"/>
          <w:szCs w:val="16"/>
        </w:rPr>
      </w:pPr>
      <w:r w:rsidRPr="00A54A1D">
        <w:rPr>
          <w:b/>
          <w:color w:val="000000"/>
          <w:sz w:val="16"/>
          <w:szCs w:val="16"/>
        </w:rPr>
        <w:t>52.229-</w:t>
      </w:r>
      <w:proofErr w:type="gramStart"/>
      <w:r w:rsidR="006738EE">
        <w:rPr>
          <w:b/>
          <w:color w:val="000000"/>
          <w:sz w:val="16"/>
          <w:szCs w:val="16"/>
        </w:rPr>
        <w:t>3</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 2013</w:t>
      </w:r>
    </w:p>
    <w:p w14:paraId="4C35DD6F" w14:textId="77777777" w:rsidR="008F1FF3" w:rsidRPr="006F7753" w:rsidRDefault="008F1FF3" w:rsidP="008F1FF3">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497CCB15" w14:textId="77777777" w:rsidR="006738EE" w:rsidRDefault="006738EE" w:rsidP="006738EE">
      <w:pPr>
        <w:autoSpaceDE w:val="0"/>
        <w:autoSpaceDN w:val="0"/>
        <w:adjustRightInd w:val="0"/>
        <w:jc w:val="both"/>
        <w:rPr>
          <w:b/>
          <w:color w:val="000000"/>
          <w:sz w:val="16"/>
          <w:szCs w:val="16"/>
        </w:rPr>
      </w:pPr>
    </w:p>
    <w:p w14:paraId="5387C3B6" w14:textId="77777777" w:rsidR="006738EE" w:rsidRPr="006F7753" w:rsidRDefault="006738EE" w:rsidP="006738EE">
      <w:pPr>
        <w:autoSpaceDE w:val="0"/>
        <w:autoSpaceDN w:val="0"/>
        <w:adjustRightInd w:val="0"/>
        <w:jc w:val="both"/>
        <w:rPr>
          <w:color w:val="000000"/>
          <w:sz w:val="16"/>
          <w:szCs w:val="16"/>
        </w:rPr>
      </w:pPr>
      <w:r w:rsidRPr="00A54A1D">
        <w:rPr>
          <w:b/>
          <w:color w:val="000000"/>
          <w:sz w:val="16"/>
          <w:szCs w:val="16"/>
        </w:rPr>
        <w:t>52.229-</w:t>
      </w:r>
      <w:proofErr w:type="gramStart"/>
      <w:r>
        <w:rPr>
          <w:b/>
          <w:color w:val="000000"/>
          <w:sz w:val="16"/>
          <w:szCs w:val="16"/>
        </w:rPr>
        <w:t>4</w:t>
      </w:r>
      <w:r>
        <w:rPr>
          <w:color w:val="000000"/>
          <w:sz w:val="16"/>
          <w:szCs w:val="16"/>
        </w:rPr>
        <w:t xml:space="preserve">  </w:t>
      </w:r>
      <w:r w:rsidRPr="00A54A1D">
        <w:rPr>
          <w:b/>
          <w:color w:val="000000"/>
          <w:sz w:val="16"/>
          <w:szCs w:val="16"/>
        </w:rPr>
        <w:t>FEDERAL</w:t>
      </w:r>
      <w:proofErr w:type="gramEnd"/>
      <w:r w:rsidRPr="00A54A1D">
        <w:rPr>
          <w:b/>
          <w:color w:val="000000"/>
          <w:sz w:val="16"/>
          <w:szCs w:val="16"/>
        </w:rPr>
        <w:t>, STATE, AND LOCAL TAXES</w:t>
      </w:r>
      <w:r>
        <w:rPr>
          <w:b/>
          <w:color w:val="000000"/>
          <w:sz w:val="16"/>
          <w:szCs w:val="16"/>
        </w:rPr>
        <w:t xml:space="preserve"> (STATE AND LOCAL ADJUSTMENTS</w:t>
      </w:r>
      <w:proofErr w:type="gramStart"/>
      <w:r>
        <w:rPr>
          <w:b/>
          <w:color w:val="000000"/>
          <w:sz w:val="16"/>
          <w:szCs w:val="16"/>
        </w:rPr>
        <w:t>)</w:t>
      </w:r>
      <w:r w:rsidRPr="006F7753">
        <w:rPr>
          <w:color w:val="000000"/>
          <w:sz w:val="16"/>
          <w:szCs w:val="16"/>
        </w:rPr>
        <w:tab/>
      </w:r>
      <w:r w:rsidRPr="006F7753">
        <w:rPr>
          <w:color w:val="000000"/>
          <w:sz w:val="16"/>
          <w:szCs w:val="16"/>
        </w:rPr>
        <w:tab/>
      </w:r>
      <w:r>
        <w:rPr>
          <w:color w:val="000000"/>
          <w:sz w:val="16"/>
          <w:szCs w:val="16"/>
        </w:rPr>
        <w:t xml:space="preserve"> </w:t>
      </w:r>
      <w:r>
        <w:rPr>
          <w:color w:val="000000"/>
          <w:sz w:val="16"/>
          <w:szCs w:val="16"/>
        </w:rPr>
        <w:tab/>
        <w:t>FEB</w:t>
      </w:r>
      <w:proofErr w:type="gramEnd"/>
      <w:r>
        <w:rPr>
          <w:color w:val="000000"/>
          <w:sz w:val="16"/>
          <w:szCs w:val="16"/>
        </w:rPr>
        <w:t xml:space="preserve"> 2013</w:t>
      </w:r>
    </w:p>
    <w:p w14:paraId="1A6C0A37" w14:textId="77777777" w:rsidR="006738EE" w:rsidRPr="006F7753" w:rsidRDefault="006738EE" w:rsidP="006738EE">
      <w:pPr>
        <w:autoSpaceDE w:val="0"/>
        <w:autoSpaceDN w:val="0"/>
        <w:adjustRightInd w:val="0"/>
        <w:jc w:val="both"/>
        <w:rPr>
          <w:color w:val="000000"/>
          <w:sz w:val="16"/>
          <w:szCs w:val="16"/>
        </w:rPr>
      </w:pPr>
      <w:r w:rsidRPr="006F7753">
        <w:rPr>
          <w:i/>
          <w:color w:val="000000"/>
          <w:sz w:val="16"/>
          <w:szCs w:val="16"/>
          <w:u w:val="single"/>
        </w:rPr>
        <w:t>Note 2 applies to (g)</w:t>
      </w:r>
      <w:r w:rsidRPr="006F7753">
        <w:rPr>
          <w:color w:val="000000"/>
          <w:sz w:val="16"/>
          <w:szCs w:val="16"/>
        </w:rPr>
        <w:t>.</w:t>
      </w:r>
    </w:p>
    <w:p w14:paraId="3DD0A571" w14:textId="77777777" w:rsidR="008F1FF3" w:rsidRDefault="008F1FF3" w:rsidP="008F1FF3">
      <w:pPr>
        <w:autoSpaceDE w:val="0"/>
        <w:autoSpaceDN w:val="0"/>
        <w:adjustRightInd w:val="0"/>
        <w:jc w:val="both"/>
        <w:rPr>
          <w:color w:val="000000"/>
          <w:sz w:val="16"/>
          <w:szCs w:val="16"/>
        </w:rPr>
      </w:pPr>
    </w:p>
    <w:p w14:paraId="0867A224" w14:textId="77777777" w:rsidR="00230558" w:rsidRPr="006F7753" w:rsidRDefault="00230558" w:rsidP="00C80DF7">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2</w:t>
      </w:r>
      <w:r w:rsidR="00813A3C">
        <w:rPr>
          <w:color w:val="000000"/>
          <w:sz w:val="16"/>
          <w:szCs w:val="16"/>
        </w:rPr>
        <w:t xml:space="preserve">  </w:t>
      </w:r>
      <w:r w:rsidRPr="00A54A1D">
        <w:rPr>
          <w:b/>
          <w:color w:val="000000"/>
          <w:sz w:val="16"/>
          <w:szCs w:val="16"/>
        </w:rPr>
        <w:t>COST</w:t>
      </w:r>
      <w:proofErr w:type="gramEnd"/>
      <w:r w:rsidRPr="00A54A1D">
        <w:rPr>
          <w:b/>
          <w:color w:val="000000"/>
          <w:sz w:val="16"/>
          <w:szCs w:val="16"/>
        </w:rPr>
        <w:t xml:space="preserve"> ACCOUNTING STANDARDS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3D4F5F" w:rsidRPr="006F7753">
        <w:rPr>
          <w:color w:val="000000"/>
          <w:sz w:val="16"/>
          <w:szCs w:val="16"/>
        </w:rPr>
        <w:tab/>
      </w:r>
      <w:r w:rsidR="003D4F5F" w:rsidRPr="006F7753">
        <w:rPr>
          <w:color w:val="000000"/>
          <w:sz w:val="16"/>
          <w:szCs w:val="16"/>
        </w:rPr>
        <w:tab/>
      </w:r>
      <w:r w:rsidR="002D7C55" w:rsidRPr="006F7753">
        <w:rPr>
          <w:color w:val="000000"/>
          <w:sz w:val="16"/>
          <w:szCs w:val="16"/>
        </w:rPr>
        <w:tab/>
      </w:r>
      <w:r w:rsidR="00A54A1D">
        <w:rPr>
          <w:color w:val="000000"/>
          <w:sz w:val="16"/>
          <w:szCs w:val="16"/>
        </w:rPr>
        <w:t xml:space="preserve">                 </w:t>
      </w:r>
      <w:r w:rsidR="00CB7B6A">
        <w:rPr>
          <w:color w:val="000000"/>
          <w:sz w:val="16"/>
          <w:szCs w:val="16"/>
        </w:rPr>
        <w:t>JUN</w:t>
      </w:r>
      <w:r w:rsidR="00245A7A">
        <w:rPr>
          <w:color w:val="000000"/>
          <w:sz w:val="16"/>
          <w:szCs w:val="16"/>
        </w:rPr>
        <w:t xml:space="preserve"> 20</w:t>
      </w:r>
      <w:r w:rsidR="00CB7B6A">
        <w:rPr>
          <w:color w:val="000000"/>
          <w:sz w:val="16"/>
          <w:szCs w:val="16"/>
        </w:rPr>
        <w:t>20</w:t>
      </w:r>
    </w:p>
    <w:p w14:paraId="0AC3FA80" w14:textId="77777777" w:rsidR="000246FF" w:rsidRPr="006F7753" w:rsidRDefault="00245A7A" w:rsidP="00C80DF7">
      <w:pPr>
        <w:autoSpaceDE w:val="0"/>
        <w:autoSpaceDN w:val="0"/>
        <w:adjustRightInd w:val="0"/>
        <w:jc w:val="both"/>
        <w:rPr>
          <w:i/>
          <w:sz w:val="16"/>
          <w:szCs w:val="16"/>
          <w:u w:val="single"/>
        </w:rPr>
      </w:pPr>
      <w:r>
        <w:rPr>
          <w:i/>
          <w:sz w:val="16"/>
          <w:szCs w:val="16"/>
          <w:u w:val="single"/>
        </w:rPr>
        <w:t>Subparagraph (b) does not apply. Provision a</w:t>
      </w:r>
      <w:r w:rsidR="00DC59D2" w:rsidRPr="006F7753">
        <w:rPr>
          <w:i/>
          <w:sz w:val="16"/>
          <w:szCs w:val="16"/>
          <w:u w:val="single"/>
        </w:rPr>
        <w:t>pplies only when referenced in the Contract that full CAS coverage applies. No Note applies.</w:t>
      </w:r>
    </w:p>
    <w:p w14:paraId="1B6DB58D" w14:textId="77777777" w:rsidR="00EA29EF" w:rsidRDefault="00EA29EF" w:rsidP="00C80DF7">
      <w:pPr>
        <w:autoSpaceDE w:val="0"/>
        <w:autoSpaceDN w:val="0"/>
        <w:adjustRightInd w:val="0"/>
        <w:jc w:val="both"/>
        <w:rPr>
          <w:color w:val="000000"/>
          <w:sz w:val="16"/>
          <w:szCs w:val="16"/>
        </w:rPr>
      </w:pPr>
    </w:p>
    <w:p w14:paraId="5ADAACC6" w14:textId="77777777" w:rsidR="00230558" w:rsidRPr="006F7753" w:rsidRDefault="00230558" w:rsidP="00245A7A">
      <w:pPr>
        <w:autoSpaceDE w:val="0"/>
        <w:autoSpaceDN w:val="0"/>
        <w:adjustRightInd w:val="0"/>
        <w:jc w:val="both"/>
        <w:rPr>
          <w:color w:val="000000"/>
          <w:sz w:val="16"/>
          <w:szCs w:val="16"/>
        </w:rPr>
      </w:pPr>
      <w:r w:rsidRPr="00A54A1D">
        <w:rPr>
          <w:b/>
          <w:color w:val="000000"/>
          <w:sz w:val="16"/>
          <w:szCs w:val="16"/>
        </w:rPr>
        <w:t>52.230-</w:t>
      </w:r>
      <w:proofErr w:type="gramStart"/>
      <w:r w:rsidRPr="00A54A1D">
        <w:rPr>
          <w:b/>
          <w:color w:val="000000"/>
          <w:sz w:val="16"/>
          <w:szCs w:val="16"/>
        </w:rPr>
        <w:t>6</w:t>
      </w:r>
      <w:r w:rsidR="00342CE6">
        <w:rPr>
          <w:color w:val="000000"/>
          <w:sz w:val="16"/>
          <w:szCs w:val="16"/>
        </w:rPr>
        <w:t xml:space="preserve">  </w:t>
      </w:r>
      <w:r w:rsidRPr="00A54A1D">
        <w:rPr>
          <w:b/>
          <w:color w:val="000000"/>
          <w:sz w:val="16"/>
          <w:szCs w:val="16"/>
        </w:rPr>
        <w:t>ADMINISTRATION</w:t>
      </w:r>
      <w:proofErr w:type="gramEnd"/>
      <w:r w:rsidRPr="00A54A1D">
        <w:rPr>
          <w:b/>
          <w:color w:val="000000"/>
          <w:sz w:val="16"/>
          <w:szCs w:val="16"/>
        </w:rPr>
        <w:t xml:space="preserve"> OF COST ACCOUNTING</w:t>
      </w:r>
      <w:r w:rsidR="00414E2C" w:rsidRPr="00A54A1D">
        <w:rPr>
          <w:b/>
          <w:color w:val="000000"/>
          <w:sz w:val="16"/>
          <w:szCs w:val="16"/>
        </w:rPr>
        <w:t xml:space="preserve"> STANDARDS</w:t>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A54A1D">
        <w:rPr>
          <w:color w:val="000000"/>
          <w:sz w:val="16"/>
          <w:szCs w:val="16"/>
        </w:rPr>
        <w:tab/>
      </w:r>
      <w:r w:rsidRPr="006F7753">
        <w:rPr>
          <w:color w:val="000000"/>
          <w:sz w:val="16"/>
          <w:szCs w:val="16"/>
        </w:rPr>
        <w:t>JUN 2010</w:t>
      </w:r>
    </w:p>
    <w:p w14:paraId="12231DDF" w14:textId="77777777" w:rsidR="00140DAF" w:rsidRPr="006F7753" w:rsidRDefault="00DC59D2" w:rsidP="00C80DF7">
      <w:pPr>
        <w:autoSpaceDE w:val="0"/>
        <w:autoSpaceDN w:val="0"/>
        <w:adjustRightInd w:val="0"/>
        <w:jc w:val="both"/>
        <w:rPr>
          <w:sz w:val="16"/>
          <w:szCs w:val="16"/>
        </w:rPr>
      </w:pPr>
      <w:r w:rsidRPr="006F7753">
        <w:rPr>
          <w:i/>
          <w:sz w:val="16"/>
          <w:szCs w:val="16"/>
          <w:u w:val="single"/>
        </w:rPr>
        <w:t>Applies if FAR 52.230-2 or FAR 52.230-3 applies. No Note applies.</w:t>
      </w:r>
    </w:p>
    <w:p w14:paraId="683DA3BD" w14:textId="77777777" w:rsidR="00EA29EF" w:rsidRDefault="00EA29EF" w:rsidP="00C80DF7">
      <w:pPr>
        <w:autoSpaceDE w:val="0"/>
        <w:autoSpaceDN w:val="0"/>
        <w:adjustRightInd w:val="0"/>
        <w:jc w:val="both"/>
        <w:rPr>
          <w:i/>
          <w:color w:val="000000"/>
          <w:sz w:val="16"/>
          <w:szCs w:val="16"/>
        </w:rPr>
      </w:pPr>
    </w:p>
    <w:p w14:paraId="1FBF7E8D" w14:textId="77777777" w:rsidR="00230558" w:rsidRPr="00A54A1D" w:rsidRDefault="00DC59D2" w:rsidP="00C80DF7">
      <w:pPr>
        <w:autoSpaceDE w:val="0"/>
        <w:autoSpaceDN w:val="0"/>
        <w:adjustRightInd w:val="0"/>
        <w:jc w:val="both"/>
        <w:rPr>
          <w:color w:val="000000"/>
          <w:sz w:val="16"/>
          <w:szCs w:val="16"/>
        </w:rPr>
      </w:pPr>
      <w:r w:rsidRPr="00A54A1D">
        <w:rPr>
          <w:b/>
          <w:color w:val="000000"/>
          <w:sz w:val="16"/>
          <w:szCs w:val="16"/>
        </w:rPr>
        <w:t>52.232-</w:t>
      </w:r>
      <w:proofErr w:type="gramStart"/>
      <w:r w:rsidRPr="00A54A1D">
        <w:rPr>
          <w:b/>
          <w:color w:val="000000"/>
          <w:sz w:val="16"/>
          <w:szCs w:val="16"/>
        </w:rPr>
        <w:t>20</w:t>
      </w:r>
      <w:r w:rsidR="00342CE6" w:rsidRPr="00A54A1D">
        <w:rPr>
          <w:b/>
          <w:color w:val="000000"/>
          <w:sz w:val="16"/>
          <w:szCs w:val="16"/>
        </w:rPr>
        <w:t xml:space="preserve"> </w:t>
      </w:r>
      <w:r w:rsidRPr="00A54A1D">
        <w:rPr>
          <w:b/>
          <w:color w:val="000000"/>
          <w:sz w:val="16"/>
          <w:szCs w:val="16"/>
        </w:rPr>
        <w:t xml:space="preserve"> LIMITATION</w:t>
      </w:r>
      <w:proofErr w:type="gramEnd"/>
      <w:r w:rsidRPr="00A54A1D">
        <w:rPr>
          <w:b/>
          <w:color w:val="000000"/>
          <w:sz w:val="16"/>
          <w:szCs w:val="16"/>
        </w:rPr>
        <w:t xml:space="preserve"> OF COST</w:t>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Pr="006F7753">
        <w:rPr>
          <w:i/>
          <w:color w:val="000000"/>
          <w:sz w:val="16"/>
          <w:szCs w:val="16"/>
        </w:rPr>
        <w:tab/>
      </w:r>
      <w:r w:rsidR="00A54A1D">
        <w:rPr>
          <w:i/>
          <w:color w:val="000000"/>
          <w:sz w:val="16"/>
          <w:szCs w:val="16"/>
        </w:rPr>
        <w:tab/>
      </w:r>
      <w:r w:rsidRPr="00A54A1D">
        <w:rPr>
          <w:color w:val="000000"/>
          <w:sz w:val="16"/>
          <w:szCs w:val="16"/>
        </w:rPr>
        <w:t>APR 1984</w:t>
      </w:r>
    </w:p>
    <w:p w14:paraId="1066A87D" w14:textId="77777777" w:rsidR="00B444A2" w:rsidRPr="006F7753" w:rsidRDefault="00DC59D2" w:rsidP="00C80DF7">
      <w:pPr>
        <w:autoSpaceDE w:val="0"/>
        <w:autoSpaceDN w:val="0"/>
        <w:adjustRightInd w:val="0"/>
        <w:jc w:val="both"/>
        <w:rPr>
          <w:i/>
          <w:sz w:val="16"/>
          <w:szCs w:val="16"/>
          <w:u w:val="single"/>
        </w:rPr>
      </w:pPr>
      <w:r w:rsidRPr="006F7753">
        <w:rPr>
          <w:i/>
          <w:sz w:val="16"/>
          <w:szCs w:val="16"/>
          <w:u w:val="single"/>
        </w:rPr>
        <w:t>Applicable when this Contract becomes fully funded.  Note 1 and Note 2 apply.</w:t>
      </w:r>
    </w:p>
    <w:p w14:paraId="4D5A7EE7" w14:textId="77777777" w:rsidR="00EA29EF" w:rsidRDefault="00EA29EF" w:rsidP="00C80DF7">
      <w:pPr>
        <w:autoSpaceDE w:val="0"/>
        <w:autoSpaceDN w:val="0"/>
        <w:adjustRightInd w:val="0"/>
        <w:jc w:val="both"/>
        <w:rPr>
          <w:color w:val="000000"/>
          <w:sz w:val="16"/>
          <w:szCs w:val="16"/>
        </w:rPr>
      </w:pPr>
    </w:p>
    <w:p w14:paraId="23C3464D" w14:textId="77777777" w:rsidR="005F1765" w:rsidRPr="006F7753" w:rsidRDefault="005F1765" w:rsidP="00C80DF7">
      <w:pPr>
        <w:autoSpaceDE w:val="0"/>
        <w:autoSpaceDN w:val="0"/>
        <w:adjustRightInd w:val="0"/>
        <w:jc w:val="both"/>
        <w:rPr>
          <w:color w:val="000000"/>
          <w:sz w:val="16"/>
          <w:szCs w:val="16"/>
        </w:rPr>
      </w:pPr>
      <w:r w:rsidRPr="00A54A1D">
        <w:rPr>
          <w:b/>
          <w:color w:val="000000"/>
          <w:sz w:val="16"/>
          <w:szCs w:val="16"/>
        </w:rPr>
        <w:t>52.232-</w:t>
      </w:r>
      <w:proofErr w:type="gramStart"/>
      <w:r w:rsidR="00D716C0" w:rsidRPr="00A54A1D">
        <w:rPr>
          <w:b/>
          <w:color w:val="000000"/>
          <w:sz w:val="16"/>
          <w:szCs w:val="16"/>
        </w:rPr>
        <w:t>2</w:t>
      </w:r>
      <w:r w:rsidR="00DC59D2" w:rsidRPr="00A54A1D">
        <w:rPr>
          <w:b/>
          <w:color w:val="000000"/>
          <w:sz w:val="16"/>
          <w:szCs w:val="16"/>
        </w:rPr>
        <w:t>2</w:t>
      </w:r>
      <w:r w:rsidRPr="006F7753">
        <w:rPr>
          <w:color w:val="000000"/>
          <w:sz w:val="16"/>
          <w:szCs w:val="16"/>
        </w:rPr>
        <w:t xml:space="preserve"> </w:t>
      </w:r>
      <w:r w:rsidR="00342CE6">
        <w:rPr>
          <w:color w:val="000000"/>
          <w:sz w:val="16"/>
          <w:szCs w:val="16"/>
        </w:rPr>
        <w:t xml:space="preserve"> </w:t>
      </w:r>
      <w:r w:rsidRPr="00A54A1D">
        <w:rPr>
          <w:b/>
          <w:color w:val="000000"/>
          <w:sz w:val="16"/>
          <w:szCs w:val="16"/>
        </w:rPr>
        <w:t>LIMITATION</w:t>
      </w:r>
      <w:proofErr w:type="gramEnd"/>
      <w:r w:rsidRPr="00A54A1D">
        <w:rPr>
          <w:b/>
          <w:color w:val="000000"/>
          <w:sz w:val="16"/>
          <w:szCs w:val="16"/>
        </w:rPr>
        <w:t xml:space="preserve"> OF FUNDS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A54A1D">
        <w:rPr>
          <w:color w:val="000000"/>
          <w:sz w:val="16"/>
          <w:szCs w:val="16"/>
        </w:rPr>
        <w:tab/>
      </w:r>
      <w:r w:rsidRPr="006F7753">
        <w:rPr>
          <w:color w:val="000000"/>
          <w:sz w:val="16"/>
          <w:szCs w:val="16"/>
        </w:rPr>
        <w:t>APR 1984</w:t>
      </w:r>
    </w:p>
    <w:p w14:paraId="156CBE68" w14:textId="77777777" w:rsidR="000246FF" w:rsidRPr="006F7753" w:rsidRDefault="00DC59D2" w:rsidP="00C80DF7">
      <w:pPr>
        <w:autoSpaceDE w:val="0"/>
        <w:autoSpaceDN w:val="0"/>
        <w:adjustRightInd w:val="0"/>
        <w:jc w:val="both"/>
        <w:rPr>
          <w:i/>
          <w:sz w:val="16"/>
          <w:szCs w:val="16"/>
          <w:u w:val="single"/>
        </w:rPr>
      </w:pPr>
      <w:r w:rsidRPr="006F7753">
        <w:rPr>
          <w:i/>
          <w:sz w:val="16"/>
          <w:szCs w:val="16"/>
          <w:u w:val="single"/>
        </w:rPr>
        <w:t>Note 2 applies to (c), (d), (f)(2), (h) and (</w:t>
      </w:r>
      <w:proofErr w:type="spellStart"/>
      <w:r w:rsidRPr="006F7753">
        <w:rPr>
          <w:i/>
          <w:sz w:val="16"/>
          <w:szCs w:val="16"/>
          <w:u w:val="single"/>
        </w:rPr>
        <w:t>i</w:t>
      </w:r>
      <w:proofErr w:type="spellEnd"/>
      <w:r w:rsidRPr="006F7753">
        <w:rPr>
          <w:i/>
          <w:sz w:val="16"/>
          <w:szCs w:val="16"/>
          <w:u w:val="single"/>
        </w:rPr>
        <w:t>).  Note 1 applies to (k).</w:t>
      </w:r>
    </w:p>
    <w:p w14:paraId="07D16BBC" w14:textId="77777777" w:rsidR="00342CE6" w:rsidRDefault="00342CE6" w:rsidP="00C80DF7">
      <w:pPr>
        <w:autoSpaceDE w:val="0"/>
        <w:autoSpaceDN w:val="0"/>
        <w:adjustRightInd w:val="0"/>
        <w:jc w:val="both"/>
        <w:rPr>
          <w:color w:val="000000"/>
          <w:sz w:val="16"/>
          <w:szCs w:val="16"/>
        </w:rPr>
      </w:pPr>
    </w:p>
    <w:p w14:paraId="081EB782"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52.232-39</w:t>
      </w:r>
      <w:r w:rsidRPr="00A54A1D">
        <w:rPr>
          <w:b/>
          <w:color w:val="000000"/>
          <w:sz w:val="16"/>
          <w:szCs w:val="16"/>
        </w:rPr>
        <w:t xml:space="preserve"> </w:t>
      </w:r>
      <w:r>
        <w:rPr>
          <w:b/>
          <w:color w:val="000000"/>
          <w:sz w:val="16"/>
          <w:szCs w:val="16"/>
        </w:rPr>
        <w:t>UNENFORCEABILITY OF OBLIGATIONS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Pr>
          <w:color w:val="000000"/>
          <w:sz w:val="16"/>
          <w:szCs w:val="16"/>
        </w:rPr>
        <w:t xml:space="preserve">                 JUN</w:t>
      </w:r>
      <w:r w:rsidRPr="006F7753">
        <w:rPr>
          <w:color w:val="000000"/>
          <w:sz w:val="16"/>
          <w:szCs w:val="16"/>
        </w:rPr>
        <w:t xml:space="preserve"> </w:t>
      </w:r>
      <w:r>
        <w:rPr>
          <w:color w:val="000000"/>
          <w:sz w:val="16"/>
          <w:szCs w:val="16"/>
        </w:rPr>
        <w:t>2013</w:t>
      </w:r>
    </w:p>
    <w:p w14:paraId="1D72B026" w14:textId="77777777" w:rsidR="006738EE" w:rsidRDefault="006738EE" w:rsidP="006738EE">
      <w:pPr>
        <w:autoSpaceDE w:val="0"/>
        <w:autoSpaceDN w:val="0"/>
        <w:adjustRightInd w:val="0"/>
        <w:jc w:val="both"/>
        <w:rPr>
          <w:b/>
          <w:color w:val="000000"/>
          <w:sz w:val="16"/>
          <w:szCs w:val="16"/>
        </w:rPr>
      </w:pPr>
    </w:p>
    <w:p w14:paraId="53DC64F1" w14:textId="77777777" w:rsidR="006738EE" w:rsidRPr="006F7753" w:rsidRDefault="006738EE" w:rsidP="006738EE">
      <w:pPr>
        <w:autoSpaceDE w:val="0"/>
        <w:autoSpaceDN w:val="0"/>
        <w:adjustRightInd w:val="0"/>
        <w:jc w:val="both"/>
        <w:rPr>
          <w:color w:val="000000"/>
          <w:sz w:val="16"/>
          <w:szCs w:val="16"/>
        </w:rPr>
      </w:pPr>
      <w:r>
        <w:rPr>
          <w:b/>
          <w:color w:val="000000"/>
          <w:sz w:val="16"/>
          <w:szCs w:val="16"/>
        </w:rPr>
        <w:t>52.232-40</w:t>
      </w:r>
      <w:r w:rsidRPr="00A54A1D">
        <w:rPr>
          <w:b/>
          <w:color w:val="000000"/>
          <w:sz w:val="16"/>
          <w:szCs w:val="16"/>
        </w:rPr>
        <w:t xml:space="preserve"> </w:t>
      </w:r>
      <w:r>
        <w:rPr>
          <w:b/>
          <w:color w:val="000000"/>
          <w:sz w:val="16"/>
          <w:szCs w:val="16"/>
        </w:rPr>
        <w:t>PROVIDING ACCELERATED PAYMENT TO SMALL BUSINESS SUBCON</w:t>
      </w:r>
      <w:r w:rsidR="008D3444">
        <w:rPr>
          <w:b/>
          <w:color w:val="000000"/>
          <w:sz w:val="16"/>
          <w:szCs w:val="16"/>
        </w:rPr>
        <w:t>T</w:t>
      </w:r>
      <w:r>
        <w:rPr>
          <w:b/>
          <w:color w:val="000000"/>
          <w:sz w:val="16"/>
          <w:szCs w:val="16"/>
        </w:rPr>
        <w:t>RACTORS</w:t>
      </w:r>
      <w:r w:rsidRPr="006F7753">
        <w:rPr>
          <w:color w:val="000000"/>
          <w:sz w:val="16"/>
          <w:szCs w:val="16"/>
        </w:rPr>
        <w:tab/>
      </w:r>
      <w:r w:rsidRPr="006F7753">
        <w:rPr>
          <w:color w:val="000000"/>
          <w:sz w:val="16"/>
          <w:szCs w:val="16"/>
        </w:rPr>
        <w:tab/>
      </w:r>
      <w:r>
        <w:rPr>
          <w:color w:val="000000"/>
          <w:sz w:val="16"/>
          <w:szCs w:val="16"/>
        </w:rPr>
        <w:t xml:space="preserve">                 </w:t>
      </w:r>
      <w:r w:rsidR="00CB7B6A">
        <w:rPr>
          <w:color w:val="000000"/>
          <w:sz w:val="16"/>
          <w:szCs w:val="16"/>
        </w:rPr>
        <w:t>NOV</w:t>
      </w:r>
      <w:r w:rsidRPr="006F7753">
        <w:rPr>
          <w:color w:val="000000"/>
          <w:sz w:val="16"/>
          <w:szCs w:val="16"/>
        </w:rPr>
        <w:t xml:space="preserve"> </w:t>
      </w:r>
      <w:r w:rsidR="00CB7B6A">
        <w:rPr>
          <w:color w:val="000000"/>
          <w:sz w:val="16"/>
          <w:szCs w:val="16"/>
        </w:rPr>
        <w:t>2021</w:t>
      </w:r>
    </w:p>
    <w:p w14:paraId="491941CC" w14:textId="77777777" w:rsidR="006738EE" w:rsidRPr="006F7753" w:rsidRDefault="006738EE" w:rsidP="006738EE">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1</w:t>
      </w:r>
      <w:r w:rsidRPr="006F7753">
        <w:rPr>
          <w:i/>
          <w:sz w:val="16"/>
          <w:szCs w:val="16"/>
          <w:u w:val="single"/>
        </w:rPr>
        <w:t xml:space="preserve"> applies.</w:t>
      </w:r>
    </w:p>
    <w:p w14:paraId="68FE1D8D" w14:textId="77777777" w:rsidR="00EA29EF" w:rsidRDefault="00EA29EF" w:rsidP="00C80DF7">
      <w:pPr>
        <w:autoSpaceDE w:val="0"/>
        <w:autoSpaceDN w:val="0"/>
        <w:adjustRightInd w:val="0"/>
        <w:jc w:val="both"/>
        <w:rPr>
          <w:color w:val="000000"/>
          <w:sz w:val="16"/>
          <w:szCs w:val="16"/>
        </w:rPr>
      </w:pPr>
    </w:p>
    <w:p w14:paraId="77C0A062"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4</w:t>
      </w:r>
      <w:r w:rsidRPr="00A54A1D">
        <w:rPr>
          <w:b/>
          <w:color w:val="000000"/>
          <w:sz w:val="16"/>
          <w:szCs w:val="16"/>
        </w:rPr>
        <w:t>-</w:t>
      </w:r>
      <w:proofErr w:type="gramStart"/>
      <w:r>
        <w:rPr>
          <w:b/>
          <w:color w:val="000000"/>
          <w:sz w:val="16"/>
          <w:szCs w:val="16"/>
        </w:rPr>
        <w:t>1</w:t>
      </w:r>
      <w:r w:rsidRPr="00A54A1D">
        <w:rPr>
          <w:b/>
          <w:color w:val="000000"/>
          <w:sz w:val="16"/>
          <w:szCs w:val="16"/>
        </w:rPr>
        <w:t xml:space="preserve">  </w:t>
      </w:r>
      <w:r>
        <w:rPr>
          <w:b/>
          <w:color w:val="000000"/>
          <w:sz w:val="16"/>
          <w:szCs w:val="16"/>
        </w:rPr>
        <w:t>INDUSTRIAL</w:t>
      </w:r>
      <w:proofErr w:type="gramEnd"/>
      <w:r>
        <w:rPr>
          <w:b/>
          <w:color w:val="000000"/>
          <w:sz w:val="16"/>
          <w:szCs w:val="16"/>
        </w:rPr>
        <w:t xml:space="preserve"> RESOURCES DEVELOPED UNDER TITLE III, DEFENSE PRODUCTION ACT</w:t>
      </w:r>
      <w:r w:rsidRPr="006F7753">
        <w:rPr>
          <w:color w:val="000000"/>
          <w:sz w:val="16"/>
          <w:szCs w:val="16"/>
        </w:rPr>
        <w:tab/>
      </w:r>
      <w:r>
        <w:rPr>
          <w:color w:val="000000"/>
          <w:sz w:val="16"/>
          <w:szCs w:val="16"/>
        </w:rPr>
        <w:tab/>
        <w:t>SEP</w:t>
      </w:r>
      <w:r w:rsidRPr="006F7753">
        <w:rPr>
          <w:color w:val="000000"/>
          <w:sz w:val="16"/>
          <w:szCs w:val="16"/>
        </w:rPr>
        <w:t xml:space="preserve"> 20</w:t>
      </w:r>
      <w:r>
        <w:rPr>
          <w:color w:val="000000"/>
          <w:sz w:val="16"/>
          <w:szCs w:val="16"/>
        </w:rPr>
        <w:t>16</w:t>
      </w:r>
    </w:p>
    <w:p w14:paraId="33D5BA9A"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2964681C" w14:textId="77777777" w:rsidR="001259BB" w:rsidRDefault="001259BB" w:rsidP="001259BB">
      <w:pPr>
        <w:autoSpaceDE w:val="0"/>
        <w:autoSpaceDN w:val="0"/>
        <w:adjustRightInd w:val="0"/>
        <w:jc w:val="both"/>
        <w:rPr>
          <w:b/>
          <w:color w:val="000000"/>
          <w:sz w:val="16"/>
          <w:szCs w:val="16"/>
        </w:rPr>
      </w:pPr>
    </w:p>
    <w:p w14:paraId="0BFABC90" w14:textId="77777777" w:rsidR="001259BB" w:rsidRPr="006F7753" w:rsidRDefault="001259BB" w:rsidP="001259BB">
      <w:pPr>
        <w:autoSpaceDE w:val="0"/>
        <w:autoSpaceDN w:val="0"/>
        <w:adjustRightInd w:val="0"/>
        <w:jc w:val="both"/>
        <w:rPr>
          <w:color w:val="000000"/>
          <w:sz w:val="16"/>
          <w:szCs w:val="16"/>
        </w:rPr>
      </w:pPr>
      <w:r w:rsidRPr="00A54A1D">
        <w:rPr>
          <w:b/>
          <w:color w:val="000000"/>
          <w:sz w:val="16"/>
          <w:szCs w:val="16"/>
        </w:rPr>
        <w:t>52.23</w:t>
      </w:r>
      <w:r>
        <w:rPr>
          <w:b/>
          <w:color w:val="000000"/>
          <w:sz w:val="16"/>
          <w:szCs w:val="16"/>
        </w:rPr>
        <w:t>7-</w:t>
      </w:r>
      <w:proofErr w:type="gramStart"/>
      <w:r>
        <w:rPr>
          <w:b/>
          <w:color w:val="000000"/>
          <w:sz w:val="16"/>
          <w:szCs w:val="16"/>
        </w:rPr>
        <w:t xml:space="preserve">2 </w:t>
      </w:r>
      <w:r w:rsidRPr="00A54A1D">
        <w:rPr>
          <w:b/>
          <w:color w:val="000000"/>
          <w:sz w:val="16"/>
          <w:szCs w:val="16"/>
        </w:rPr>
        <w:t xml:space="preserve"> </w:t>
      </w:r>
      <w:r>
        <w:rPr>
          <w:b/>
          <w:color w:val="000000"/>
          <w:sz w:val="16"/>
          <w:szCs w:val="16"/>
        </w:rPr>
        <w:t>PROTECTION</w:t>
      </w:r>
      <w:proofErr w:type="gramEnd"/>
      <w:r>
        <w:rPr>
          <w:b/>
          <w:color w:val="000000"/>
          <w:sz w:val="16"/>
          <w:szCs w:val="16"/>
        </w:rPr>
        <w:t xml:space="preserve"> OF GOVERNMENT BUILDINGS, EQUIPMENT, AND VEGETATION </w:t>
      </w:r>
      <w:r w:rsidRPr="006F7753">
        <w:rPr>
          <w:color w:val="000000"/>
          <w:sz w:val="16"/>
          <w:szCs w:val="16"/>
        </w:rPr>
        <w:tab/>
      </w:r>
      <w:r w:rsidRPr="006F7753">
        <w:rPr>
          <w:color w:val="000000"/>
          <w:sz w:val="16"/>
          <w:szCs w:val="16"/>
        </w:rPr>
        <w:tab/>
      </w:r>
      <w:r>
        <w:rPr>
          <w:color w:val="000000"/>
          <w:sz w:val="16"/>
          <w:szCs w:val="16"/>
        </w:rPr>
        <w:tab/>
        <w:t>APR</w:t>
      </w:r>
      <w:r w:rsidRPr="006F7753">
        <w:rPr>
          <w:color w:val="000000"/>
          <w:sz w:val="16"/>
          <w:szCs w:val="16"/>
        </w:rPr>
        <w:t xml:space="preserve"> </w:t>
      </w:r>
      <w:r>
        <w:rPr>
          <w:color w:val="000000"/>
          <w:sz w:val="16"/>
          <w:szCs w:val="16"/>
        </w:rPr>
        <w:t>1984</w:t>
      </w:r>
    </w:p>
    <w:p w14:paraId="2D20913E" w14:textId="77777777" w:rsidR="001259BB" w:rsidRPr="006F7753" w:rsidRDefault="001259BB" w:rsidP="001259BB">
      <w:pPr>
        <w:autoSpaceDE w:val="0"/>
        <w:autoSpaceDN w:val="0"/>
        <w:adjustRightInd w:val="0"/>
        <w:jc w:val="both"/>
        <w:rPr>
          <w:i/>
          <w:sz w:val="16"/>
          <w:szCs w:val="16"/>
          <w:u w:val="single"/>
        </w:rPr>
      </w:pPr>
      <w:r w:rsidRPr="006F7753">
        <w:rPr>
          <w:i/>
          <w:sz w:val="16"/>
          <w:szCs w:val="16"/>
          <w:u w:val="single"/>
        </w:rPr>
        <w:t xml:space="preserve">Note </w:t>
      </w:r>
      <w:r>
        <w:rPr>
          <w:i/>
          <w:sz w:val="16"/>
          <w:szCs w:val="16"/>
          <w:u w:val="single"/>
        </w:rPr>
        <w:t xml:space="preserve">5 </w:t>
      </w:r>
      <w:r w:rsidRPr="006F7753">
        <w:rPr>
          <w:i/>
          <w:sz w:val="16"/>
          <w:szCs w:val="16"/>
          <w:u w:val="single"/>
        </w:rPr>
        <w:t>applies.</w:t>
      </w:r>
    </w:p>
    <w:p w14:paraId="5570C273" w14:textId="77777777" w:rsidR="001259BB" w:rsidRDefault="001259BB" w:rsidP="00C80DF7">
      <w:pPr>
        <w:autoSpaceDE w:val="0"/>
        <w:autoSpaceDN w:val="0"/>
        <w:adjustRightInd w:val="0"/>
        <w:jc w:val="both"/>
        <w:rPr>
          <w:color w:val="000000"/>
          <w:sz w:val="16"/>
          <w:szCs w:val="16"/>
        </w:rPr>
      </w:pPr>
    </w:p>
    <w:p w14:paraId="61E0A831" w14:textId="77777777" w:rsidR="00140DAF" w:rsidRPr="006F7753" w:rsidRDefault="00230558" w:rsidP="00C80DF7">
      <w:pPr>
        <w:autoSpaceDE w:val="0"/>
        <w:autoSpaceDN w:val="0"/>
        <w:adjustRightInd w:val="0"/>
        <w:jc w:val="both"/>
        <w:rPr>
          <w:color w:val="000000"/>
          <w:sz w:val="16"/>
          <w:szCs w:val="16"/>
        </w:rPr>
      </w:pPr>
      <w:r w:rsidRPr="00763E2B">
        <w:rPr>
          <w:b/>
          <w:color w:val="000000"/>
          <w:sz w:val="16"/>
          <w:szCs w:val="16"/>
        </w:rPr>
        <w:t>52.242-</w:t>
      </w:r>
      <w:proofErr w:type="gramStart"/>
      <w:r w:rsidRPr="00763E2B">
        <w:rPr>
          <w:b/>
          <w:color w:val="000000"/>
          <w:sz w:val="16"/>
          <w:szCs w:val="16"/>
        </w:rPr>
        <w:t>1</w:t>
      </w:r>
      <w:r w:rsidR="00730181" w:rsidRPr="00763E2B">
        <w:rPr>
          <w:b/>
          <w:color w:val="000000"/>
          <w:sz w:val="16"/>
          <w:szCs w:val="16"/>
        </w:rPr>
        <w:t xml:space="preserve">  </w:t>
      </w:r>
      <w:r w:rsidRPr="00763E2B">
        <w:rPr>
          <w:b/>
          <w:color w:val="000000"/>
          <w:sz w:val="16"/>
          <w:szCs w:val="16"/>
        </w:rPr>
        <w:t>NOTICE</w:t>
      </w:r>
      <w:proofErr w:type="gramEnd"/>
      <w:r w:rsidRPr="00763E2B">
        <w:rPr>
          <w:b/>
          <w:color w:val="000000"/>
          <w:sz w:val="16"/>
          <w:szCs w:val="16"/>
        </w:rPr>
        <w:t xml:space="preserve"> OF INTENT TO DISALLOW COSTS</w:t>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2A147A8" w14:textId="77777777" w:rsidR="0086377B" w:rsidRPr="006F7753" w:rsidRDefault="00DC59D2" w:rsidP="00C80DF7">
      <w:pPr>
        <w:autoSpaceDE w:val="0"/>
        <w:autoSpaceDN w:val="0"/>
        <w:adjustRightInd w:val="0"/>
        <w:jc w:val="both"/>
        <w:rPr>
          <w:color w:val="000000"/>
          <w:sz w:val="16"/>
          <w:szCs w:val="16"/>
        </w:rPr>
      </w:pPr>
      <w:r w:rsidRPr="006F7753">
        <w:rPr>
          <w:i/>
          <w:sz w:val="16"/>
          <w:szCs w:val="16"/>
          <w:u w:val="single"/>
        </w:rPr>
        <w:t>Note 5 applies to (a)(2).</w:t>
      </w:r>
    </w:p>
    <w:p w14:paraId="0046A212" w14:textId="77777777" w:rsidR="00EA29EF" w:rsidRDefault="00EA29EF" w:rsidP="00C80DF7">
      <w:pPr>
        <w:autoSpaceDE w:val="0"/>
        <w:autoSpaceDN w:val="0"/>
        <w:adjustRightInd w:val="0"/>
        <w:jc w:val="both"/>
        <w:rPr>
          <w:color w:val="000000"/>
          <w:sz w:val="16"/>
          <w:szCs w:val="16"/>
        </w:rPr>
      </w:pPr>
    </w:p>
    <w:p w14:paraId="30C43C32" w14:textId="77777777" w:rsidR="005F1765" w:rsidRPr="006F7753" w:rsidRDefault="00C10557" w:rsidP="00C80DF7">
      <w:pPr>
        <w:autoSpaceDE w:val="0"/>
        <w:autoSpaceDN w:val="0"/>
        <w:adjustRightInd w:val="0"/>
        <w:jc w:val="both"/>
        <w:rPr>
          <w:color w:val="000000"/>
          <w:sz w:val="16"/>
          <w:szCs w:val="16"/>
        </w:rPr>
      </w:pPr>
      <w:r w:rsidRPr="00763E2B">
        <w:rPr>
          <w:b/>
          <w:color w:val="000000"/>
          <w:sz w:val="16"/>
          <w:szCs w:val="16"/>
        </w:rPr>
        <w:t>52.</w:t>
      </w:r>
      <w:r w:rsidR="005F1765" w:rsidRPr="00763E2B">
        <w:rPr>
          <w:b/>
          <w:color w:val="000000"/>
          <w:sz w:val="16"/>
          <w:szCs w:val="16"/>
        </w:rPr>
        <w:t>242-</w:t>
      </w:r>
      <w:proofErr w:type="gramStart"/>
      <w:r w:rsidR="005F1765" w:rsidRPr="00763E2B">
        <w:rPr>
          <w:b/>
          <w:color w:val="000000"/>
          <w:sz w:val="16"/>
          <w:szCs w:val="16"/>
        </w:rPr>
        <w:t xml:space="preserve">13 </w:t>
      </w:r>
      <w:r w:rsidR="00730181" w:rsidRPr="00763E2B">
        <w:rPr>
          <w:b/>
          <w:color w:val="000000"/>
          <w:sz w:val="16"/>
          <w:szCs w:val="16"/>
        </w:rPr>
        <w:t xml:space="preserve"> </w:t>
      </w:r>
      <w:r w:rsidR="005F1765" w:rsidRPr="00763E2B">
        <w:rPr>
          <w:b/>
          <w:color w:val="000000"/>
          <w:sz w:val="16"/>
          <w:szCs w:val="16"/>
        </w:rPr>
        <w:t>BANKRUPTCY</w:t>
      </w:r>
      <w:proofErr w:type="gramEnd"/>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5F1765" w:rsidRPr="006F7753">
        <w:rPr>
          <w:color w:val="000000"/>
          <w:sz w:val="16"/>
          <w:szCs w:val="16"/>
        </w:rPr>
        <w:tab/>
      </w:r>
      <w:r w:rsidR="00763E2B">
        <w:rPr>
          <w:color w:val="000000"/>
          <w:sz w:val="16"/>
          <w:szCs w:val="16"/>
        </w:rPr>
        <w:tab/>
      </w:r>
      <w:r w:rsidR="005F1765" w:rsidRPr="006F7753">
        <w:rPr>
          <w:color w:val="000000"/>
          <w:sz w:val="16"/>
          <w:szCs w:val="16"/>
        </w:rPr>
        <w:t>JUL 1995</w:t>
      </w:r>
    </w:p>
    <w:p w14:paraId="734628B7" w14:textId="77777777" w:rsidR="00140DAF" w:rsidRPr="006F7753" w:rsidRDefault="00DC59D2" w:rsidP="00C80DF7">
      <w:pPr>
        <w:autoSpaceDE w:val="0"/>
        <w:autoSpaceDN w:val="0"/>
        <w:adjustRightInd w:val="0"/>
        <w:jc w:val="both"/>
        <w:rPr>
          <w:i/>
          <w:color w:val="0070C0"/>
          <w:sz w:val="16"/>
          <w:szCs w:val="16"/>
          <w:u w:val="single"/>
        </w:rPr>
      </w:pPr>
      <w:r w:rsidRPr="006F7753">
        <w:rPr>
          <w:i/>
          <w:sz w:val="16"/>
          <w:szCs w:val="16"/>
          <w:u w:val="single"/>
        </w:rPr>
        <w:t>Note 2 applies.</w:t>
      </w:r>
    </w:p>
    <w:p w14:paraId="6594ED43" w14:textId="77777777" w:rsidR="00EA29EF" w:rsidRDefault="00EA29EF" w:rsidP="00C80DF7">
      <w:pPr>
        <w:autoSpaceDE w:val="0"/>
        <w:autoSpaceDN w:val="0"/>
        <w:adjustRightInd w:val="0"/>
        <w:jc w:val="both"/>
        <w:rPr>
          <w:color w:val="000000"/>
          <w:sz w:val="16"/>
          <w:szCs w:val="16"/>
        </w:rPr>
      </w:pPr>
    </w:p>
    <w:p w14:paraId="1D5F1C0D" w14:textId="77777777" w:rsidR="00230558" w:rsidRPr="006F7753" w:rsidRDefault="00730181"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 xml:space="preserve">1  </w:t>
      </w:r>
      <w:r w:rsidR="00230558" w:rsidRPr="00763E2B">
        <w:rPr>
          <w:b/>
          <w:color w:val="000000"/>
          <w:sz w:val="16"/>
          <w:szCs w:val="16"/>
        </w:rPr>
        <w:t>CHANGES</w:t>
      </w:r>
      <w:proofErr w:type="gramEnd"/>
      <w:r w:rsidR="00230558" w:rsidRPr="00763E2B">
        <w:rPr>
          <w:b/>
          <w:color w:val="000000"/>
          <w:sz w:val="16"/>
          <w:szCs w:val="16"/>
        </w:rPr>
        <w:t>—FIXED PRICE</w:t>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230558"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00230558" w:rsidRPr="006F7753">
        <w:rPr>
          <w:color w:val="000000"/>
          <w:sz w:val="16"/>
          <w:szCs w:val="16"/>
        </w:rPr>
        <w:t>AUG 1987</w:t>
      </w:r>
    </w:p>
    <w:p w14:paraId="64C3EA19"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Note 2 applies.</w:t>
      </w:r>
      <w:r w:rsidR="00245A7A">
        <w:rPr>
          <w:i/>
          <w:sz w:val="16"/>
          <w:szCs w:val="16"/>
          <w:u w:val="single"/>
        </w:rPr>
        <w:t xml:space="preserve"> See also, DFARS Changes provision.</w:t>
      </w:r>
    </w:p>
    <w:p w14:paraId="4AF8B6F2" w14:textId="77777777" w:rsidR="00EA29EF" w:rsidRDefault="00EA29EF" w:rsidP="00C80DF7">
      <w:pPr>
        <w:autoSpaceDE w:val="0"/>
        <w:autoSpaceDN w:val="0"/>
        <w:adjustRightInd w:val="0"/>
        <w:jc w:val="both"/>
        <w:rPr>
          <w:color w:val="000000"/>
          <w:sz w:val="16"/>
          <w:szCs w:val="16"/>
        </w:rPr>
      </w:pPr>
    </w:p>
    <w:p w14:paraId="428F310A" w14:textId="77777777" w:rsidR="00230558" w:rsidRPr="006F7753" w:rsidRDefault="00230558" w:rsidP="00C80DF7">
      <w:pPr>
        <w:autoSpaceDE w:val="0"/>
        <w:autoSpaceDN w:val="0"/>
        <w:adjustRightInd w:val="0"/>
        <w:jc w:val="both"/>
        <w:rPr>
          <w:color w:val="000000"/>
          <w:sz w:val="16"/>
          <w:szCs w:val="16"/>
        </w:rPr>
      </w:pPr>
      <w:r w:rsidRPr="00763E2B">
        <w:rPr>
          <w:b/>
          <w:color w:val="000000"/>
          <w:sz w:val="16"/>
          <w:szCs w:val="16"/>
        </w:rPr>
        <w:t>52.243-</w:t>
      </w:r>
      <w:proofErr w:type="gramStart"/>
      <w:r w:rsidRPr="00763E2B">
        <w:rPr>
          <w:b/>
          <w:color w:val="000000"/>
          <w:sz w:val="16"/>
          <w:szCs w:val="16"/>
        </w:rPr>
        <w:t>6</w:t>
      </w:r>
      <w:r w:rsidR="00E978CB" w:rsidRPr="00763E2B">
        <w:rPr>
          <w:b/>
          <w:color w:val="000000"/>
          <w:sz w:val="16"/>
          <w:szCs w:val="16"/>
        </w:rPr>
        <w:t xml:space="preserve">  </w:t>
      </w:r>
      <w:r w:rsidRPr="00763E2B">
        <w:rPr>
          <w:b/>
          <w:color w:val="000000"/>
          <w:sz w:val="16"/>
          <w:szCs w:val="16"/>
        </w:rPr>
        <w:t>CHANGE</w:t>
      </w:r>
      <w:proofErr w:type="gramEnd"/>
      <w:r w:rsidRPr="00763E2B">
        <w:rPr>
          <w:b/>
          <w:color w:val="000000"/>
          <w:sz w:val="16"/>
          <w:szCs w:val="16"/>
        </w:rPr>
        <w:t xml:space="preserve"> ORDER ACCOUNTING</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414E2C" w:rsidRPr="006F7753">
        <w:rPr>
          <w:color w:val="000000"/>
          <w:sz w:val="16"/>
          <w:szCs w:val="16"/>
        </w:rPr>
        <w:tab/>
      </w:r>
      <w:r w:rsidR="00414E2C" w:rsidRPr="006F7753">
        <w:rPr>
          <w:color w:val="000000"/>
          <w:sz w:val="16"/>
          <w:szCs w:val="16"/>
        </w:rPr>
        <w:tab/>
      </w:r>
      <w:r w:rsidR="00763E2B">
        <w:rPr>
          <w:color w:val="000000"/>
          <w:sz w:val="16"/>
          <w:szCs w:val="16"/>
        </w:rPr>
        <w:tab/>
      </w:r>
      <w:r w:rsidRPr="006F7753">
        <w:rPr>
          <w:color w:val="000000"/>
          <w:sz w:val="16"/>
          <w:szCs w:val="16"/>
        </w:rPr>
        <w:t>APR 1984</w:t>
      </w:r>
    </w:p>
    <w:p w14:paraId="0A591F48" w14:textId="77777777" w:rsidR="00140DAF" w:rsidRPr="006F7753" w:rsidRDefault="00DC59D2" w:rsidP="00C80DF7">
      <w:pPr>
        <w:autoSpaceDE w:val="0"/>
        <w:autoSpaceDN w:val="0"/>
        <w:adjustRightInd w:val="0"/>
        <w:jc w:val="both"/>
        <w:rPr>
          <w:i/>
          <w:sz w:val="16"/>
          <w:szCs w:val="16"/>
          <w:u w:val="single"/>
        </w:rPr>
      </w:pPr>
      <w:r w:rsidRPr="006F7753">
        <w:rPr>
          <w:i/>
          <w:sz w:val="16"/>
          <w:szCs w:val="16"/>
          <w:u w:val="single"/>
        </w:rPr>
        <w:t xml:space="preserve">Note 2 applies if the Prime Contract requires </w:t>
      </w:r>
      <w:proofErr w:type="gramStart"/>
      <w:r w:rsidRPr="006F7753">
        <w:rPr>
          <w:i/>
          <w:sz w:val="16"/>
          <w:szCs w:val="16"/>
          <w:u w:val="single"/>
        </w:rPr>
        <w:t>change</w:t>
      </w:r>
      <w:proofErr w:type="gramEnd"/>
      <w:r w:rsidRPr="006F7753">
        <w:rPr>
          <w:i/>
          <w:sz w:val="16"/>
          <w:szCs w:val="16"/>
          <w:u w:val="single"/>
        </w:rPr>
        <w:t xml:space="preserve"> order accounting. </w:t>
      </w:r>
    </w:p>
    <w:p w14:paraId="1811CE0C" w14:textId="77777777" w:rsidR="00EA29EF" w:rsidRDefault="00EA29EF" w:rsidP="00C80DF7">
      <w:pPr>
        <w:autoSpaceDE w:val="0"/>
        <w:autoSpaceDN w:val="0"/>
        <w:adjustRightInd w:val="0"/>
        <w:jc w:val="both"/>
        <w:rPr>
          <w:color w:val="000000"/>
          <w:sz w:val="16"/>
          <w:szCs w:val="16"/>
        </w:rPr>
      </w:pPr>
    </w:p>
    <w:p w14:paraId="7E1A615F"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52.244-</w:t>
      </w:r>
      <w:proofErr w:type="gramStart"/>
      <w:r w:rsidRPr="00FD5189">
        <w:rPr>
          <w:b/>
          <w:color w:val="000000"/>
          <w:sz w:val="16"/>
          <w:szCs w:val="16"/>
        </w:rPr>
        <w:t>5</w:t>
      </w:r>
      <w:r w:rsidR="00E978CB" w:rsidRPr="00FD5189">
        <w:rPr>
          <w:b/>
          <w:color w:val="000000"/>
          <w:sz w:val="16"/>
          <w:szCs w:val="16"/>
        </w:rPr>
        <w:t xml:space="preserve">  </w:t>
      </w:r>
      <w:r w:rsidRPr="00FD5189">
        <w:rPr>
          <w:b/>
          <w:color w:val="000000"/>
          <w:sz w:val="16"/>
          <w:szCs w:val="16"/>
        </w:rPr>
        <w:t>COMPETITION</w:t>
      </w:r>
      <w:proofErr w:type="gramEnd"/>
      <w:r w:rsidRPr="00FD5189">
        <w:rPr>
          <w:b/>
          <w:color w:val="000000"/>
          <w:sz w:val="16"/>
          <w:szCs w:val="16"/>
        </w:rPr>
        <w:t xml:space="preserve"> IN SUBCONTRACTING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5F1765" w:rsidRPr="00FD5189">
        <w:rPr>
          <w:color w:val="000000"/>
          <w:sz w:val="16"/>
          <w:szCs w:val="16"/>
        </w:rPr>
        <w:t>DEC 1996</w:t>
      </w:r>
    </w:p>
    <w:p w14:paraId="5516707F" w14:textId="77777777" w:rsidR="00EA29EF" w:rsidRDefault="00EA29EF" w:rsidP="00C80DF7">
      <w:pPr>
        <w:autoSpaceDE w:val="0"/>
        <w:autoSpaceDN w:val="0"/>
        <w:adjustRightInd w:val="0"/>
        <w:jc w:val="both"/>
        <w:rPr>
          <w:color w:val="000000"/>
          <w:sz w:val="16"/>
          <w:szCs w:val="16"/>
        </w:rPr>
      </w:pPr>
    </w:p>
    <w:p w14:paraId="58E6A30F" w14:textId="77777777" w:rsidR="00C77EA9" w:rsidRPr="00FD5189" w:rsidRDefault="00C77EA9" w:rsidP="00C77EA9">
      <w:pPr>
        <w:autoSpaceDE w:val="0"/>
        <w:autoSpaceDN w:val="0"/>
        <w:adjustRightInd w:val="0"/>
        <w:jc w:val="both"/>
        <w:rPr>
          <w:color w:val="000000"/>
          <w:sz w:val="16"/>
          <w:szCs w:val="16"/>
        </w:rPr>
      </w:pPr>
      <w:r w:rsidRPr="00FD5189">
        <w:rPr>
          <w:b/>
          <w:color w:val="000000"/>
          <w:sz w:val="16"/>
          <w:szCs w:val="16"/>
        </w:rPr>
        <w:t>52.244-</w:t>
      </w:r>
      <w:proofErr w:type="gramStart"/>
      <w:r>
        <w:rPr>
          <w:b/>
          <w:color w:val="000000"/>
          <w:sz w:val="16"/>
          <w:szCs w:val="16"/>
        </w:rPr>
        <w:t>6</w:t>
      </w:r>
      <w:r w:rsidRPr="00FD5189">
        <w:rPr>
          <w:b/>
          <w:color w:val="000000"/>
          <w:sz w:val="16"/>
          <w:szCs w:val="16"/>
        </w:rPr>
        <w:t xml:space="preserve">  </w:t>
      </w:r>
      <w:r>
        <w:rPr>
          <w:b/>
          <w:color w:val="000000"/>
          <w:sz w:val="16"/>
          <w:szCs w:val="16"/>
        </w:rPr>
        <w:t>SUBCONTRACTS</w:t>
      </w:r>
      <w:proofErr w:type="gramEnd"/>
      <w:r>
        <w:rPr>
          <w:b/>
          <w:color w:val="000000"/>
          <w:sz w:val="16"/>
          <w:szCs w:val="16"/>
        </w:rPr>
        <w:t xml:space="preserve"> FOR COMMERCIAL ITEMS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Pr>
          <w:color w:val="000000"/>
          <w:sz w:val="16"/>
          <w:szCs w:val="16"/>
        </w:rPr>
        <w:t xml:space="preserve">AUG </w:t>
      </w:r>
      <w:r w:rsidR="00CB7B6A">
        <w:rPr>
          <w:color w:val="000000"/>
          <w:sz w:val="16"/>
          <w:szCs w:val="16"/>
        </w:rPr>
        <w:t>2020</w:t>
      </w:r>
    </w:p>
    <w:p w14:paraId="230A5802" w14:textId="77777777" w:rsidR="00C77EA9" w:rsidRPr="00FD5189" w:rsidRDefault="00C77EA9" w:rsidP="00C80DF7">
      <w:pPr>
        <w:autoSpaceDE w:val="0"/>
        <w:autoSpaceDN w:val="0"/>
        <w:adjustRightInd w:val="0"/>
        <w:jc w:val="both"/>
        <w:rPr>
          <w:color w:val="000000"/>
          <w:sz w:val="16"/>
          <w:szCs w:val="16"/>
        </w:rPr>
      </w:pPr>
    </w:p>
    <w:p w14:paraId="5EDF0B3C" w14:textId="77777777" w:rsidR="007F70E9" w:rsidRPr="00FD5189" w:rsidRDefault="00230558" w:rsidP="00C85E82">
      <w:pPr>
        <w:keepNext/>
        <w:widowControl/>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1</w:t>
      </w:r>
      <w:r w:rsidR="00E978CB"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PROPERTY</w:t>
      </w:r>
      <w:r w:rsidR="00C77EA9">
        <w:rPr>
          <w:b/>
          <w:color w:val="000000"/>
          <w:sz w:val="16"/>
          <w:szCs w:val="16"/>
        </w:rPr>
        <w:t>—ALT I</w:t>
      </w:r>
      <w:r w:rsidR="00C77EA9">
        <w:rPr>
          <w:b/>
          <w:color w:val="000000"/>
          <w:sz w:val="16"/>
          <w:szCs w:val="16"/>
        </w:rPr>
        <w:tab/>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2DBED3B7" w14:textId="77777777" w:rsidR="000246FF" w:rsidRPr="00FD5189" w:rsidRDefault="00DC59D2" w:rsidP="00C85E82">
      <w:pPr>
        <w:keepNext/>
        <w:widowControl/>
        <w:autoSpaceDE w:val="0"/>
        <w:autoSpaceDN w:val="0"/>
        <w:adjustRightInd w:val="0"/>
        <w:jc w:val="both"/>
        <w:rPr>
          <w:color w:val="000000"/>
          <w:sz w:val="16"/>
          <w:szCs w:val="16"/>
        </w:rPr>
      </w:pPr>
      <w:r w:rsidRPr="00FD5189">
        <w:rPr>
          <w:i/>
          <w:sz w:val="16"/>
          <w:szCs w:val="16"/>
          <w:u w:val="single"/>
        </w:rPr>
        <w:t>Note 5 applies</w:t>
      </w:r>
      <w:r w:rsidRPr="00FD5189">
        <w:rPr>
          <w:sz w:val="16"/>
          <w:szCs w:val="16"/>
        </w:rPr>
        <w:t>.</w:t>
      </w:r>
    </w:p>
    <w:p w14:paraId="0CCCE1EF" w14:textId="77777777" w:rsidR="00EA29EF" w:rsidRPr="00FD5189" w:rsidRDefault="00EA29EF" w:rsidP="00C80DF7">
      <w:pPr>
        <w:autoSpaceDE w:val="0"/>
        <w:autoSpaceDN w:val="0"/>
        <w:adjustRightInd w:val="0"/>
        <w:jc w:val="both"/>
        <w:rPr>
          <w:color w:val="000000"/>
          <w:sz w:val="16"/>
          <w:szCs w:val="16"/>
        </w:rPr>
      </w:pPr>
    </w:p>
    <w:p w14:paraId="2B04481F"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52.245-</w:t>
      </w:r>
      <w:proofErr w:type="gramStart"/>
      <w:r w:rsidRPr="00FD5189">
        <w:rPr>
          <w:b/>
          <w:color w:val="000000"/>
          <w:sz w:val="16"/>
          <w:szCs w:val="16"/>
        </w:rPr>
        <w:t>9</w:t>
      </w:r>
      <w:r w:rsidR="00E978CB" w:rsidRPr="00FD5189">
        <w:rPr>
          <w:b/>
          <w:color w:val="000000"/>
          <w:sz w:val="16"/>
          <w:szCs w:val="16"/>
        </w:rPr>
        <w:t xml:space="preserve">  </w:t>
      </w:r>
      <w:r w:rsidRPr="00FD5189">
        <w:rPr>
          <w:b/>
          <w:color w:val="000000"/>
          <w:sz w:val="16"/>
          <w:szCs w:val="16"/>
        </w:rPr>
        <w:t>USE</w:t>
      </w:r>
      <w:proofErr w:type="gramEnd"/>
      <w:r w:rsidRPr="00FD5189">
        <w:rPr>
          <w:b/>
          <w:color w:val="000000"/>
          <w:sz w:val="16"/>
          <w:szCs w:val="16"/>
        </w:rPr>
        <w:t xml:space="preserve"> AND CHARGES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A07DF6"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w:t>
      </w:r>
      <w:r w:rsidR="007F70E9" w:rsidRPr="00FD5189">
        <w:rPr>
          <w:color w:val="000000"/>
          <w:sz w:val="16"/>
          <w:szCs w:val="16"/>
        </w:rPr>
        <w:t>PR 2012</w:t>
      </w:r>
    </w:p>
    <w:p w14:paraId="5E4F8CE0" w14:textId="77777777" w:rsidR="006A0C50" w:rsidRPr="00FD5189" w:rsidRDefault="00DC59D2" w:rsidP="00C80DF7">
      <w:pPr>
        <w:autoSpaceDE w:val="0"/>
        <w:autoSpaceDN w:val="0"/>
        <w:adjustRightInd w:val="0"/>
        <w:jc w:val="both"/>
        <w:rPr>
          <w:color w:val="000000"/>
          <w:sz w:val="16"/>
          <w:szCs w:val="16"/>
        </w:rPr>
      </w:pPr>
      <w:r w:rsidRPr="00FD5189">
        <w:rPr>
          <w:i/>
          <w:sz w:val="16"/>
          <w:szCs w:val="16"/>
          <w:u w:val="single"/>
        </w:rPr>
        <w:t>Note 5 applies.</w:t>
      </w:r>
    </w:p>
    <w:p w14:paraId="2CDC4F62" w14:textId="77777777" w:rsidR="00EA29EF" w:rsidRPr="00FD5189" w:rsidRDefault="00EA29EF" w:rsidP="00C80DF7">
      <w:pPr>
        <w:autoSpaceDE w:val="0"/>
        <w:autoSpaceDN w:val="0"/>
        <w:adjustRightInd w:val="0"/>
        <w:jc w:val="both"/>
        <w:rPr>
          <w:color w:val="000000"/>
          <w:sz w:val="16"/>
          <w:szCs w:val="16"/>
        </w:rPr>
      </w:pPr>
    </w:p>
    <w:p w14:paraId="1ADE2C8F" w14:textId="77777777" w:rsidR="00140DAF" w:rsidRPr="00FD5189" w:rsidRDefault="00230558" w:rsidP="00C80DF7">
      <w:pPr>
        <w:autoSpaceDE w:val="0"/>
        <w:autoSpaceDN w:val="0"/>
        <w:adjustRightInd w:val="0"/>
        <w:jc w:val="both"/>
        <w:rPr>
          <w:color w:val="000000"/>
          <w:sz w:val="16"/>
          <w:szCs w:val="16"/>
        </w:rPr>
      </w:pPr>
      <w:r w:rsidRPr="00FD5189">
        <w:rPr>
          <w:b/>
          <w:color w:val="000000"/>
          <w:sz w:val="16"/>
          <w:szCs w:val="16"/>
        </w:rPr>
        <w:t>52.247-</w:t>
      </w:r>
      <w:proofErr w:type="gramStart"/>
      <w:r w:rsidRPr="00FD5189">
        <w:rPr>
          <w:b/>
          <w:color w:val="000000"/>
          <w:sz w:val="16"/>
          <w:szCs w:val="16"/>
        </w:rPr>
        <w:t>68</w:t>
      </w:r>
      <w:r w:rsidR="00E978CB" w:rsidRPr="00FD5189">
        <w:rPr>
          <w:b/>
          <w:color w:val="000000"/>
          <w:sz w:val="16"/>
          <w:szCs w:val="16"/>
        </w:rPr>
        <w:t xml:space="preserve">  </w:t>
      </w:r>
      <w:r w:rsidRPr="00FD5189">
        <w:rPr>
          <w:b/>
          <w:color w:val="000000"/>
          <w:sz w:val="16"/>
          <w:szCs w:val="16"/>
        </w:rPr>
        <w:t>REPORT</w:t>
      </w:r>
      <w:proofErr w:type="gramEnd"/>
      <w:r w:rsidRPr="00FD5189">
        <w:rPr>
          <w:b/>
          <w:color w:val="000000"/>
          <w:sz w:val="16"/>
          <w:szCs w:val="16"/>
        </w:rPr>
        <w:t xml:space="preserve"> OF SHIPMENT (REPSHIP)</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FEB 2006</w:t>
      </w:r>
    </w:p>
    <w:p w14:paraId="58602823" w14:textId="77777777" w:rsidR="00D31FAA" w:rsidRPr="00FD5189" w:rsidRDefault="00DC59D2" w:rsidP="00C80DF7">
      <w:pPr>
        <w:autoSpaceDE w:val="0"/>
        <w:autoSpaceDN w:val="0"/>
        <w:adjustRightInd w:val="0"/>
        <w:jc w:val="both"/>
        <w:rPr>
          <w:sz w:val="16"/>
          <w:szCs w:val="16"/>
        </w:rPr>
      </w:pPr>
      <w:r w:rsidRPr="00FD5189">
        <w:rPr>
          <w:i/>
          <w:sz w:val="16"/>
          <w:szCs w:val="16"/>
          <w:u w:val="single"/>
        </w:rPr>
        <w:t>Note 5 applies</w:t>
      </w:r>
      <w:r w:rsidRPr="00FD5189">
        <w:rPr>
          <w:sz w:val="16"/>
          <w:szCs w:val="16"/>
        </w:rPr>
        <w:t>.</w:t>
      </w:r>
    </w:p>
    <w:p w14:paraId="7BF0BDC6" w14:textId="77777777" w:rsidR="00EA29EF" w:rsidRPr="00FD5189" w:rsidRDefault="00EA29EF" w:rsidP="00C80DF7">
      <w:pPr>
        <w:autoSpaceDE w:val="0"/>
        <w:autoSpaceDN w:val="0"/>
        <w:adjustRightInd w:val="0"/>
        <w:jc w:val="both"/>
        <w:rPr>
          <w:color w:val="000000"/>
          <w:sz w:val="16"/>
          <w:szCs w:val="16"/>
        </w:rPr>
      </w:pPr>
    </w:p>
    <w:p w14:paraId="5DAD46D2"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52.248-</w:t>
      </w:r>
      <w:proofErr w:type="gramStart"/>
      <w:r w:rsidRPr="00FD5189">
        <w:rPr>
          <w:b/>
          <w:color w:val="000000"/>
          <w:sz w:val="16"/>
          <w:szCs w:val="16"/>
        </w:rPr>
        <w:t>1</w:t>
      </w:r>
      <w:r w:rsidR="00E978CB" w:rsidRPr="00FD5189">
        <w:rPr>
          <w:color w:val="000000"/>
          <w:sz w:val="16"/>
          <w:szCs w:val="16"/>
        </w:rPr>
        <w:t xml:space="preserve">  </w:t>
      </w:r>
      <w:r w:rsidRPr="00FD5189">
        <w:rPr>
          <w:b/>
          <w:color w:val="000000"/>
          <w:sz w:val="16"/>
          <w:szCs w:val="16"/>
        </w:rPr>
        <w:t>VALUE</w:t>
      </w:r>
      <w:proofErr w:type="gramEnd"/>
      <w:r w:rsidRPr="00FD5189">
        <w:rPr>
          <w:b/>
          <w:color w:val="000000"/>
          <w:sz w:val="16"/>
          <w:szCs w:val="16"/>
        </w:rPr>
        <w:t xml:space="preserve"> ENGINEERING</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CB7B6A">
        <w:rPr>
          <w:color w:val="000000"/>
          <w:sz w:val="16"/>
          <w:szCs w:val="16"/>
        </w:rPr>
        <w:t>JUN 2020</w:t>
      </w:r>
    </w:p>
    <w:p w14:paraId="5B82C3B9" w14:textId="77777777" w:rsidR="00CF5AFB" w:rsidRPr="00FD5189" w:rsidRDefault="00DC59D2" w:rsidP="00C80DF7">
      <w:pPr>
        <w:autoSpaceDE w:val="0"/>
        <w:autoSpaceDN w:val="0"/>
        <w:adjustRightInd w:val="0"/>
        <w:jc w:val="both"/>
        <w:rPr>
          <w:sz w:val="16"/>
          <w:szCs w:val="16"/>
        </w:rPr>
      </w:pPr>
      <w:r w:rsidRPr="00FD5189">
        <w:rPr>
          <w:i/>
          <w:sz w:val="16"/>
          <w:szCs w:val="16"/>
          <w:u w:val="single"/>
        </w:rPr>
        <w:t>Applies if the Contract value exceeds $150,000; Note 5 applies.</w:t>
      </w:r>
      <w:r w:rsidRPr="00FD5189">
        <w:rPr>
          <w:sz w:val="16"/>
          <w:szCs w:val="16"/>
        </w:rPr>
        <w:t xml:space="preserve"> </w:t>
      </w:r>
    </w:p>
    <w:p w14:paraId="429B7D74" w14:textId="77777777" w:rsidR="00EA29EF" w:rsidRPr="00FD5189" w:rsidRDefault="00EA29EF" w:rsidP="00C80DF7">
      <w:pPr>
        <w:autoSpaceDE w:val="0"/>
        <w:autoSpaceDN w:val="0"/>
        <w:adjustRightInd w:val="0"/>
        <w:jc w:val="both"/>
        <w:rPr>
          <w:color w:val="000000"/>
          <w:sz w:val="16"/>
          <w:szCs w:val="16"/>
        </w:rPr>
      </w:pPr>
    </w:p>
    <w:p w14:paraId="62289E89" w14:textId="77777777" w:rsidR="00230558" w:rsidRPr="00FD5189" w:rsidRDefault="00230558" w:rsidP="00C80DF7">
      <w:pPr>
        <w:autoSpaceDE w:val="0"/>
        <w:autoSpaceDN w:val="0"/>
        <w:adjustRightInd w:val="0"/>
        <w:jc w:val="both"/>
        <w:rPr>
          <w:b/>
          <w:color w:val="000000"/>
          <w:sz w:val="16"/>
          <w:szCs w:val="16"/>
        </w:rPr>
      </w:pPr>
      <w:r w:rsidRPr="00FD5189">
        <w:rPr>
          <w:b/>
          <w:color w:val="000000"/>
          <w:sz w:val="16"/>
          <w:szCs w:val="16"/>
        </w:rPr>
        <w:t>52.249-</w:t>
      </w:r>
      <w:proofErr w:type="gramStart"/>
      <w:r w:rsidRPr="00FD5189">
        <w:rPr>
          <w:b/>
          <w:color w:val="000000"/>
          <w:sz w:val="16"/>
          <w:szCs w:val="16"/>
        </w:rPr>
        <w:t>2</w:t>
      </w:r>
      <w:r w:rsidR="00E978CB" w:rsidRPr="00FD5189">
        <w:rPr>
          <w:b/>
          <w:color w:val="000000"/>
          <w:sz w:val="16"/>
          <w:szCs w:val="16"/>
        </w:rPr>
        <w:t xml:space="preserve">  </w:t>
      </w:r>
      <w:r w:rsidRPr="00FD5189">
        <w:rPr>
          <w:b/>
          <w:color w:val="000000"/>
          <w:sz w:val="16"/>
          <w:szCs w:val="16"/>
        </w:rPr>
        <w:t>TERMINATION</w:t>
      </w:r>
      <w:proofErr w:type="gramEnd"/>
      <w:r w:rsidRPr="00FD5189">
        <w:rPr>
          <w:b/>
          <w:color w:val="000000"/>
          <w:sz w:val="16"/>
          <w:szCs w:val="16"/>
        </w:rPr>
        <w:t xml:space="preserve"> FOR CONVENI</w:t>
      </w:r>
      <w:r w:rsidR="00922BC0" w:rsidRPr="00FD5189">
        <w:rPr>
          <w:b/>
          <w:color w:val="000000"/>
          <w:sz w:val="16"/>
          <w:szCs w:val="16"/>
        </w:rPr>
        <w:t>E</w:t>
      </w:r>
      <w:r w:rsidRPr="00FD5189">
        <w:rPr>
          <w:b/>
          <w:color w:val="000000"/>
          <w:sz w:val="16"/>
          <w:szCs w:val="16"/>
        </w:rPr>
        <w:t>NCE OF THE</w:t>
      </w:r>
    </w:p>
    <w:p w14:paraId="4B56CDFA"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GOVERNMENT (FIXED-PRICE)</w:t>
      </w:r>
      <w:r w:rsidRPr="00FD5189">
        <w:rPr>
          <w:b/>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8E2022" w:rsidRPr="00FD5189">
        <w:rPr>
          <w:color w:val="000000"/>
          <w:sz w:val="16"/>
          <w:szCs w:val="16"/>
        </w:rPr>
        <w:tab/>
      </w:r>
      <w:r w:rsidR="008E2022"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5C28D25A" w14:textId="77777777" w:rsidR="00184DB3" w:rsidRPr="00FD5189" w:rsidRDefault="00DC59D2" w:rsidP="00C80DF7">
      <w:pPr>
        <w:autoSpaceDE w:val="0"/>
        <w:autoSpaceDN w:val="0"/>
        <w:adjustRightInd w:val="0"/>
        <w:jc w:val="both"/>
        <w:rPr>
          <w:sz w:val="16"/>
          <w:szCs w:val="16"/>
        </w:rPr>
      </w:pPr>
      <w:r w:rsidRPr="00FD5189">
        <w:rPr>
          <w:i/>
          <w:sz w:val="16"/>
          <w:szCs w:val="16"/>
          <w:u w:val="single"/>
        </w:rPr>
        <w:t xml:space="preserve">Clause is applicable when </w:t>
      </w:r>
      <w:r w:rsidR="0061339D" w:rsidRPr="00FD5189">
        <w:rPr>
          <w:i/>
          <w:sz w:val="16"/>
          <w:szCs w:val="16"/>
          <w:u w:val="single"/>
        </w:rPr>
        <w:t xml:space="preserve">the </w:t>
      </w:r>
      <w:r w:rsidRPr="00FD5189">
        <w:rPr>
          <w:i/>
          <w:sz w:val="16"/>
          <w:szCs w:val="16"/>
          <w:u w:val="single"/>
        </w:rPr>
        <w:t>Government terminates the Prime Contract.</w:t>
      </w:r>
    </w:p>
    <w:p w14:paraId="251A9B11" w14:textId="77777777" w:rsidR="00EA29EF" w:rsidRPr="00FD5189" w:rsidRDefault="00EA29EF" w:rsidP="00C80DF7">
      <w:pPr>
        <w:autoSpaceDE w:val="0"/>
        <w:autoSpaceDN w:val="0"/>
        <w:adjustRightInd w:val="0"/>
        <w:jc w:val="both"/>
        <w:rPr>
          <w:color w:val="000000"/>
          <w:sz w:val="16"/>
          <w:szCs w:val="16"/>
        </w:rPr>
      </w:pPr>
    </w:p>
    <w:p w14:paraId="08BBA2E3"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52.249-</w:t>
      </w:r>
      <w:proofErr w:type="gramStart"/>
      <w:r w:rsidRPr="00FD5189">
        <w:rPr>
          <w:b/>
          <w:color w:val="000000"/>
          <w:sz w:val="16"/>
          <w:szCs w:val="16"/>
        </w:rPr>
        <w:t>8</w:t>
      </w:r>
      <w:r w:rsidR="00E978CB" w:rsidRPr="00FD5189">
        <w:rPr>
          <w:b/>
          <w:color w:val="000000"/>
          <w:sz w:val="16"/>
          <w:szCs w:val="16"/>
        </w:rPr>
        <w:t xml:space="preserve">  </w:t>
      </w:r>
      <w:r w:rsidRPr="00FD5189">
        <w:rPr>
          <w:b/>
          <w:color w:val="000000"/>
          <w:sz w:val="16"/>
          <w:szCs w:val="16"/>
        </w:rPr>
        <w:t>DEFAULT</w:t>
      </w:r>
      <w:proofErr w:type="gramEnd"/>
      <w:r w:rsidRPr="00FD5189">
        <w:rPr>
          <w:b/>
          <w:color w:val="000000"/>
          <w:sz w:val="16"/>
          <w:szCs w:val="16"/>
        </w:rPr>
        <w:t xml:space="preserve"> (FIXED-PRICE SUPPLY AND SERVICE)</w:t>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Pr="00FD5189">
        <w:rPr>
          <w:color w:val="000000"/>
          <w:sz w:val="16"/>
          <w:szCs w:val="16"/>
        </w:rPr>
        <w:t>APR 1984</w:t>
      </w:r>
    </w:p>
    <w:p w14:paraId="21648B6D" w14:textId="77777777" w:rsidR="00184DB3" w:rsidRPr="00FD5189" w:rsidRDefault="00DC59D2" w:rsidP="00C80DF7">
      <w:pPr>
        <w:autoSpaceDE w:val="0"/>
        <w:autoSpaceDN w:val="0"/>
        <w:adjustRightInd w:val="0"/>
        <w:jc w:val="both"/>
        <w:rPr>
          <w:sz w:val="16"/>
          <w:szCs w:val="16"/>
        </w:rPr>
      </w:pPr>
      <w:r w:rsidRPr="00FD5189">
        <w:rPr>
          <w:i/>
          <w:sz w:val="16"/>
          <w:szCs w:val="16"/>
          <w:u w:val="single"/>
        </w:rPr>
        <w:t>Clause is applicable when the Government terminates the Prime Contract.</w:t>
      </w:r>
    </w:p>
    <w:p w14:paraId="2945877A" w14:textId="77777777" w:rsidR="00EA29EF" w:rsidRPr="00FD5189" w:rsidRDefault="00EA29EF" w:rsidP="00C80DF7">
      <w:pPr>
        <w:autoSpaceDE w:val="0"/>
        <w:autoSpaceDN w:val="0"/>
        <w:adjustRightInd w:val="0"/>
        <w:jc w:val="both"/>
        <w:rPr>
          <w:color w:val="000000"/>
          <w:sz w:val="16"/>
          <w:szCs w:val="16"/>
        </w:rPr>
      </w:pPr>
    </w:p>
    <w:p w14:paraId="6B6B139B" w14:textId="77777777" w:rsidR="00230558" w:rsidRPr="00FD5189" w:rsidRDefault="00230558" w:rsidP="00C80DF7">
      <w:pPr>
        <w:autoSpaceDE w:val="0"/>
        <w:autoSpaceDN w:val="0"/>
        <w:adjustRightInd w:val="0"/>
        <w:jc w:val="both"/>
        <w:rPr>
          <w:color w:val="000000"/>
          <w:sz w:val="16"/>
          <w:szCs w:val="16"/>
        </w:rPr>
      </w:pPr>
      <w:r w:rsidRPr="00FD5189">
        <w:rPr>
          <w:b/>
          <w:color w:val="000000"/>
          <w:sz w:val="16"/>
          <w:szCs w:val="16"/>
        </w:rPr>
        <w:t>52.251-</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GOVERNMENT</w:t>
      </w:r>
      <w:proofErr w:type="gramEnd"/>
      <w:r w:rsidRPr="00FD5189">
        <w:rPr>
          <w:b/>
          <w:color w:val="000000"/>
          <w:sz w:val="16"/>
          <w:szCs w:val="16"/>
        </w:rPr>
        <w:t xml:space="preserve"> SUPPLY SOURCES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00922BC0" w:rsidRPr="00FD5189">
        <w:rPr>
          <w:color w:val="000000"/>
          <w:sz w:val="16"/>
          <w:szCs w:val="16"/>
        </w:rPr>
        <w:t>APR 2012</w:t>
      </w:r>
    </w:p>
    <w:p w14:paraId="05DC1BAC" w14:textId="77777777" w:rsidR="00EA29EF" w:rsidRPr="00FD5189" w:rsidRDefault="00EA29EF" w:rsidP="00C80DF7">
      <w:pPr>
        <w:autoSpaceDE w:val="0"/>
        <w:autoSpaceDN w:val="0"/>
        <w:adjustRightInd w:val="0"/>
        <w:jc w:val="both"/>
        <w:rPr>
          <w:color w:val="000000"/>
          <w:sz w:val="16"/>
          <w:szCs w:val="16"/>
        </w:rPr>
      </w:pPr>
    </w:p>
    <w:p w14:paraId="681E3A6C" w14:textId="77777777" w:rsidR="00662D4D" w:rsidRPr="00FD5189" w:rsidRDefault="00662D4D" w:rsidP="00C80DF7">
      <w:pPr>
        <w:autoSpaceDE w:val="0"/>
        <w:autoSpaceDN w:val="0"/>
        <w:adjustRightInd w:val="0"/>
        <w:jc w:val="both"/>
        <w:rPr>
          <w:sz w:val="16"/>
          <w:szCs w:val="16"/>
        </w:rPr>
      </w:pPr>
      <w:r w:rsidRPr="00FD5189">
        <w:rPr>
          <w:b/>
          <w:sz w:val="16"/>
          <w:szCs w:val="16"/>
        </w:rPr>
        <w:t>52.252-2</w:t>
      </w:r>
      <w:r w:rsidRPr="00FD5189">
        <w:rPr>
          <w:b/>
          <w:sz w:val="16"/>
          <w:szCs w:val="16"/>
        </w:rPr>
        <w:tab/>
        <w:t xml:space="preserve">CLAUSES INCORPORATED BY REFERENCE </w:t>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b/>
          <w:sz w:val="16"/>
          <w:szCs w:val="16"/>
        </w:rPr>
        <w:tab/>
      </w:r>
      <w:r w:rsidRPr="00FD5189">
        <w:rPr>
          <w:sz w:val="16"/>
          <w:szCs w:val="16"/>
        </w:rPr>
        <w:t>FEB 1998</w:t>
      </w:r>
    </w:p>
    <w:p w14:paraId="6AB43020" w14:textId="77777777" w:rsidR="00662D4D" w:rsidRPr="00FD5189" w:rsidRDefault="00662D4D" w:rsidP="00C80DF7">
      <w:pPr>
        <w:autoSpaceDE w:val="0"/>
        <w:autoSpaceDN w:val="0"/>
        <w:adjustRightInd w:val="0"/>
        <w:jc w:val="both"/>
        <w:rPr>
          <w:b/>
          <w:color w:val="000000"/>
          <w:sz w:val="16"/>
          <w:szCs w:val="16"/>
        </w:rPr>
      </w:pPr>
    </w:p>
    <w:p w14:paraId="1DA7353C" w14:textId="77777777" w:rsidR="00CB7B6A" w:rsidRDefault="00BC3E96" w:rsidP="008A0955">
      <w:pPr>
        <w:keepNext/>
        <w:widowControl/>
        <w:autoSpaceDE w:val="0"/>
        <w:autoSpaceDN w:val="0"/>
        <w:adjustRightInd w:val="0"/>
        <w:rPr>
          <w:color w:val="000000"/>
          <w:sz w:val="16"/>
          <w:szCs w:val="16"/>
        </w:rPr>
      </w:pPr>
      <w:r w:rsidRPr="00FD5189">
        <w:rPr>
          <w:b/>
          <w:color w:val="000000"/>
          <w:sz w:val="16"/>
          <w:szCs w:val="16"/>
        </w:rPr>
        <w:t xml:space="preserve">52.252-6 </w:t>
      </w:r>
      <w:r w:rsidRPr="00FD5189">
        <w:rPr>
          <w:b/>
          <w:color w:val="000000"/>
          <w:sz w:val="16"/>
          <w:szCs w:val="16"/>
        </w:rPr>
        <w:tab/>
        <w:t>AUTHORIZED DEVIATIONS IN CLAUSES</w:t>
      </w:r>
      <w:r w:rsidRPr="00FD5189">
        <w:rPr>
          <w:color w:val="000000"/>
          <w:sz w:val="16"/>
          <w:szCs w:val="16"/>
        </w:rPr>
        <w:t xml:space="preserve"> </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CB7B6A">
        <w:rPr>
          <w:color w:val="000000"/>
          <w:sz w:val="16"/>
          <w:szCs w:val="16"/>
        </w:rPr>
        <w:t>NOV</w:t>
      </w:r>
      <w:r w:rsidRPr="00FD5189">
        <w:rPr>
          <w:color w:val="000000"/>
          <w:sz w:val="16"/>
          <w:szCs w:val="16"/>
        </w:rPr>
        <w:t xml:space="preserve"> </w:t>
      </w:r>
      <w:r w:rsidR="00CB7B6A">
        <w:rPr>
          <w:color w:val="000000"/>
          <w:sz w:val="16"/>
          <w:szCs w:val="16"/>
        </w:rPr>
        <w:t>2020</w:t>
      </w:r>
    </w:p>
    <w:p w14:paraId="32B21112" w14:textId="77777777" w:rsidR="00BC3E96" w:rsidRPr="00CB7B6A" w:rsidRDefault="00CB7B6A" w:rsidP="008A0955">
      <w:pPr>
        <w:keepNext/>
        <w:widowControl/>
        <w:autoSpaceDE w:val="0"/>
        <w:autoSpaceDN w:val="0"/>
        <w:adjustRightInd w:val="0"/>
        <w:rPr>
          <w:b/>
          <w:i/>
          <w:color w:val="000000"/>
          <w:sz w:val="16"/>
          <w:szCs w:val="16"/>
        </w:rPr>
      </w:pPr>
      <w:r w:rsidRPr="00CB7B6A">
        <w:rPr>
          <w:i/>
          <w:color w:val="000000"/>
          <w:sz w:val="16"/>
          <w:szCs w:val="16"/>
        </w:rPr>
        <w:t xml:space="preserve">See </w:t>
      </w:r>
      <w:hyperlink r:id="rId17" w:history="1">
        <w:r w:rsidRPr="00CB7B6A">
          <w:rPr>
            <w:rStyle w:val="Hyperlink"/>
            <w:i/>
            <w:sz w:val="16"/>
            <w:szCs w:val="16"/>
          </w:rPr>
          <w:t>http://acq.gov/far</w:t>
        </w:r>
      </w:hyperlink>
      <w:r w:rsidRPr="00CB7B6A">
        <w:rPr>
          <w:i/>
          <w:color w:val="000000"/>
          <w:sz w:val="16"/>
          <w:szCs w:val="16"/>
        </w:rPr>
        <w:t xml:space="preserve"> </w:t>
      </w:r>
      <w:r w:rsidR="00BC3E96" w:rsidRPr="00CB7B6A">
        <w:rPr>
          <w:i/>
          <w:color w:val="000000"/>
          <w:sz w:val="16"/>
          <w:szCs w:val="16"/>
        </w:rPr>
        <w:br/>
      </w:r>
    </w:p>
    <w:p w14:paraId="7445A3F2" w14:textId="77777777" w:rsidR="00724676" w:rsidRPr="006F7753" w:rsidRDefault="00230558" w:rsidP="00C80DF7">
      <w:pPr>
        <w:autoSpaceDE w:val="0"/>
        <w:autoSpaceDN w:val="0"/>
        <w:adjustRightInd w:val="0"/>
        <w:jc w:val="both"/>
        <w:rPr>
          <w:color w:val="000000"/>
          <w:sz w:val="16"/>
          <w:szCs w:val="16"/>
        </w:rPr>
      </w:pPr>
      <w:r w:rsidRPr="00FD5189">
        <w:rPr>
          <w:b/>
          <w:color w:val="000000"/>
          <w:sz w:val="16"/>
          <w:szCs w:val="16"/>
        </w:rPr>
        <w:t>52.253-</w:t>
      </w:r>
      <w:proofErr w:type="gramStart"/>
      <w:r w:rsidRPr="00FD5189">
        <w:rPr>
          <w:b/>
          <w:color w:val="000000"/>
          <w:sz w:val="16"/>
          <w:szCs w:val="16"/>
        </w:rPr>
        <w:t>1</w:t>
      </w:r>
      <w:r w:rsidR="00326161" w:rsidRPr="00FD5189">
        <w:rPr>
          <w:b/>
          <w:color w:val="000000"/>
          <w:sz w:val="16"/>
          <w:szCs w:val="16"/>
        </w:rPr>
        <w:t xml:space="preserve">  </w:t>
      </w:r>
      <w:r w:rsidRPr="00FD5189">
        <w:rPr>
          <w:b/>
          <w:color w:val="000000"/>
          <w:sz w:val="16"/>
          <w:szCs w:val="16"/>
        </w:rPr>
        <w:t>COMPUTER</w:t>
      </w:r>
      <w:proofErr w:type="gramEnd"/>
      <w:r w:rsidRPr="00FD5189">
        <w:rPr>
          <w:b/>
          <w:color w:val="000000"/>
          <w:sz w:val="16"/>
          <w:szCs w:val="16"/>
        </w:rPr>
        <w:t xml:space="preserve"> GENERATED FORMS</w:t>
      </w:r>
      <w:r w:rsidRPr="00FD5189">
        <w:rPr>
          <w:color w:val="000000"/>
          <w:sz w:val="16"/>
          <w:szCs w:val="16"/>
        </w:rPr>
        <w:tab/>
      </w:r>
      <w:r w:rsidRPr="00FD5189">
        <w:rPr>
          <w:color w:val="000000"/>
          <w:sz w:val="16"/>
          <w:szCs w:val="16"/>
        </w:rPr>
        <w:tab/>
      </w:r>
      <w:r w:rsidRPr="00FD5189">
        <w:rPr>
          <w:color w:val="000000"/>
          <w:sz w:val="16"/>
          <w:szCs w:val="16"/>
        </w:rPr>
        <w:tab/>
      </w:r>
      <w:r w:rsidRPr="00FD5189">
        <w:rPr>
          <w:color w:val="000000"/>
          <w:sz w:val="16"/>
          <w:szCs w:val="16"/>
        </w:rPr>
        <w:tab/>
      </w:r>
      <w:r w:rsidR="00414E2C" w:rsidRPr="00FD5189">
        <w:rPr>
          <w:color w:val="000000"/>
          <w:sz w:val="16"/>
          <w:szCs w:val="16"/>
        </w:rPr>
        <w:tab/>
      </w:r>
      <w:r w:rsidR="00414E2C" w:rsidRPr="00FD5189">
        <w:rPr>
          <w:color w:val="000000"/>
          <w:sz w:val="16"/>
          <w:szCs w:val="16"/>
        </w:rPr>
        <w:tab/>
      </w:r>
      <w:r w:rsidR="00414E2C" w:rsidRPr="00FD5189">
        <w:rPr>
          <w:color w:val="000000"/>
          <w:sz w:val="16"/>
          <w:szCs w:val="16"/>
        </w:rPr>
        <w:tab/>
      </w:r>
      <w:r w:rsidR="00763E2B" w:rsidRPr="00FD5189">
        <w:rPr>
          <w:color w:val="000000"/>
          <w:sz w:val="16"/>
          <w:szCs w:val="16"/>
        </w:rPr>
        <w:tab/>
      </w:r>
      <w:r w:rsidRPr="00FD5189">
        <w:rPr>
          <w:color w:val="000000"/>
          <w:sz w:val="16"/>
          <w:szCs w:val="16"/>
        </w:rPr>
        <w:t>JAN 1991</w:t>
      </w:r>
      <w:bookmarkStart w:id="5" w:name="Pg6"/>
      <w:bookmarkEnd w:id="5"/>
      <w:r w:rsidR="00724676" w:rsidRPr="006F7753">
        <w:rPr>
          <w:color w:val="000000"/>
          <w:sz w:val="16"/>
          <w:szCs w:val="16"/>
        </w:rPr>
        <w:tab/>
      </w:r>
    </w:p>
    <w:p w14:paraId="2EAF74E6" w14:textId="77777777" w:rsidR="00EA29EF" w:rsidRDefault="00EA29EF" w:rsidP="00C80DF7">
      <w:pPr>
        <w:autoSpaceDE w:val="0"/>
        <w:autoSpaceDN w:val="0"/>
        <w:adjustRightInd w:val="0"/>
        <w:jc w:val="both"/>
        <w:rPr>
          <w:color w:val="000000"/>
          <w:sz w:val="16"/>
          <w:szCs w:val="16"/>
        </w:rPr>
      </w:pPr>
    </w:p>
    <w:p w14:paraId="1C246A4F"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REQUIREMENTS</w:t>
      </w:r>
      <w:proofErr w:type="gramEnd"/>
      <w:r w:rsidRPr="00B657C8">
        <w:rPr>
          <w:b/>
          <w:color w:val="000000"/>
          <w:sz w:val="16"/>
          <w:szCs w:val="16"/>
        </w:rPr>
        <w:t xml:space="preserve"> RELATING TO COMPENSATION OF FORMER DOD OFFICIALS</w:t>
      </w:r>
      <w:r w:rsidRPr="006F7753">
        <w:rPr>
          <w:color w:val="000000"/>
          <w:sz w:val="16"/>
          <w:szCs w:val="16"/>
        </w:rPr>
        <w:tab/>
      </w:r>
      <w:r w:rsidRPr="006F7753">
        <w:rPr>
          <w:color w:val="000000"/>
          <w:sz w:val="16"/>
          <w:szCs w:val="16"/>
        </w:rPr>
        <w:tab/>
      </w:r>
      <w:r w:rsidR="00B657C8">
        <w:rPr>
          <w:color w:val="000000"/>
          <w:sz w:val="16"/>
          <w:szCs w:val="16"/>
        </w:rPr>
        <w:t xml:space="preserve">                 </w:t>
      </w:r>
      <w:r w:rsidRPr="006F7753">
        <w:rPr>
          <w:color w:val="000000"/>
          <w:sz w:val="16"/>
          <w:szCs w:val="16"/>
        </w:rPr>
        <w:t>SEPT 2011</w:t>
      </w:r>
    </w:p>
    <w:p w14:paraId="3C0F0881" w14:textId="77777777" w:rsidR="00EA29EF" w:rsidRDefault="00EA29EF" w:rsidP="00C80DF7">
      <w:pPr>
        <w:autoSpaceDE w:val="0"/>
        <w:autoSpaceDN w:val="0"/>
        <w:adjustRightInd w:val="0"/>
        <w:jc w:val="both"/>
        <w:rPr>
          <w:color w:val="000000"/>
          <w:sz w:val="16"/>
          <w:szCs w:val="16"/>
        </w:rPr>
      </w:pPr>
    </w:p>
    <w:p w14:paraId="27C6125C" w14:textId="77777777" w:rsidR="00C80DF7" w:rsidRPr="00B657C8" w:rsidRDefault="00724676" w:rsidP="00C80DF7">
      <w:pPr>
        <w:autoSpaceDE w:val="0"/>
        <w:autoSpaceDN w:val="0"/>
        <w:adjustRightInd w:val="0"/>
        <w:jc w:val="both"/>
        <w:rPr>
          <w:b/>
          <w:color w:val="000000"/>
          <w:sz w:val="16"/>
          <w:szCs w:val="16"/>
        </w:rPr>
      </w:pPr>
      <w:r w:rsidRPr="00B657C8">
        <w:rPr>
          <w:b/>
          <w:color w:val="000000"/>
          <w:sz w:val="16"/>
          <w:szCs w:val="16"/>
        </w:rPr>
        <w:t>252.203-</w:t>
      </w:r>
      <w:proofErr w:type="gramStart"/>
      <w:r w:rsidRPr="00B657C8">
        <w:rPr>
          <w:b/>
          <w:color w:val="000000"/>
          <w:sz w:val="16"/>
          <w:szCs w:val="16"/>
        </w:rPr>
        <w:t xml:space="preserve">7001 </w:t>
      </w:r>
      <w:r w:rsidR="00326161" w:rsidRPr="00B657C8">
        <w:rPr>
          <w:b/>
          <w:color w:val="000000"/>
          <w:sz w:val="16"/>
          <w:szCs w:val="16"/>
        </w:rPr>
        <w:t xml:space="preserve"> </w:t>
      </w:r>
      <w:r w:rsidRPr="00B657C8">
        <w:rPr>
          <w:b/>
          <w:color w:val="000000"/>
          <w:sz w:val="16"/>
          <w:szCs w:val="16"/>
        </w:rPr>
        <w:t>PROHIBITION</w:t>
      </w:r>
      <w:proofErr w:type="gramEnd"/>
      <w:r w:rsidRPr="00B657C8">
        <w:rPr>
          <w:b/>
          <w:color w:val="000000"/>
          <w:sz w:val="16"/>
          <w:szCs w:val="16"/>
        </w:rPr>
        <w:t xml:space="preserve"> ON PERSONS CONVICTED OF FRAUD OR OTHER DEFENSE </w:t>
      </w:r>
    </w:p>
    <w:p w14:paraId="74BB108F" w14:textId="77777777" w:rsidR="00724676" w:rsidRPr="006F7753" w:rsidRDefault="00C80DF7" w:rsidP="00C80DF7">
      <w:pPr>
        <w:autoSpaceDE w:val="0"/>
        <w:autoSpaceDN w:val="0"/>
        <w:adjustRightInd w:val="0"/>
        <w:jc w:val="both"/>
        <w:rPr>
          <w:color w:val="000000"/>
          <w:sz w:val="16"/>
          <w:szCs w:val="16"/>
        </w:rPr>
      </w:pPr>
      <w:r w:rsidRPr="00B657C8">
        <w:rPr>
          <w:b/>
          <w:color w:val="000000"/>
          <w:sz w:val="16"/>
          <w:szCs w:val="16"/>
        </w:rPr>
        <w:t>CONTRACT-RELATED FELONIES</w:t>
      </w:r>
      <w:r w:rsidRPr="006F7753">
        <w:rPr>
          <w:color w:val="000000"/>
          <w:sz w:val="16"/>
          <w:szCs w:val="16"/>
        </w:rPr>
        <w:t xml:space="preserve"> </w:t>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Pr>
          <w:color w:val="000000"/>
          <w:sz w:val="16"/>
          <w:szCs w:val="16"/>
        </w:rPr>
        <w:tab/>
      </w:r>
      <w:r w:rsidR="00B657C8">
        <w:rPr>
          <w:color w:val="000000"/>
          <w:sz w:val="16"/>
          <w:szCs w:val="16"/>
        </w:rPr>
        <w:tab/>
      </w:r>
      <w:r w:rsidR="00724676" w:rsidRPr="006F7753">
        <w:rPr>
          <w:color w:val="000000"/>
          <w:sz w:val="16"/>
          <w:szCs w:val="16"/>
        </w:rPr>
        <w:t>DEC 2008</w:t>
      </w:r>
    </w:p>
    <w:p w14:paraId="4777468B" w14:textId="77777777" w:rsidR="00CE742E" w:rsidRDefault="00DC59D2" w:rsidP="00CE742E">
      <w:pPr>
        <w:autoSpaceDE w:val="0"/>
        <w:autoSpaceDN w:val="0"/>
        <w:adjustRightInd w:val="0"/>
        <w:rPr>
          <w:i/>
          <w:sz w:val="16"/>
          <w:szCs w:val="16"/>
        </w:rPr>
      </w:pPr>
      <w:r w:rsidRPr="006F7753">
        <w:rPr>
          <w:i/>
          <w:sz w:val="16"/>
          <w:szCs w:val="16"/>
        </w:rPr>
        <w:t xml:space="preserve">Applies if this Contract exceeds $150,000.  The terms </w:t>
      </w:r>
      <w:r w:rsidR="00A574A0">
        <w:rPr>
          <w:i/>
          <w:sz w:val="16"/>
          <w:szCs w:val="16"/>
        </w:rPr>
        <w:t>“</w:t>
      </w:r>
      <w:r w:rsidRPr="006F7753">
        <w:rPr>
          <w:i/>
          <w:sz w:val="16"/>
          <w:szCs w:val="16"/>
        </w:rPr>
        <w:t>contract,</w:t>
      </w:r>
      <w:r w:rsidR="00A574A0">
        <w:rPr>
          <w:i/>
          <w:sz w:val="16"/>
          <w:szCs w:val="16"/>
        </w:rPr>
        <w:t>”</w:t>
      </w:r>
      <w:r w:rsidRPr="006F7753">
        <w:rPr>
          <w:i/>
          <w:sz w:val="16"/>
          <w:szCs w:val="16"/>
        </w:rPr>
        <w:t xml:space="preserve"> </w:t>
      </w:r>
      <w:r w:rsidR="00A574A0">
        <w:rPr>
          <w:i/>
          <w:sz w:val="16"/>
          <w:szCs w:val="16"/>
        </w:rPr>
        <w:t>“</w:t>
      </w:r>
      <w:r w:rsidRPr="006F7753">
        <w:rPr>
          <w:i/>
          <w:sz w:val="16"/>
          <w:szCs w:val="16"/>
        </w:rPr>
        <w:t>contractor,</w:t>
      </w:r>
      <w:r w:rsidR="00A574A0">
        <w:rPr>
          <w:i/>
          <w:sz w:val="16"/>
          <w:szCs w:val="16"/>
        </w:rPr>
        <w:t>”</w:t>
      </w:r>
      <w:r w:rsidRPr="006F7753">
        <w:rPr>
          <w:i/>
          <w:sz w:val="16"/>
          <w:szCs w:val="16"/>
        </w:rPr>
        <w:t xml:space="preserve"> and </w:t>
      </w:r>
      <w:r w:rsidR="00A574A0">
        <w:rPr>
          <w:i/>
          <w:sz w:val="16"/>
          <w:szCs w:val="16"/>
        </w:rPr>
        <w:t>“</w:t>
      </w:r>
      <w:r w:rsidRPr="006F7753">
        <w:rPr>
          <w:i/>
          <w:sz w:val="16"/>
          <w:szCs w:val="16"/>
        </w:rPr>
        <w:t>subcontract</w:t>
      </w:r>
      <w:r w:rsidR="00A574A0">
        <w:rPr>
          <w:i/>
          <w:sz w:val="16"/>
          <w:szCs w:val="16"/>
        </w:rPr>
        <w:t>”</w:t>
      </w:r>
      <w:r w:rsidRPr="006F7753">
        <w:rPr>
          <w:i/>
          <w:sz w:val="16"/>
          <w:szCs w:val="16"/>
        </w:rPr>
        <w:t xml:space="preserve"> shall not</w:t>
      </w:r>
    </w:p>
    <w:p w14:paraId="45DA216E" w14:textId="77777777" w:rsidR="00301F56" w:rsidRPr="006F7753" w:rsidRDefault="00DC59D2" w:rsidP="00CE742E">
      <w:pPr>
        <w:autoSpaceDE w:val="0"/>
        <w:autoSpaceDN w:val="0"/>
        <w:adjustRightInd w:val="0"/>
        <w:rPr>
          <w:i/>
          <w:sz w:val="16"/>
          <w:szCs w:val="16"/>
        </w:rPr>
      </w:pPr>
      <w:r w:rsidRPr="006F7753">
        <w:rPr>
          <w:i/>
          <w:sz w:val="16"/>
          <w:szCs w:val="16"/>
        </w:rPr>
        <w:t>change in the meaning for paragraphs (a) and (d).  Delete paragraph (g).  Note 5 applies.</w:t>
      </w:r>
    </w:p>
    <w:p w14:paraId="5C41581E" w14:textId="77777777" w:rsidR="00EA29EF" w:rsidRDefault="00EA29EF" w:rsidP="00C80DF7">
      <w:pPr>
        <w:autoSpaceDE w:val="0"/>
        <w:autoSpaceDN w:val="0"/>
        <w:adjustRightInd w:val="0"/>
        <w:jc w:val="both"/>
        <w:rPr>
          <w:color w:val="000000"/>
          <w:sz w:val="16"/>
          <w:szCs w:val="16"/>
        </w:rPr>
      </w:pPr>
    </w:p>
    <w:p w14:paraId="51DE6AF6"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7002 </w:t>
      </w:r>
      <w:r w:rsidR="00326161" w:rsidRPr="00B657C8">
        <w:rPr>
          <w:b/>
          <w:color w:val="000000"/>
          <w:sz w:val="16"/>
          <w:szCs w:val="16"/>
        </w:rPr>
        <w:t xml:space="preserve"> </w:t>
      </w:r>
      <w:r w:rsidRPr="00B657C8">
        <w:rPr>
          <w:b/>
          <w:color w:val="000000"/>
          <w:sz w:val="16"/>
          <w:szCs w:val="16"/>
        </w:rPr>
        <w:t>REQUIREMENT</w:t>
      </w:r>
      <w:proofErr w:type="gramEnd"/>
      <w:r w:rsidRPr="00B657C8">
        <w:rPr>
          <w:b/>
          <w:color w:val="000000"/>
          <w:sz w:val="16"/>
          <w:szCs w:val="16"/>
        </w:rPr>
        <w:t xml:space="preserve"> TO INFORM EMPLOYEES OF WHISTLEBLOWER RIGHTS</w:t>
      </w:r>
      <w:r w:rsidRPr="006F7753">
        <w:rPr>
          <w:color w:val="000000"/>
          <w:sz w:val="16"/>
          <w:szCs w:val="16"/>
        </w:rPr>
        <w:tab/>
      </w:r>
      <w:r w:rsidRPr="006F7753">
        <w:rPr>
          <w:color w:val="000000"/>
          <w:sz w:val="16"/>
          <w:szCs w:val="16"/>
        </w:rPr>
        <w:tab/>
      </w:r>
      <w:r w:rsidRPr="006F7753">
        <w:rPr>
          <w:color w:val="000000"/>
          <w:sz w:val="16"/>
          <w:szCs w:val="16"/>
        </w:rPr>
        <w:tab/>
      </w:r>
      <w:r w:rsidR="004D1258">
        <w:rPr>
          <w:color w:val="000000"/>
          <w:sz w:val="16"/>
          <w:szCs w:val="16"/>
        </w:rPr>
        <w:t>SEP</w:t>
      </w:r>
      <w:r w:rsidRPr="006F7753">
        <w:rPr>
          <w:color w:val="000000"/>
          <w:sz w:val="16"/>
          <w:szCs w:val="16"/>
        </w:rPr>
        <w:t xml:space="preserve"> 20</w:t>
      </w:r>
      <w:r w:rsidR="004D1258">
        <w:rPr>
          <w:color w:val="000000"/>
          <w:sz w:val="16"/>
          <w:szCs w:val="16"/>
        </w:rPr>
        <w:t>13</w:t>
      </w:r>
    </w:p>
    <w:p w14:paraId="5CBA4711" w14:textId="77777777" w:rsidR="00EA29EF" w:rsidRDefault="00EA29EF" w:rsidP="00C80DF7">
      <w:pPr>
        <w:autoSpaceDE w:val="0"/>
        <w:autoSpaceDN w:val="0"/>
        <w:adjustRightInd w:val="0"/>
        <w:jc w:val="both"/>
        <w:rPr>
          <w:color w:val="000000"/>
          <w:sz w:val="16"/>
          <w:szCs w:val="16"/>
        </w:rPr>
      </w:pPr>
    </w:p>
    <w:p w14:paraId="71453FFF" w14:textId="77777777" w:rsidR="00301F5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7003</w:t>
      </w:r>
      <w:r w:rsidR="00326161" w:rsidRPr="00B657C8">
        <w:rPr>
          <w:b/>
          <w:color w:val="000000"/>
          <w:sz w:val="16"/>
          <w:szCs w:val="16"/>
        </w:rPr>
        <w:t xml:space="preserve"> </w:t>
      </w:r>
      <w:r w:rsidRPr="00B657C8">
        <w:rPr>
          <w:b/>
          <w:color w:val="000000"/>
          <w:sz w:val="16"/>
          <w:szCs w:val="16"/>
        </w:rPr>
        <w:t xml:space="preserve"> AGENCY</w:t>
      </w:r>
      <w:proofErr w:type="gramEnd"/>
      <w:r w:rsidRPr="00B657C8">
        <w:rPr>
          <w:b/>
          <w:color w:val="000000"/>
          <w:sz w:val="16"/>
          <w:szCs w:val="16"/>
        </w:rPr>
        <w:t xml:space="preserve"> OFFICE OF THE INSPECTOR GENERAL</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AUG</w:t>
      </w:r>
      <w:r w:rsidRPr="006F7753">
        <w:rPr>
          <w:color w:val="000000"/>
          <w:sz w:val="16"/>
          <w:szCs w:val="16"/>
        </w:rPr>
        <w:t xml:space="preserve"> 20</w:t>
      </w:r>
      <w:r w:rsidR="006927DB">
        <w:rPr>
          <w:color w:val="000000"/>
          <w:sz w:val="16"/>
          <w:szCs w:val="16"/>
        </w:rPr>
        <w:t>19</w:t>
      </w:r>
    </w:p>
    <w:p w14:paraId="08B51E43" w14:textId="77777777" w:rsidR="00301F56" w:rsidRPr="006F7753" w:rsidRDefault="00DC59D2" w:rsidP="00C80DF7">
      <w:pPr>
        <w:autoSpaceDE w:val="0"/>
        <w:autoSpaceDN w:val="0"/>
        <w:adjustRightInd w:val="0"/>
        <w:jc w:val="both"/>
        <w:rPr>
          <w:color w:val="0070C0"/>
          <w:sz w:val="16"/>
          <w:szCs w:val="16"/>
        </w:rPr>
      </w:pPr>
      <w:r w:rsidRPr="006F7753">
        <w:rPr>
          <w:i/>
          <w:sz w:val="16"/>
          <w:szCs w:val="16"/>
          <w:u w:val="single"/>
        </w:rPr>
        <w:t>Applies when FAR 2-3-13 applies to this Contract.</w:t>
      </w:r>
      <w:r w:rsidR="00D71665" w:rsidRPr="006F7753">
        <w:rPr>
          <w:i/>
          <w:sz w:val="16"/>
          <w:szCs w:val="16"/>
          <w:u w:val="single"/>
        </w:rPr>
        <w:t xml:space="preserve">  No Note applies</w:t>
      </w:r>
      <w:r w:rsidR="00D71665" w:rsidRPr="006F7753">
        <w:rPr>
          <w:i/>
          <w:sz w:val="16"/>
          <w:szCs w:val="16"/>
        </w:rPr>
        <w:t xml:space="preserve">. </w:t>
      </w:r>
    </w:p>
    <w:p w14:paraId="2756B74C" w14:textId="77777777" w:rsidR="00B57156" w:rsidRDefault="00B57156" w:rsidP="00C80DF7">
      <w:pPr>
        <w:autoSpaceDE w:val="0"/>
        <w:autoSpaceDN w:val="0"/>
        <w:adjustRightInd w:val="0"/>
        <w:jc w:val="both"/>
        <w:rPr>
          <w:color w:val="000000"/>
          <w:sz w:val="16"/>
          <w:szCs w:val="16"/>
        </w:rPr>
      </w:pPr>
    </w:p>
    <w:p w14:paraId="44C2B8F9"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252.203-</w:t>
      </w:r>
      <w:proofErr w:type="gramStart"/>
      <w:r w:rsidRPr="00B657C8">
        <w:rPr>
          <w:b/>
          <w:color w:val="000000"/>
          <w:sz w:val="16"/>
          <w:szCs w:val="16"/>
        </w:rPr>
        <w:t xml:space="preserve">7004 </w:t>
      </w:r>
      <w:r w:rsidR="00326161" w:rsidRPr="00B657C8">
        <w:rPr>
          <w:b/>
          <w:color w:val="000000"/>
          <w:sz w:val="16"/>
          <w:szCs w:val="16"/>
        </w:rPr>
        <w:t xml:space="preserve"> </w:t>
      </w:r>
      <w:r w:rsidRPr="00B657C8">
        <w:rPr>
          <w:b/>
          <w:color w:val="000000"/>
          <w:sz w:val="16"/>
          <w:szCs w:val="16"/>
        </w:rPr>
        <w:t>DISPLAY</w:t>
      </w:r>
      <w:proofErr w:type="gramEnd"/>
      <w:r w:rsidRPr="00B657C8">
        <w:rPr>
          <w:b/>
          <w:color w:val="000000"/>
          <w:sz w:val="16"/>
          <w:szCs w:val="16"/>
        </w:rPr>
        <w:t xml:space="preserve"> OF FRAUD HOTLINE POSTER(S)</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CB7B6A">
        <w:rPr>
          <w:color w:val="000000"/>
          <w:sz w:val="16"/>
          <w:szCs w:val="16"/>
        </w:rPr>
        <w:t>AUG 2019</w:t>
      </w:r>
    </w:p>
    <w:p w14:paraId="7D3F048A" w14:textId="77777777" w:rsidR="00301F56" w:rsidRPr="006F7753" w:rsidRDefault="00DC59D2" w:rsidP="00C80DF7">
      <w:pPr>
        <w:autoSpaceDE w:val="0"/>
        <w:autoSpaceDN w:val="0"/>
        <w:adjustRightInd w:val="0"/>
        <w:jc w:val="both"/>
        <w:rPr>
          <w:i/>
          <w:sz w:val="16"/>
          <w:szCs w:val="16"/>
        </w:rPr>
      </w:pPr>
      <w:r w:rsidRPr="006F7753">
        <w:rPr>
          <w:i/>
          <w:sz w:val="16"/>
          <w:szCs w:val="16"/>
          <w:u w:val="single"/>
        </w:rPr>
        <w:t>Applies in lieu of FAR 52.203-14</w:t>
      </w:r>
      <w:r w:rsidRPr="006F7753">
        <w:rPr>
          <w:i/>
          <w:sz w:val="16"/>
          <w:szCs w:val="16"/>
        </w:rPr>
        <w:t>.</w:t>
      </w:r>
    </w:p>
    <w:p w14:paraId="759E2B66" w14:textId="77777777" w:rsidR="00B57156" w:rsidRDefault="00B57156" w:rsidP="00C80DF7">
      <w:pPr>
        <w:autoSpaceDE w:val="0"/>
        <w:autoSpaceDN w:val="0"/>
        <w:adjustRightInd w:val="0"/>
        <w:jc w:val="both"/>
        <w:rPr>
          <w:color w:val="000000"/>
          <w:sz w:val="16"/>
          <w:szCs w:val="16"/>
        </w:rPr>
      </w:pPr>
    </w:p>
    <w:p w14:paraId="4FF3DF44"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7000 </w:t>
      </w:r>
      <w:r w:rsidR="00326161" w:rsidRPr="00B657C8">
        <w:rPr>
          <w:b/>
          <w:color w:val="000000"/>
          <w:sz w:val="16"/>
          <w:szCs w:val="16"/>
        </w:rPr>
        <w:t xml:space="preserve"> </w:t>
      </w:r>
      <w:r w:rsidRPr="00B657C8">
        <w:rPr>
          <w:b/>
          <w:color w:val="000000"/>
          <w:sz w:val="16"/>
          <w:szCs w:val="16"/>
        </w:rPr>
        <w:t>DISCLOSURE</w:t>
      </w:r>
      <w:proofErr w:type="gramEnd"/>
      <w:r w:rsidRPr="00B657C8">
        <w:rPr>
          <w:b/>
          <w:color w:val="000000"/>
          <w:sz w:val="16"/>
          <w:szCs w:val="16"/>
        </w:rPr>
        <w:t xml:space="preserve"> OF INFORMATION</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006927DB">
        <w:rPr>
          <w:color w:val="000000"/>
          <w:sz w:val="16"/>
          <w:szCs w:val="16"/>
        </w:rPr>
        <w:t>OCT</w:t>
      </w:r>
      <w:r w:rsidRPr="006F7753">
        <w:rPr>
          <w:color w:val="000000"/>
          <w:sz w:val="16"/>
          <w:szCs w:val="16"/>
        </w:rPr>
        <w:t xml:space="preserve"> </w:t>
      </w:r>
      <w:r w:rsidR="004D1258">
        <w:rPr>
          <w:color w:val="000000"/>
          <w:sz w:val="16"/>
          <w:szCs w:val="16"/>
        </w:rPr>
        <w:t>201</w:t>
      </w:r>
      <w:r w:rsidR="006927DB">
        <w:rPr>
          <w:color w:val="000000"/>
          <w:sz w:val="16"/>
          <w:szCs w:val="16"/>
        </w:rPr>
        <w:t>6</w:t>
      </w:r>
    </w:p>
    <w:p w14:paraId="59C90D3E" w14:textId="77777777" w:rsidR="00D812D0" w:rsidRPr="006F7753" w:rsidRDefault="00DC59D2" w:rsidP="00C80DF7">
      <w:pPr>
        <w:autoSpaceDE w:val="0"/>
        <w:autoSpaceDN w:val="0"/>
        <w:adjustRightInd w:val="0"/>
        <w:jc w:val="both"/>
        <w:rPr>
          <w:i/>
          <w:sz w:val="16"/>
          <w:szCs w:val="16"/>
        </w:rPr>
      </w:pPr>
      <w:r w:rsidRPr="006F7753">
        <w:rPr>
          <w:i/>
          <w:sz w:val="16"/>
          <w:szCs w:val="16"/>
          <w:u w:val="single"/>
        </w:rPr>
        <w:t>Note 2 applies</w:t>
      </w:r>
      <w:r w:rsidRPr="006F7753">
        <w:rPr>
          <w:i/>
          <w:sz w:val="16"/>
          <w:szCs w:val="16"/>
        </w:rPr>
        <w:t>.</w:t>
      </w:r>
    </w:p>
    <w:p w14:paraId="110DDFB0" w14:textId="77777777" w:rsidR="00B57156" w:rsidRDefault="00B57156" w:rsidP="00C80DF7">
      <w:pPr>
        <w:autoSpaceDE w:val="0"/>
        <w:autoSpaceDN w:val="0"/>
        <w:adjustRightInd w:val="0"/>
        <w:jc w:val="both"/>
        <w:rPr>
          <w:color w:val="000000"/>
          <w:sz w:val="16"/>
          <w:szCs w:val="16"/>
        </w:rPr>
      </w:pPr>
    </w:p>
    <w:p w14:paraId="5C4B2672" w14:textId="77777777" w:rsidR="00724676" w:rsidRPr="006F7753" w:rsidRDefault="00724676" w:rsidP="00C80DF7">
      <w:pPr>
        <w:autoSpaceDE w:val="0"/>
        <w:autoSpaceDN w:val="0"/>
        <w:adjustRightInd w:val="0"/>
        <w:jc w:val="both"/>
        <w:rPr>
          <w:color w:val="000000"/>
          <w:sz w:val="16"/>
          <w:szCs w:val="16"/>
        </w:rPr>
      </w:pPr>
      <w:r w:rsidRPr="00B657C8">
        <w:rPr>
          <w:b/>
          <w:color w:val="000000"/>
          <w:sz w:val="16"/>
          <w:szCs w:val="16"/>
        </w:rPr>
        <w:t>252.204-</w:t>
      </w:r>
      <w:proofErr w:type="gramStart"/>
      <w:r w:rsidRPr="00B657C8">
        <w:rPr>
          <w:b/>
          <w:color w:val="000000"/>
          <w:sz w:val="16"/>
          <w:szCs w:val="16"/>
        </w:rPr>
        <w:t xml:space="preserve">7003 </w:t>
      </w:r>
      <w:r w:rsidR="00326161" w:rsidRPr="00B657C8">
        <w:rPr>
          <w:b/>
          <w:color w:val="000000"/>
          <w:sz w:val="16"/>
          <w:szCs w:val="16"/>
        </w:rPr>
        <w:t xml:space="preserve"> </w:t>
      </w:r>
      <w:r w:rsidRPr="00B657C8">
        <w:rPr>
          <w:b/>
          <w:color w:val="000000"/>
          <w:sz w:val="16"/>
          <w:szCs w:val="16"/>
        </w:rPr>
        <w:t>CONTROL</w:t>
      </w:r>
      <w:proofErr w:type="gramEnd"/>
      <w:r w:rsidRPr="00B657C8">
        <w:rPr>
          <w:b/>
          <w:color w:val="000000"/>
          <w:sz w:val="16"/>
          <w:szCs w:val="16"/>
        </w:rPr>
        <w:t xml:space="preserve"> OF GOVERNMENT PERSONNEL WORK PRODUCT</w:t>
      </w:r>
      <w:r w:rsidRPr="006F7753">
        <w:rPr>
          <w:color w:val="000000"/>
          <w:sz w:val="16"/>
          <w:szCs w:val="16"/>
        </w:rPr>
        <w:tab/>
      </w:r>
      <w:r w:rsidRPr="006F7753">
        <w:rPr>
          <w:color w:val="000000"/>
          <w:sz w:val="16"/>
          <w:szCs w:val="16"/>
        </w:rPr>
        <w:tab/>
      </w:r>
      <w:r w:rsidRPr="006F7753">
        <w:rPr>
          <w:color w:val="000000"/>
          <w:sz w:val="16"/>
          <w:szCs w:val="16"/>
        </w:rPr>
        <w:tab/>
      </w:r>
      <w:r w:rsidRPr="006F7753">
        <w:rPr>
          <w:color w:val="000000"/>
          <w:sz w:val="16"/>
          <w:szCs w:val="16"/>
        </w:rPr>
        <w:tab/>
      </w:r>
      <w:r w:rsidR="00B657C8">
        <w:rPr>
          <w:color w:val="000000"/>
          <w:sz w:val="16"/>
          <w:szCs w:val="16"/>
        </w:rPr>
        <w:tab/>
      </w:r>
      <w:r w:rsidRPr="006F7753">
        <w:rPr>
          <w:color w:val="000000"/>
          <w:sz w:val="16"/>
          <w:szCs w:val="16"/>
        </w:rPr>
        <w:t>APR 1992</w:t>
      </w:r>
    </w:p>
    <w:p w14:paraId="4A0ED681" w14:textId="77777777" w:rsidR="00B57156" w:rsidRDefault="00B57156" w:rsidP="00C80DF7">
      <w:pPr>
        <w:autoSpaceDE w:val="0"/>
        <w:autoSpaceDN w:val="0"/>
        <w:adjustRightInd w:val="0"/>
        <w:jc w:val="both"/>
        <w:rPr>
          <w:color w:val="000000"/>
          <w:sz w:val="16"/>
          <w:szCs w:val="16"/>
        </w:rPr>
      </w:pPr>
    </w:p>
    <w:p w14:paraId="3647ECB4" w14:textId="77777777" w:rsidR="00724676" w:rsidRPr="00FD5189" w:rsidRDefault="00724676" w:rsidP="00C80DF7">
      <w:pPr>
        <w:autoSpaceDE w:val="0"/>
        <w:autoSpaceDN w:val="0"/>
        <w:adjustRightInd w:val="0"/>
        <w:jc w:val="both"/>
        <w:rPr>
          <w:color w:val="000000"/>
          <w:sz w:val="16"/>
          <w:szCs w:val="16"/>
        </w:rPr>
      </w:pPr>
      <w:r w:rsidRPr="00FD5189">
        <w:rPr>
          <w:b/>
          <w:color w:val="000000"/>
          <w:sz w:val="16"/>
          <w:szCs w:val="16"/>
        </w:rPr>
        <w:t>252.204-</w:t>
      </w:r>
      <w:proofErr w:type="gramStart"/>
      <w:r w:rsidRPr="00FD5189">
        <w:rPr>
          <w:b/>
          <w:color w:val="000000"/>
          <w:sz w:val="16"/>
          <w:szCs w:val="16"/>
        </w:rPr>
        <w:t>700</w:t>
      </w:r>
      <w:r w:rsidR="006927DB">
        <w:rPr>
          <w:b/>
          <w:color w:val="000000"/>
          <w:sz w:val="16"/>
          <w:szCs w:val="16"/>
        </w:rPr>
        <w:t>4</w:t>
      </w:r>
      <w:r w:rsidRPr="00FD5189">
        <w:rPr>
          <w:b/>
          <w:color w:val="000000"/>
          <w:sz w:val="16"/>
          <w:szCs w:val="16"/>
        </w:rPr>
        <w:t xml:space="preserve"> </w:t>
      </w:r>
      <w:r w:rsidR="00326161" w:rsidRPr="00FD5189">
        <w:rPr>
          <w:b/>
          <w:color w:val="000000"/>
          <w:sz w:val="16"/>
          <w:szCs w:val="16"/>
        </w:rPr>
        <w:t xml:space="preserve"> </w:t>
      </w:r>
      <w:r w:rsidR="006927DB">
        <w:rPr>
          <w:b/>
          <w:color w:val="000000"/>
          <w:sz w:val="16"/>
          <w:szCs w:val="16"/>
        </w:rPr>
        <w:t>ANTITERRORISM</w:t>
      </w:r>
      <w:proofErr w:type="gramEnd"/>
      <w:r w:rsidR="006927DB">
        <w:rPr>
          <w:b/>
          <w:color w:val="000000"/>
          <w:sz w:val="16"/>
          <w:szCs w:val="16"/>
        </w:rPr>
        <w:t xml:space="preserve"> AWARENESS TRAINING FOR CONTRACTORS</w:t>
      </w:r>
      <w:r w:rsidRPr="00FD5189">
        <w:rPr>
          <w:color w:val="000000"/>
          <w:sz w:val="16"/>
          <w:szCs w:val="16"/>
        </w:rPr>
        <w:tab/>
      </w:r>
      <w:r w:rsidRPr="00FD5189">
        <w:rPr>
          <w:color w:val="000000"/>
          <w:sz w:val="16"/>
          <w:szCs w:val="16"/>
        </w:rPr>
        <w:tab/>
      </w:r>
      <w:r w:rsidRPr="00FD5189">
        <w:rPr>
          <w:color w:val="000000"/>
          <w:sz w:val="16"/>
          <w:szCs w:val="16"/>
        </w:rPr>
        <w:tab/>
      </w:r>
      <w:r w:rsidR="00B657C8" w:rsidRPr="00FD5189">
        <w:rPr>
          <w:color w:val="000000"/>
          <w:sz w:val="16"/>
          <w:szCs w:val="16"/>
        </w:rPr>
        <w:tab/>
      </w:r>
      <w:r w:rsidR="006927DB">
        <w:rPr>
          <w:color w:val="000000"/>
          <w:sz w:val="16"/>
          <w:szCs w:val="16"/>
        </w:rPr>
        <w:t>FEB</w:t>
      </w:r>
      <w:r w:rsidRPr="00FD5189">
        <w:rPr>
          <w:color w:val="000000"/>
          <w:sz w:val="16"/>
          <w:szCs w:val="16"/>
        </w:rPr>
        <w:t xml:space="preserve"> 20</w:t>
      </w:r>
      <w:r w:rsidR="006927DB">
        <w:rPr>
          <w:color w:val="000000"/>
          <w:sz w:val="16"/>
          <w:szCs w:val="16"/>
        </w:rPr>
        <w:t>19</w:t>
      </w:r>
    </w:p>
    <w:p w14:paraId="00508711" w14:textId="77777777" w:rsidR="00B57156" w:rsidRPr="00FD5189" w:rsidRDefault="00B57156" w:rsidP="00C80DF7">
      <w:pPr>
        <w:autoSpaceDE w:val="0"/>
        <w:autoSpaceDN w:val="0"/>
        <w:adjustRightInd w:val="0"/>
        <w:jc w:val="both"/>
        <w:rPr>
          <w:color w:val="000000"/>
          <w:sz w:val="16"/>
          <w:szCs w:val="16"/>
        </w:rPr>
      </w:pPr>
    </w:p>
    <w:p w14:paraId="2C5A4A34" w14:textId="77777777" w:rsidR="006927DB" w:rsidRDefault="006927DB" w:rsidP="006927DB">
      <w:pPr>
        <w:autoSpaceDE w:val="0"/>
        <w:autoSpaceDN w:val="0"/>
        <w:adjustRightInd w:val="0"/>
        <w:jc w:val="both"/>
        <w:rPr>
          <w:b/>
          <w:color w:val="000000"/>
          <w:sz w:val="16"/>
          <w:szCs w:val="16"/>
        </w:rPr>
      </w:pPr>
      <w:r w:rsidRPr="00FD5189">
        <w:rPr>
          <w:b/>
          <w:color w:val="000000"/>
          <w:sz w:val="16"/>
          <w:szCs w:val="16"/>
        </w:rPr>
        <w:t>252.204-</w:t>
      </w:r>
      <w:proofErr w:type="gramStart"/>
      <w:r w:rsidRPr="00FD5189">
        <w:rPr>
          <w:b/>
          <w:color w:val="000000"/>
          <w:sz w:val="16"/>
          <w:szCs w:val="16"/>
        </w:rPr>
        <w:t>700</w:t>
      </w:r>
      <w:r>
        <w:rPr>
          <w:b/>
          <w:color w:val="000000"/>
          <w:sz w:val="16"/>
          <w:szCs w:val="16"/>
        </w:rPr>
        <w:t>9</w:t>
      </w:r>
      <w:r w:rsidRPr="00FD5189">
        <w:rPr>
          <w:b/>
          <w:color w:val="000000"/>
          <w:sz w:val="16"/>
          <w:szCs w:val="16"/>
        </w:rPr>
        <w:t xml:space="preserve">  </w:t>
      </w:r>
      <w:r>
        <w:rPr>
          <w:b/>
          <w:color w:val="000000"/>
          <w:sz w:val="16"/>
          <w:szCs w:val="16"/>
        </w:rPr>
        <w:t>LIMITATION</w:t>
      </w:r>
      <w:proofErr w:type="gramEnd"/>
      <w:r>
        <w:rPr>
          <w:b/>
          <w:color w:val="000000"/>
          <w:sz w:val="16"/>
          <w:szCs w:val="16"/>
        </w:rPr>
        <w:t xml:space="preserve"> OF THE USE OR DISCLOSURE OF THIRD-PARTY CONTRACTOR REPORTED</w:t>
      </w:r>
      <w:r>
        <w:rPr>
          <w:b/>
          <w:color w:val="000000"/>
          <w:sz w:val="16"/>
          <w:szCs w:val="16"/>
        </w:rPr>
        <w:tab/>
      </w:r>
      <w:r w:rsidRPr="006927DB">
        <w:rPr>
          <w:color w:val="000000"/>
          <w:sz w:val="16"/>
          <w:szCs w:val="16"/>
        </w:rPr>
        <w:tab/>
        <w:t>OCT 2016</w:t>
      </w:r>
    </w:p>
    <w:p w14:paraId="1EDD7B1F" w14:textId="77777777" w:rsidR="006927DB" w:rsidRPr="00FD5189" w:rsidRDefault="007C32F5" w:rsidP="006927DB">
      <w:pPr>
        <w:autoSpaceDE w:val="0"/>
        <w:autoSpaceDN w:val="0"/>
        <w:adjustRightInd w:val="0"/>
        <w:jc w:val="both"/>
        <w:rPr>
          <w:color w:val="000000"/>
          <w:sz w:val="16"/>
          <w:szCs w:val="16"/>
        </w:rPr>
      </w:pPr>
      <w:r>
        <w:rPr>
          <w:b/>
          <w:color w:val="000000"/>
          <w:sz w:val="16"/>
          <w:szCs w:val="16"/>
        </w:rPr>
        <w:t>CYBER INCIDENT INFORMATI</w:t>
      </w:r>
      <w:r w:rsidR="006927DB">
        <w:rPr>
          <w:b/>
          <w:color w:val="000000"/>
          <w:sz w:val="16"/>
          <w:szCs w:val="16"/>
        </w:rPr>
        <w:t xml:space="preserve">ON </w:t>
      </w:r>
    </w:p>
    <w:p w14:paraId="31C9080A" w14:textId="77777777" w:rsidR="006927DB" w:rsidRPr="00FD5189" w:rsidRDefault="006927DB" w:rsidP="006927DB">
      <w:pPr>
        <w:autoSpaceDE w:val="0"/>
        <w:autoSpaceDN w:val="0"/>
        <w:adjustRightInd w:val="0"/>
        <w:jc w:val="both"/>
        <w:rPr>
          <w:color w:val="000000"/>
          <w:sz w:val="16"/>
          <w:szCs w:val="16"/>
        </w:rPr>
      </w:pPr>
    </w:p>
    <w:p w14:paraId="08462ED2" w14:textId="77777777" w:rsidR="00B657C8" w:rsidRPr="00FD5189" w:rsidRDefault="00B657C8" w:rsidP="00B657C8">
      <w:pPr>
        <w:autoSpaceDE w:val="0"/>
        <w:autoSpaceDN w:val="0"/>
        <w:adjustRightInd w:val="0"/>
        <w:rPr>
          <w:color w:val="000000"/>
          <w:sz w:val="16"/>
          <w:szCs w:val="16"/>
        </w:rPr>
      </w:pPr>
      <w:r w:rsidRPr="00FD5189">
        <w:rPr>
          <w:b/>
          <w:color w:val="000000"/>
          <w:sz w:val="16"/>
          <w:szCs w:val="16"/>
        </w:rPr>
        <w:t>252.204-7012 SAFEGUARDING OF UNCLASSIFIED CONTROLLED TECHNICAL INFORMATION</w:t>
      </w:r>
      <w:r w:rsidRPr="00FD5189">
        <w:rPr>
          <w:color w:val="000000"/>
          <w:sz w:val="16"/>
          <w:szCs w:val="16"/>
        </w:rPr>
        <w:tab/>
      </w:r>
      <w:r w:rsidRPr="00FD5189">
        <w:rPr>
          <w:color w:val="000000"/>
          <w:sz w:val="16"/>
          <w:szCs w:val="16"/>
        </w:rPr>
        <w:tab/>
      </w:r>
      <w:r w:rsidRPr="00FD5189">
        <w:rPr>
          <w:color w:val="000000"/>
          <w:sz w:val="16"/>
          <w:szCs w:val="16"/>
        </w:rPr>
        <w:tab/>
      </w:r>
      <w:r w:rsidR="006927DB">
        <w:rPr>
          <w:color w:val="000000"/>
          <w:sz w:val="16"/>
          <w:szCs w:val="16"/>
        </w:rPr>
        <w:t>DEC</w:t>
      </w:r>
      <w:r w:rsidRPr="00FD5189">
        <w:rPr>
          <w:color w:val="000000"/>
          <w:sz w:val="16"/>
          <w:szCs w:val="16"/>
        </w:rPr>
        <w:t xml:space="preserve"> 20</w:t>
      </w:r>
      <w:r w:rsidR="006927DB">
        <w:rPr>
          <w:color w:val="000000"/>
          <w:sz w:val="16"/>
          <w:szCs w:val="16"/>
        </w:rPr>
        <w:t>19</w:t>
      </w:r>
      <w:r w:rsidRPr="00FD5189">
        <w:rPr>
          <w:color w:val="000000"/>
          <w:sz w:val="16"/>
          <w:szCs w:val="16"/>
        </w:rPr>
        <w:br/>
      </w:r>
      <w:r w:rsidRPr="00FD5189">
        <w:rPr>
          <w:i/>
          <w:color w:val="000000"/>
          <w:sz w:val="16"/>
          <w:szCs w:val="16"/>
          <w:u w:val="single"/>
        </w:rPr>
        <w:t>Note 7 applies</w:t>
      </w:r>
      <w:r w:rsidRPr="00FD5189">
        <w:rPr>
          <w:color w:val="000000"/>
          <w:sz w:val="16"/>
          <w:szCs w:val="16"/>
        </w:rPr>
        <w:t>.</w:t>
      </w:r>
    </w:p>
    <w:p w14:paraId="077ED0D6" w14:textId="77777777" w:rsidR="00B57156" w:rsidRPr="00FD5189" w:rsidRDefault="00B57156" w:rsidP="00C80DF7">
      <w:pPr>
        <w:autoSpaceDE w:val="0"/>
        <w:autoSpaceDN w:val="0"/>
        <w:adjustRightInd w:val="0"/>
        <w:jc w:val="both"/>
        <w:rPr>
          <w:color w:val="000000"/>
          <w:sz w:val="16"/>
          <w:szCs w:val="16"/>
        </w:rPr>
      </w:pPr>
    </w:p>
    <w:p w14:paraId="271E4B1B" w14:textId="77777777" w:rsidR="00724676" w:rsidRPr="006F7753" w:rsidRDefault="00724676" w:rsidP="00C80DF7">
      <w:pPr>
        <w:autoSpaceDE w:val="0"/>
        <w:autoSpaceDN w:val="0"/>
        <w:adjustRightInd w:val="0"/>
        <w:jc w:val="both"/>
        <w:rPr>
          <w:color w:val="000000"/>
          <w:sz w:val="16"/>
          <w:szCs w:val="16"/>
        </w:rPr>
      </w:pPr>
      <w:r w:rsidRPr="00FD5189">
        <w:rPr>
          <w:b/>
          <w:color w:val="000000"/>
          <w:sz w:val="16"/>
          <w:szCs w:val="16"/>
        </w:rPr>
        <w:t>252.205-</w:t>
      </w:r>
      <w:proofErr w:type="gramStart"/>
      <w:r w:rsidRPr="00FD5189">
        <w:rPr>
          <w:b/>
          <w:color w:val="000000"/>
          <w:sz w:val="16"/>
          <w:szCs w:val="16"/>
        </w:rPr>
        <w:t xml:space="preserve">7000 </w:t>
      </w:r>
      <w:r w:rsidR="00326161" w:rsidRPr="00FD5189">
        <w:rPr>
          <w:b/>
          <w:color w:val="000000"/>
          <w:sz w:val="16"/>
          <w:szCs w:val="16"/>
        </w:rPr>
        <w:t xml:space="preserve"> </w:t>
      </w:r>
      <w:r w:rsidRPr="00FD5189">
        <w:rPr>
          <w:b/>
          <w:color w:val="000000"/>
          <w:sz w:val="16"/>
          <w:szCs w:val="16"/>
        </w:rPr>
        <w:t>PROVISION</w:t>
      </w:r>
      <w:proofErr w:type="gramEnd"/>
      <w:r w:rsidRPr="00FD5189">
        <w:rPr>
          <w:b/>
          <w:color w:val="000000"/>
          <w:sz w:val="16"/>
          <w:szCs w:val="16"/>
        </w:rPr>
        <w:t xml:space="preserve"> OF INFORMATION TO COOPERATIVE AGREEMENT HOLDERS</w:t>
      </w:r>
      <w:r w:rsidRPr="00FD5189">
        <w:rPr>
          <w:color w:val="000000"/>
          <w:sz w:val="16"/>
          <w:szCs w:val="16"/>
        </w:rPr>
        <w:tab/>
      </w:r>
      <w:r w:rsidRPr="00FD5189">
        <w:rPr>
          <w:color w:val="000000"/>
          <w:sz w:val="16"/>
          <w:szCs w:val="16"/>
        </w:rPr>
        <w:tab/>
      </w:r>
      <w:r w:rsidRPr="00FD5189">
        <w:rPr>
          <w:color w:val="000000"/>
          <w:sz w:val="16"/>
          <w:szCs w:val="16"/>
        </w:rPr>
        <w:tab/>
        <w:t>DEC 1991</w:t>
      </w:r>
    </w:p>
    <w:p w14:paraId="50340879" w14:textId="77777777" w:rsidR="00B57156" w:rsidRDefault="00B57156" w:rsidP="00C80DF7">
      <w:pPr>
        <w:autoSpaceDE w:val="0"/>
        <w:autoSpaceDN w:val="0"/>
        <w:adjustRightInd w:val="0"/>
        <w:jc w:val="both"/>
        <w:rPr>
          <w:color w:val="000000"/>
          <w:sz w:val="16"/>
          <w:szCs w:val="16"/>
        </w:rPr>
      </w:pPr>
    </w:p>
    <w:p w14:paraId="7735F69A" w14:textId="77777777" w:rsidR="008B4B58" w:rsidRPr="00B657C8" w:rsidRDefault="008B4B58" w:rsidP="00C80DF7">
      <w:pPr>
        <w:autoSpaceDE w:val="0"/>
        <w:autoSpaceDN w:val="0"/>
        <w:adjustRightInd w:val="0"/>
        <w:jc w:val="both"/>
        <w:rPr>
          <w:b/>
          <w:color w:val="000000"/>
          <w:sz w:val="16"/>
          <w:szCs w:val="16"/>
        </w:rPr>
      </w:pPr>
      <w:r w:rsidRPr="00B657C8">
        <w:rPr>
          <w:b/>
          <w:color w:val="000000"/>
          <w:sz w:val="16"/>
          <w:szCs w:val="16"/>
        </w:rPr>
        <w:t>252.209-</w:t>
      </w:r>
      <w:proofErr w:type="gramStart"/>
      <w:r w:rsidRPr="00B657C8">
        <w:rPr>
          <w:b/>
          <w:color w:val="000000"/>
          <w:sz w:val="16"/>
          <w:szCs w:val="16"/>
        </w:rPr>
        <w:t>7004</w:t>
      </w:r>
      <w:r w:rsidR="00326161" w:rsidRPr="00B657C8">
        <w:rPr>
          <w:b/>
          <w:color w:val="000000"/>
          <w:sz w:val="16"/>
          <w:szCs w:val="16"/>
        </w:rPr>
        <w:t xml:space="preserve"> </w:t>
      </w:r>
      <w:r w:rsidRPr="00B657C8">
        <w:rPr>
          <w:b/>
          <w:color w:val="000000"/>
          <w:sz w:val="16"/>
          <w:szCs w:val="16"/>
        </w:rPr>
        <w:t xml:space="preserve"> SUBCONTRACTING</w:t>
      </w:r>
      <w:proofErr w:type="gramEnd"/>
      <w:r w:rsidRPr="00B657C8">
        <w:rPr>
          <w:b/>
          <w:color w:val="000000"/>
          <w:sz w:val="16"/>
          <w:szCs w:val="16"/>
        </w:rPr>
        <w:t xml:space="preserve"> WITH FIRMS THAT ARE OWNED OR CONTROLLED BY THE GOVERNMENT </w:t>
      </w:r>
    </w:p>
    <w:p w14:paraId="6C425A51" w14:textId="77777777" w:rsidR="008B4B58" w:rsidRPr="006F7753" w:rsidRDefault="008B4B58" w:rsidP="00C80DF7">
      <w:pPr>
        <w:autoSpaceDE w:val="0"/>
        <w:autoSpaceDN w:val="0"/>
        <w:adjustRightInd w:val="0"/>
        <w:jc w:val="both"/>
        <w:rPr>
          <w:color w:val="000000"/>
          <w:sz w:val="16"/>
          <w:szCs w:val="16"/>
        </w:rPr>
      </w:pPr>
      <w:r w:rsidRPr="00B657C8">
        <w:rPr>
          <w:b/>
          <w:color w:val="000000"/>
          <w:sz w:val="16"/>
          <w:szCs w:val="16"/>
        </w:rPr>
        <w:t>OF A TERRORIST COUNTRY</w:t>
      </w:r>
      <w:r w:rsidR="00230558" w:rsidRPr="006F7753">
        <w:rPr>
          <w:color w:val="000000"/>
          <w:sz w:val="16"/>
          <w:szCs w:val="16"/>
        </w:rPr>
        <w:tab/>
      </w:r>
      <w:r w:rsidR="00230558" w:rsidRPr="006F7753">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r>
      <w:r w:rsidR="00B657C8">
        <w:rPr>
          <w:color w:val="000000"/>
          <w:sz w:val="16"/>
          <w:szCs w:val="16"/>
        </w:rPr>
        <w:tab/>
        <w:t xml:space="preserve">                </w:t>
      </w:r>
      <w:r w:rsidR="003C20BE">
        <w:rPr>
          <w:color w:val="000000"/>
          <w:sz w:val="16"/>
          <w:szCs w:val="16"/>
        </w:rPr>
        <w:t>MAY</w:t>
      </w:r>
      <w:r w:rsidR="00D50250">
        <w:rPr>
          <w:color w:val="000000"/>
          <w:sz w:val="16"/>
          <w:szCs w:val="16"/>
        </w:rPr>
        <w:t xml:space="preserve"> 201</w:t>
      </w:r>
      <w:r w:rsidR="003C20BE">
        <w:rPr>
          <w:color w:val="000000"/>
          <w:sz w:val="16"/>
          <w:szCs w:val="16"/>
        </w:rPr>
        <w:t>9</w:t>
      </w:r>
    </w:p>
    <w:p w14:paraId="488FD6AD" w14:textId="77777777" w:rsidR="000246FF" w:rsidRPr="006F7753" w:rsidRDefault="00D71665" w:rsidP="00C80DF7">
      <w:pPr>
        <w:autoSpaceDE w:val="0"/>
        <w:autoSpaceDN w:val="0"/>
        <w:adjustRightInd w:val="0"/>
        <w:jc w:val="both"/>
        <w:rPr>
          <w:color w:val="000000"/>
          <w:sz w:val="16"/>
          <w:szCs w:val="16"/>
        </w:rPr>
      </w:pPr>
      <w:r w:rsidRPr="006F7753">
        <w:rPr>
          <w:i/>
          <w:color w:val="000000"/>
          <w:sz w:val="16"/>
          <w:szCs w:val="16"/>
          <w:u w:val="single"/>
        </w:rPr>
        <w:t>Note 5 applies for (b)</w:t>
      </w:r>
      <w:r w:rsidRPr="006F7753">
        <w:rPr>
          <w:color w:val="000000"/>
          <w:sz w:val="16"/>
          <w:szCs w:val="16"/>
        </w:rPr>
        <w:t>.</w:t>
      </w:r>
    </w:p>
    <w:p w14:paraId="512B916C" w14:textId="77777777" w:rsidR="00B57156" w:rsidRDefault="00B57156" w:rsidP="00C80DF7">
      <w:pPr>
        <w:autoSpaceDE w:val="0"/>
        <w:autoSpaceDN w:val="0"/>
        <w:adjustRightInd w:val="0"/>
        <w:jc w:val="both"/>
        <w:rPr>
          <w:color w:val="000000"/>
          <w:sz w:val="16"/>
          <w:szCs w:val="16"/>
        </w:rPr>
      </w:pPr>
    </w:p>
    <w:p w14:paraId="0F76CFA1" w14:textId="77777777" w:rsidR="003C20BE" w:rsidRDefault="003C20BE" w:rsidP="003C20BE">
      <w:pPr>
        <w:pStyle w:val="ListParagraph"/>
        <w:ind w:left="0"/>
        <w:rPr>
          <w:sz w:val="16"/>
          <w:szCs w:val="16"/>
        </w:rPr>
      </w:pPr>
      <w:r w:rsidRPr="00B657C8">
        <w:rPr>
          <w:b/>
          <w:sz w:val="16"/>
          <w:szCs w:val="16"/>
        </w:rPr>
        <w:t>252.211-700</w:t>
      </w:r>
      <w:r>
        <w:rPr>
          <w:b/>
          <w:sz w:val="16"/>
          <w:szCs w:val="16"/>
        </w:rPr>
        <w:t>3</w:t>
      </w:r>
      <w:r w:rsidRPr="00B657C8">
        <w:rPr>
          <w:b/>
          <w:sz w:val="16"/>
          <w:szCs w:val="16"/>
        </w:rPr>
        <w:t xml:space="preserve"> </w:t>
      </w:r>
      <w:r>
        <w:rPr>
          <w:b/>
          <w:sz w:val="16"/>
          <w:szCs w:val="16"/>
        </w:rPr>
        <w:t xml:space="preserve">ITEM UNIQUE IDENTIFICATION AND VALUATION </w:t>
      </w:r>
      <w:r>
        <w:rPr>
          <w:b/>
          <w:sz w:val="16"/>
          <w:szCs w:val="16"/>
        </w:rPr>
        <w:tab/>
      </w:r>
      <w:r>
        <w:rPr>
          <w:b/>
          <w:sz w:val="16"/>
          <w:szCs w:val="16"/>
        </w:rPr>
        <w:tab/>
      </w:r>
      <w:r>
        <w:rPr>
          <w:b/>
          <w:sz w:val="16"/>
          <w:szCs w:val="16"/>
        </w:rPr>
        <w:tab/>
      </w:r>
      <w:r>
        <w:rPr>
          <w:b/>
          <w:sz w:val="16"/>
          <w:szCs w:val="16"/>
        </w:rPr>
        <w:tab/>
      </w:r>
      <w:r>
        <w:rPr>
          <w:sz w:val="16"/>
          <w:szCs w:val="16"/>
        </w:rPr>
        <w:tab/>
        <w:t xml:space="preserve">                 MAR 2016</w:t>
      </w:r>
    </w:p>
    <w:p w14:paraId="5C07FC79" w14:textId="77777777" w:rsidR="003C20BE" w:rsidRDefault="003C20BE" w:rsidP="00C80DF7">
      <w:pPr>
        <w:autoSpaceDE w:val="0"/>
        <w:autoSpaceDN w:val="0"/>
        <w:adjustRightInd w:val="0"/>
        <w:jc w:val="both"/>
        <w:rPr>
          <w:color w:val="000000"/>
          <w:sz w:val="16"/>
          <w:szCs w:val="16"/>
        </w:rPr>
      </w:pPr>
    </w:p>
    <w:p w14:paraId="396D9582" w14:textId="77777777" w:rsidR="00B657C8" w:rsidRDefault="00B657C8" w:rsidP="00C80DF7">
      <w:pPr>
        <w:pStyle w:val="ListParagraph"/>
        <w:ind w:left="0"/>
        <w:rPr>
          <w:sz w:val="16"/>
          <w:szCs w:val="16"/>
        </w:rPr>
      </w:pPr>
      <w:r w:rsidRPr="00B657C8">
        <w:rPr>
          <w:b/>
          <w:sz w:val="16"/>
          <w:szCs w:val="16"/>
        </w:rPr>
        <w:t>252.211-7005 SUBSTITUTIONS FOR MILITARY OR FEDERAL SPECIFICATIONS AND STANDARDS</w:t>
      </w:r>
      <w:r>
        <w:rPr>
          <w:sz w:val="16"/>
          <w:szCs w:val="16"/>
        </w:rPr>
        <w:tab/>
      </w:r>
      <w:r>
        <w:rPr>
          <w:sz w:val="16"/>
          <w:szCs w:val="16"/>
        </w:rPr>
        <w:tab/>
        <w:t>NOV 2005</w:t>
      </w:r>
    </w:p>
    <w:p w14:paraId="3C0D771D" w14:textId="77777777" w:rsidR="00B657C8" w:rsidRDefault="00B657C8" w:rsidP="00C80DF7">
      <w:pPr>
        <w:pStyle w:val="ListParagraph"/>
        <w:ind w:left="0"/>
        <w:rPr>
          <w:sz w:val="16"/>
          <w:szCs w:val="16"/>
        </w:rPr>
      </w:pPr>
    </w:p>
    <w:p w14:paraId="6B9F7A09" w14:textId="77777777" w:rsidR="00D50250" w:rsidRDefault="00D50250" w:rsidP="00D50250">
      <w:pPr>
        <w:pStyle w:val="ListParagraph"/>
        <w:ind w:left="0"/>
        <w:rPr>
          <w:sz w:val="16"/>
          <w:szCs w:val="16"/>
        </w:rPr>
      </w:pPr>
      <w:r w:rsidRPr="00B657C8">
        <w:rPr>
          <w:b/>
          <w:sz w:val="16"/>
          <w:szCs w:val="16"/>
        </w:rPr>
        <w:t>252.211-700</w:t>
      </w:r>
      <w:r>
        <w:rPr>
          <w:b/>
          <w:sz w:val="16"/>
          <w:szCs w:val="16"/>
        </w:rPr>
        <w:t>6</w:t>
      </w:r>
      <w:r w:rsidRPr="00B657C8">
        <w:rPr>
          <w:b/>
          <w:sz w:val="16"/>
          <w:szCs w:val="16"/>
        </w:rPr>
        <w:t xml:space="preserve"> </w:t>
      </w:r>
      <w:r>
        <w:rPr>
          <w:b/>
          <w:sz w:val="16"/>
          <w:szCs w:val="16"/>
        </w:rPr>
        <w:t>PASSIVE RADIO FREQUENCY IDENTIFICATION</w:t>
      </w:r>
      <w:r>
        <w:rPr>
          <w:b/>
          <w:sz w:val="16"/>
          <w:szCs w:val="16"/>
        </w:rPr>
        <w:tab/>
      </w:r>
      <w:r>
        <w:rPr>
          <w:b/>
          <w:sz w:val="16"/>
          <w:szCs w:val="16"/>
        </w:rPr>
        <w:tab/>
      </w:r>
      <w:r>
        <w:rPr>
          <w:b/>
          <w:sz w:val="16"/>
          <w:szCs w:val="16"/>
        </w:rPr>
        <w:tab/>
      </w:r>
      <w:r>
        <w:rPr>
          <w:b/>
          <w:sz w:val="16"/>
          <w:szCs w:val="16"/>
        </w:rPr>
        <w:tab/>
      </w:r>
      <w:r>
        <w:rPr>
          <w:sz w:val="16"/>
          <w:szCs w:val="16"/>
        </w:rPr>
        <w:tab/>
      </w:r>
      <w:r>
        <w:rPr>
          <w:sz w:val="16"/>
          <w:szCs w:val="16"/>
        </w:rPr>
        <w:tab/>
      </w:r>
      <w:r w:rsidR="003C20BE">
        <w:rPr>
          <w:sz w:val="16"/>
          <w:szCs w:val="16"/>
        </w:rPr>
        <w:t>DEC</w:t>
      </w:r>
      <w:r>
        <w:rPr>
          <w:sz w:val="16"/>
          <w:szCs w:val="16"/>
        </w:rPr>
        <w:t xml:space="preserve"> 201</w:t>
      </w:r>
      <w:r w:rsidR="003C20BE">
        <w:rPr>
          <w:sz w:val="16"/>
          <w:szCs w:val="16"/>
        </w:rPr>
        <w:t>9</w:t>
      </w:r>
    </w:p>
    <w:p w14:paraId="601997B0" w14:textId="77777777" w:rsidR="00D50250" w:rsidRDefault="00D50250" w:rsidP="00D50250">
      <w:pPr>
        <w:pStyle w:val="ListParagraph"/>
        <w:ind w:left="0"/>
        <w:rPr>
          <w:sz w:val="16"/>
          <w:szCs w:val="16"/>
        </w:rPr>
      </w:pPr>
    </w:p>
    <w:p w14:paraId="50DD34D8" w14:textId="77777777" w:rsidR="006843BE" w:rsidRPr="006F7753" w:rsidRDefault="00A51F87" w:rsidP="00C80DF7">
      <w:pPr>
        <w:pStyle w:val="ListParagraph"/>
        <w:ind w:left="0"/>
        <w:rPr>
          <w:sz w:val="16"/>
          <w:szCs w:val="16"/>
        </w:rPr>
      </w:pPr>
      <w:r w:rsidRPr="00B657C8">
        <w:rPr>
          <w:b/>
          <w:sz w:val="16"/>
          <w:szCs w:val="16"/>
        </w:rPr>
        <w:t>252.211-</w:t>
      </w:r>
      <w:proofErr w:type="gramStart"/>
      <w:r w:rsidRPr="00B657C8">
        <w:rPr>
          <w:b/>
          <w:sz w:val="16"/>
          <w:szCs w:val="16"/>
        </w:rPr>
        <w:t xml:space="preserve">7007 </w:t>
      </w:r>
      <w:r w:rsidR="00326161" w:rsidRPr="00B657C8">
        <w:rPr>
          <w:b/>
          <w:sz w:val="16"/>
          <w:szCs w:val="16"/>
        </w:rPr>
        <w:t xml:space="preserve"> </w:t>
      </w:r>
      <w:r w:rsidR="006843BE" w:rsidRPr="00B657C8">
        <w:rPr>
          <w:b/>
          <w:sz w:val="16"/>
          <w:szCs w:val="16"/>
        </w:rPr>
        <w:t>REPORTING</w:t>
      </w:r>
      <w:proofErr w:type="gramEnd"/>
      <w:r w:rsidR="006843BE" w:rsidRPr="00B657C8">
        <w:rPr>
          <w:b/>
          <w:sz w:val="16"/>
          <w:szCs w:val="16"/>
        </w:rPr>
        <w:t xml:space="preserve"> OF GOVERNMENT-FURNISHED PROPERTY</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B657C8">
        <w:rPr>
          <w:sz w:val="16"/>
          <w:szCs w:val="16"/>
        </w:rPr>
        <w:tab/>
      </w:r>
      <w:r w:rsidR="006843BE" w:rsidRPr="006F7753">
        <w:rPr>
          <w:sz w:val="16"/>
          <w:szCs w:val="16"/>
        </w:rPr>
        <w:t>AUG 2012</w:t>
      </w:r>
    </w:p>
    <w:p w14:paraId="5141309D" w14:textId="77777777" w:rsidR="001B3133" w:rsidRPr="006F7753" w:rsidRDefault="00DC59D2" w:rsidP="00C80DF7">
      <w:pPr>
        <w:pStyle w:val="ListParagraph"/>
        <w:ind w:left="0"/>
        <w:rPr>
          <w:color w:val="0070C0"/>
          <w:sz w:val="16"/>
          <w:szCs w:val="16"/>
        </w:rPr>
      </w:pPr>
      <w:r w:rsidRPr="006F7753">
        <w:rPr>
          <w:i/>
          <w:sz w:val="16"/>
          <w:szCs w:val="16"/>
          <w:u w:val="single"/>
        </w:rPr>
        <w:t>Applies if this Contract requires Government property in Seller’s possession to contain unique item identification</w:t>
      </w:r>
      <w:r w:rsidR="001B3133" w:rsidRPr="006F7753">
        <w:rPr>
          <w:sz w:val="16"/>
          <w:szCs w:val="16"/>
        </w:rPr>
        <w:t>.</w:t>
      </w:r>
    </w:p>
    <w:p w14:paraId="4CF2D153" w14:textId="77777777" w:rsidR="00B57156" w:rsidRDefault="00B57156" w:rsidP="00C80DF7">
      <w:pPr>
        <w:pStyle w:val="ListParagraph"/>
        <w:ind w:left="0"/>
        <w:rPr>
          <w:sz w:val="16"/>
          <w:szCs w:val="16"/>
        </w:rPr>
      </w:pPr>
    </w:p>
    <w:p w14:paraId="1A553246" w14:textId="77777777" w:rsidR="006843BE" w:rsidRPr="006F7753" w:rsidRDefault="00A51F87" w:rsidP="00C80DF7">
      <w:pPr>
        <w:pStyle w:val="ListParagraph"/>
        <w:ind w:left="0"/>
        <w:rPr>
          <w:sz w:val="16"/>
          <w:szCs w:val="16"/>
        </w:rPr>
      </w:pPr>
      <w:r w:rsidRPr="00B657C8">
        <w:rPr>
          <w:b/>
          <w:sz w:val="16"/>
          <w:szCs w:val="16"/>
        </w:rPr>
        <w:t>252.215-</w:t>
      </w:r>
      <w:proofErr w:type="gramStart"/>
      <w:r w:rsidRPr="00B657C8">
        <w:rPr>
          <w:b/>
          <w:sz w:val="16"/>
          <w:szCs w:val="16"/>
        </w:rPr>
        <w:t xml:space="preserve">7002 </w:t>
      </w:r>
      <w:r w:rsidR="00326161" w:rsidRPr="00B657C8">
        <w:rPr>
          <w:b/>
          <w:sz w:val="16"/>
          <w:szCs w:val="16"/>
        </w:rPr>
        <w:t xml:space="preserve"> </w:t>
      </w:r>
      <w:r w:rsidR="006843BE" w:rsidRPr="00B657C8">
        <w:rPr>
          <w:b/>
          <w:sz w:val="16"/>
          <w:szCs w:val="16"/>
        </w:rPr>
        <w:t>COST</w:t>
      </w:r>
      <w:proofErr w:type="gramEnd"/>
      <w:r w:rsidR="006843BE" w:rsidRPr="00B657C8">
        <w:rPr>
          <w:b/>
          <w:sz w:val="16"/>
          <w:szCs w:val="16"/>
        </w:rPr>
        <w:t xml:space="preserve"> ESTIMATING SYSTEM REQUIREMENTS</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B657C8">
        <w:rPr>
          <w:sz w:val="16"/>
          <w:szCs w:val="16"/>
        </w:rPr>
        <w:tab/>
      </w:r>
      <w:r w:rsidR="006843BE" w:rsidRPr="006F7753">
        <w:rPr>
          <w:sz w:val="16"/>
          <w:szCs w:val="16"/>
        </w:rPr>
        <w:t>DEC 2012</w:t>
      </w:r>
    </w:p>
    <w:p w14:paraId="51766818" w14:textId="77777777" w:rsidR="00D71665" w:rsidRPr="006F7753" w:rsidRDefault="00D71665" w:rsidP="00C80DF7">
      <w:pPr>
        <w:pStyle w:val="ListParagraph"/>
        <w:ind w:left="0"/>
        <w:rPr>
          <w:sz w:val="16"/>
          <w:szCs w:val="16"/>
        </w:rPr>
      </w:pPr>
      <w:r w:rsidRPr="006F7753">
        <w:rPr>
          <w:i/>
          <w:sz w:val="16"/>
          <w:szCs w:val="16"/>
          <w:u w:val="single"/>
        </w:rPr>
        <w:t>Note 5 applies</w:t>
      </w:r>
      <w:r w:rsidRPr="006F7753">
        <w:rPr>
          <w:sz w:val="16"/>
          <w:szCs w:val="16"/>
        </w:rPr>
        <w:t>.</w:t>
      </w:r>
    </w:p>
    <w:p w14:paraId="46843131" w14:textId="77777777" w:rsidR="00B57156" w:rsidRDefault="00B57156" w:rsidP="00C80DF7">
      <w:pPr>
        <w:pStyle w:val="ListParagraph"/>
        <w:ind w:left="0"/>
        <w:rPr>
          <w:sz w:val="16"/>
          <w:szCs w:val="16"/>
        </w:rPr>
      </w:pPr>
    </w:p>
    <w:p w14:paraId="586001C9" w14:textId="77777777" w:rsidR="006843BE" w:rsidRPr="006F7753" w:rsidRDefault="00A51F87" w:rsidP="00C80DF7">
      <w:pPr>
        <w:pStyle w:val="ListParagraph"/>
        <w:ind w:left="0"/>
        <w:rPr>
          <w:sz w:val="16"/>
          <w:szCs w:val="16"/>
        </w:rPr>
      </w:pPr>
      <w:r w:rsidRPr="00B657C8">
        <w:rPr>
          <w:b/>
          <w:sz w:val="16"/>
          <w:szCs w:val="16"/>
        </w:rPr>
        <w:t>252.217-</w:t>
      </w:r>
      <w:proofErr w:type="gramStart"/>
      <w:r w:rsidR="00D50250" w:rsidRPr="00B657C8">
        <w:rPr>
          <w:b/>
          <w:sz w:val="16"/>
          <w:szCs w:val="16"/>
        </w:rPr>
        <w:t>700</w:t>
      </w:r>
      <w:r w:rsidR="00D50250">
        <w:rPr>
          <w:b/>
          <w:sz w:val="16"/>
          <w:szCs w:val="16"/>
        </w:rPr>
        <w:t>3</w:t>
      </w:r>
      <w:r w:rsidR="00D50250" w:rsidRPr="00B657C8">
        <w:rPr>
          <w:b/>
          <w:sz w:val="16"/>
          <w:szCs w:val="16"/>
        </w:rPr>
        <w:t xml:space="preserve">  </w:t>
      </w:r>
      <w:r w:rsidR="00D50250">
        <w:rPr>
          <w:b/>
          <w:sz w:val="16"/>
          <w:szCs w:val="16"/>
        </w:rPr>
        <w:t>CHANGES</w:t>
      </w:r>
      <w:proofErr w:type="gramEnd"/>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3C20BE">
        <w:rPr>
          <w:sz w:val="16"/>
          <w:szCs w:val="16"/>
        </w:rPr>
        <w:tab/>
      </w:r>
      <w:r w:rsidR="006843BE" w:rsidRPr="006F7753">
        <w:rPr>
          <w:sz w:val="16"/>
          <w:szCs w:val="16"/>
        </w:rPr>
        <w:tab/>
      </w:r>
      <w:r w:rsidRPr="006F7753">
        <w:rPr>
          <w:sz w:val="16"/>
          <w:szCs w:val="16"/>
        </w:rPr>
        <w:tab/>
      </w:r>
      <w:r w:rsidR="00D50250">
        <w:rPr>
          <w:sz w:val="16"/>
          <w:szCs w:val="16"/>
        </w:rPr>
        <w:t>DEC</w:t>
      </w:r>
      <w:r w:rsidR="00D50250" w:rsidRPr="006F7753">
        <w:rPr>
          <w:sz w:val="16"/>
          <w:szCs w:val="16"/>
        </w:rPr>
        <w:t xml:space="preserve"> 199</w:t>
      </w:r>
      <w:r w:rsidR="00D50250">
        <w:rPr>
          <w:sz w:val="16"/>
          <w:szCs w:val="16"/>
        </w:rPr>
        <w:t>1</w:t>
      </w:r>
    </w:p>
    <w:p w14:paraId="763165D1" w14:textId="77777777" w:rsidR="00D71665" w:rsidRPr="006F7753" w:rsidRDefault="00C618E2" w:rsidP="00C80DF7">
      <w:pPr>
        <w:pStyle w:val="ListParagraph"/>
        <w:ind w:left="0"/>
        <w:rPr>
          <w:sz w:val="16"/>
          <w:szCs w:val="16"/>
        </w:rPr>
      </w:pPr>
      <w:r w:rsidRPr="006F7753">
        <w:rPr>
          <w:i/>
          <w:sz w:val="16"/>
          <w:szCs w:val="16"/>
          <w:u w:val="single"/>
        </w:rPr>
        <w:t>Note 2 applies</w:t>
      </w:r>
      <w:r w:rsidRPr="006F7753">
        <w:rPr>
          <w:sz w:val="16"/>
          <w:szCs w:val="16"/>
        </w:rPr>
        <w:t>.</w:t>
      </w:r>
    </w:p>
    <w:p w14:paraId="601BEF0C" w14:textId="77777777" w:rsidR="00B57156" w:rsidRDefault="00B57156" w:rsidP="00C80DF7">
      <w:pPr>
        <w:pStyle w:val="ListParagraph"/>
        <w:ind w:left="0"/>
        <w:rPr>
          <w:sz w:val="16"/>
          <w:szCs w:val="16"/>
        </w:rPr>
      </w:pPr>
    </w:p>
    <w:p w14:paraId="2AAE7D65"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06</w:t>
      </w:r>
      <w:r w:rsidRPr="00B657C8">
        <w:rPr>
          <w:b/>
          <w:sz w:val="16"/>
          <w:szCs w:val="16"/>
        </w:rPr>
        <w:t xml:space="preserve"> </w:t>
      </w:r>
      <w:r>
        <w:rPr>
          <w:b/>
          <w:sz w:val="16"/>
          <w:szCs w:val="16"/>
        </w:rPr>
        <w:t>TITLE</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030D63F6" w14:textId="77777777" w:rsidR="00D50250" w:rsidRPr="006F7753" w:rsidRDefault="00D50250" w:rsidP="00D50250">
      <w:pPr>
        <w:pStyle w:val="ListParagraph"/>
        <w:ind w:left="0"/>
        <w:rPr>
          <w:sz w:val="16"/>
          <w:szCs w:val="16"/>
        </w:rPr>
      </w:pPr>
      <w:r w:rsidRPr="006F7753">
        <w:rPr>
          <w:i/>
          <w:sz w:val="16"/>
          <w:szCs w:val="16"/>
          <w:u w:val="single"/>
        </w:rPr>
        <w:t>Note 2 appl</w:t>
      </w:r>
      <w:r>
        <w:rPr>
          <w:i/>
          <w:sz w:val="16"/>
          <w:szCs w:val="16"/>
          <w:u w:val="single"/>
        </w:rPr>
        <w:t>ies</w:t>
      </w:r>
      <w:r w:rsidRPr="006F7753">
        <w:rPr>
          <w:sz w:val="16"/>
          <w:szCs w:val="16"/>
        </w:rPr>
        <w:t>.</w:t>
      </w:r>
    </w:p>
    <w:p w14:paraId="33C086CC" w14:textId="77777777" w:rsidR="00D50250" w:rsidRDefault="00D50250" w:rsidP="00C80DF7">
      <w:pPr>
        <w:pStyle w:val="ListParagraph"/>
        <w:ind w:left="0"/>
        <w:rPr>
          <w:b/>
          <w:sz w:val="16"/>
          <w:szCs w:val="16"/>
        </w:rPr>
      </w:pPr>
    </w:p>
    <w:p w14:paraId="7BFFFCF3"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11</w:t>
      </w:r>
      <w:r w:rsidRPr="00B657C8">
        <w:rPr>
          <w:b/>
          <w:sz w:val="16"/>
          <w:szCs w:val="16"/>
        </w:rPr>
        <w:t xml:space="preserve"> </w:t>
      </w:r>
      <w:r>
        <w:rPr>
          <w:b/>
          <w:sz w:val="16"/>
          <w:szCs w:val="16"/>
        </w:rPr>
        <w:t>ACCESS TO VESSEL</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2697FA01" w14:textId="77777777" w:rsidR="00D50250" w:rsidRPr="006F7753" w:rsidRDefault="00D50250" w:rsidP="00D50250">
      <w:pPr>
        <w:pStyle w:val="ListParagraph"/>
        <w:ind w:left="0"/>
        <w:rPr>
          <w:sz w:val="16"/>
          <w:szCs w:val="16"/>
        </w:rPr>
      </w:pPr>
      <w:r w:rsidRPr="006F7753">
        <w:rPr>
          <w:i/>
          <w:sz w:val="16"/>
          <w:szCs w:val="16"/>
          <w:u w:val="single"/>
        </w:rPr>
        <w:t>Note</w:t>
      </w:r>
      <w:r>
        <w:rPr>
          <w:i/>
          <w:sz w:val="16"/>
          <w:szCs w:val="16"/>
          <w:u w:val="single"/>
        </w:rPr>
        <w:t>s 2 a</w:t>
      </w:r>
      <w:r w:rsidRPr="006F7753">
        <w:rPr>
          <w:i/>
          <w:sz w:val="16"/>
          <w:szCs w:val="16"/>
          <w:u w:val="single"/>
        </w:rPr>
        <w:t xml:space="preserve">nd </w:t>
      </w:r>
      <w:r>
        <w:rPr>
          <w:i/>
          <w:sz w:val="16"/>
          <w:szCs w:val="16"/>
          <w:u w:val="single"/>
        </w:rPr>
        <w:t>3</w:t>
      </w:r>
      <w:r w:rsidRPr="006F7753">
        <w:rPr>
          <w:i/>
          <w:sz w:val="16"/>
          <w:szCs w:val="16"/>
          <w:u w:val="single"/>
        </w:rPr>
        <w:t xml:space="preserve"> apply</w:t>
      </w:r>
      <w:r w:rsidRPr="006F7753">
        <w:rPr>
          <w:sz w:val="16"/>
          <w:szCs w:val="16"/>
        </w:rPr>
        <w:t>.</w:t>
      </w:r>
    </w:p>
    <w:p w14:paraId="2F5EB86E" w14:textId="77777777" w:rsidR="00D50250" w:rsidRDefault="00D50250" w:rsidP="00C80DF7">
      <w:pPr>
        <w:pStyle w:val="ListParagraph"/>
        <w:ind w:left="0"/>
        <w:rPr>
          <w:b/>
          <w:sz w:val="16"/>
          <w:szCs w:val="16"/>
        </w:rPr>
      </w:pPr>
    </w:p>
    <w:p w14:paraId="5FD6130D"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14</w:t>
      </w:r>
      <w:r w:rsidRPr="00B657C8">
        <w:rPr>
          <w:b/>
          <w:sz w:val="16"/>
          <w:szCs w:val="16"/>
        </w:rPr>
        <w:t xml:space="preserve"> </w:t>
      </w:r>
      <w:r>
        <w:rPr>
          <w:b/>
          <w:sz w:val="16"/>
          <w:szCs w:val="16"/>
        </w:rPr>
        <w:t>DISCHARGE OF LIENS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32A5B151"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199030DE" w14:textId="77777777" w:rsidR="00D50250" w:rsidRDefault="00D50250" w:rsidP="00C80DF7">
      <w:pPr>
        <w:pStyle w:val="ListParagraph"/>
        <w:ind w:left="0"/>
        <w:rPr>
          <w:b/>
          <w:sz w:val="16"/>
          <w:szCs w:val="16"/>
        </w:rPr>
      </w:pPr>
    </w:p>
    <w:p w14:paraId="4BAF7037" w14:textId="77777777" w:rsidR="00D50250" w:rsidRPr="006F7753" w:rsidRDefault="00D50250" w:rsidP="00D50250">
      <w:pPr>
        <w:pStyle w:val="ListParagraph"/>
        <w:ind w:left="0"/>
        <w:rPr>
          <w:sz w:val="16"/>
          <w:szCs w:val="16"/>
        </w:rPr>
      </w:pPr>
      <w:r w:rsidRPr="00B657C8">
        <w:rPr>
          <w:b/>
          <w:sz w:val="16"/>
          <w:szCs w:val="16"/>
        </w:rPr>
        <w:t>252.217-70</w:t>
      </w:r>
      <w:r>
        <w:rPr>
          <w:b/>
          <w:sz w:val="16"/>
          <w:szCs w:val="16"/>
        </w:rPr>
        <w:t>16</w:t>
      </w:r>
      <w:r w:rsidRPr="00B657C8">
        <w:rPr>
          <w:b/>
          <w:sz w:val="16"/>
          <w:szCs w:val="16"/>
        </w:rPr>
        <w:t xml:space="preserve"> </w:t>
      </w:r>
      <w:r>
        <w:rPr>
          <w:b/>
          <w:sz w:val="16"/>
          <w:szCs w:val="16"/>
        </w:rPr>
        <w:t>PLANT PROTECTION</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2470D755" w14:textId="77777777" w:rsidR="00D50250" w:rsidRPr="006F7753" w:rsidRDefault="00D50250" w:rsidP="00D50250">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18019A31" w14:textId="77777777" w:rsidR="00FD5189" w:rsidRDefault="00FD5189" w:rsidP="00C80DF7">
      <w:pPr>
        <w:pStyle w:val="ListParagraph"/>
        <w:ind w:left="0"/>
        <w:rPr>
          <w:b/>
          <w:sz w:val="16"/>
          <w:szCs w:val="16"/>
        </w:rPr>
      </w:pPr>
    </w:p>
    <w:p w14:paraId="10851A21" w14:textId="77777777" w:rsidR="006843BE" w:rsidRPr="006F7753" w:rsidRDefault="00A51F87" w:rsidP="00C80DF7">
      <w:pPr>
        <w:pStyle w:val="ListParagraph"/>
        <w:ind w:left="0"/>
        <w:rPr>
          <w:sz w:val="16"/>
          <w:szCs w:val="16"/>
        </w:rPr>
      </w:pPr>
      <w:r w:rsidRPr="00B657C8">
        <w:rPr>
          <w:b/>
          <w:sz w:val="16"/>
          <w:szCs w:val="16"/>
        </w:rPr>
        <w:t xml:space="preserve">252.217-7028 </w:t>
      </w:r>
      <w:r w:rsidR="006843BE" w:rsidRPr="00B657C8">
        <w:rPr>
          <w:b/>
          <w:sz w:val="16"/>
          <w:szCs w:val="16"/>
        </w:rPr>
        <w:t>OVER AND ABOVE WORK</w:t>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6843BE" w:rsidRPr="006F7753">
        <w:rPr>
          <w:sz w:val="16"/>
          <w:szCs w:val="16"/>
        </w:rPr>
        <w:t>DEC 1991</w:t>
      </w:r>
    </w:p>
    <w:p w14:paraId="5D480CAC" w14:textId="77777777" w:rsidR="000246FF"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301B1487" w14:textId="77777777" w:rsidR="00B57156" w:rsidRDefault="00B57156" w:rsidP="00C80DF7">
      <w:pPr>
        <w:pStyle w:val="ListParagraph"/>
        <w:ind w:left="0"/>
        <w:rPr>
          <w:sz w:val="16"/>
          <w:szCs w:val="16"/>
        </w:rPr>
      </w:pPr>
    </w:p>
    <w:p w14:paraId="19EF440E" w14:textId="77777777" w:rsidR="006843BE" w:rsidRPr="006F7753" w:rsidRDefault="00A51F87" w:rsidP="00C80DF7">
      <w:pPr>
        <w:pStyle w:val="ListParagraph"/>
        <w:ind w:left="0"/>
        <w:rPr>
          <w:sz w:val="16"/>
          <w:szCs w:val="16"/>
        </w:rPr>
      </w:pPr>
      <w:r w:rsidRPr="00B657C8">
        <w:rPr>
          <w:b/>
          <w:sz w:val="16"/>
          <w:szCs w:val="16"/>
        </w:rPr>
        <w:t>252.219-</w:t>
      </w:r>
      <w:proofErr w:type="gramStart"/>
      <w:r w:rsidRPr="00B657C8">
        <w:rPr>
          <w:b/>
          <w:sz w:val="16"/>
          <w:szCs w:val="16"/>
        </w:rPr>
        <w:t xml:space="preserve">7003 </w:t>
      </w:r>
      <w:r w:rsidR="003F3676" w:rsidRPr="00B657C8">
        <w:rPr>
          <w:b/>
          <w:sz w:val="16"/>
          <w:szCs w:val="16"/>
        </w:rPr>
        <w:t xml:space="preserve"> </w:t>
      </w:r>
      <w:r w:rsidR="006843BE" w:rsidRPr="00B657C8">
        <w:rPr>
          <w:b/>
          <w:sz w:val="16"/>
          <w:szCs w:val="16"/>
        </w:rPr>
        <w:t>SMALL</w:t>
      </w:r>
      <w:proofErr w:type="gramEnd"/>
      <w:r w:rsidR="006843BE" w:rsidRPr="00B657C8">
        <w:rPr>
          <w:b/>
          <w:sz w:val="16"/>
          <w:szCs w:val="16"/>
        </w:rPr>
        <w:t xml:space="preserve"> BUSINESS SUBCONTRACTING PLAN (DOD CONTRACTS)</w:t>
      </w:r>
      <w:r w:rsidR="006843BE" w:rsidRPr="006F7753">
        <w:rPr>
          <w:sz w:val="16"/>
          <w:szCs w:val="16"/>
        </w:rPr>
        <w:tab/>
      </w:r>
      <w:r w:rsidR="006843BE" w:rsidRPr="006F7753">
        <w:rPr>
          <w:sz w:val="16"/>
          <w:szCs w:val="16"/>
        </w:rPr>
        <w:tab/>
      </w:r>
      <w:r w:rsidR="006843BE" w:rsidRPr="006F7753">
        <w:rPr>
          <w:sz w:val="16"/>
          <w:szCs w:val="16"/>
        </w:rPr>
        <w:tab/>
      </w:r>
      <w:r w:rsidRPr="006F7753">
        <w:rPr>
          <w:sz w:val="16"/>
          <w:szCs w:val="16"/>
        </w:rPr>
        <w:tab/>
      </w:r>
      <w:r w:rsidR="003C20BE">
        <w:rPr>
          <w:sz w:val="16"/>
          <w:szCs w:val="16"/>
        </w:rPr>
        <w:t>DEC</w:t>
      </w:r>
      <w:r w:rsidR="006843BE" w:rsidRPr="006F7753">
        <w:rPr>
          <w:sz w:val="16"/>
          <w:szCs w:val="16"/>
        </w:rPr>
        <w:t xml:space="preserve"> 201</w:t>
      </w:r>
      <w:r w:rsidR="003C20BE">
        <w:rPr>
          <w:sz w:val="16"/>
          <w:szCs w:val="16"/>
        </w:rPr>
        <w:t>9</w:t>
      </w:r>
    </w:p>
    <w:p w14:paraId="0B128BBB" w14:textId="77777777" w:rsidR="001B3133" w:rsidRPr="004A3B90" w:rsidRDefault="001B3133" w:rsidP="00C80DF7">
      <w:pPr>
        <w:pStyle w:val="ListParagraph"/>
        <w:ind w:left="0"/>
        <w:rPr>
          <w:i/>
          <w:sz w:val="16"/>
          <w:szCs w:val="16"/>
        </w:rPr>
      </w:pPr>
      <w:r w:rsidRPr="004A3B90">
        <w:rPr>
          <w:i/>
          <w:sz w:val="16"/>
          <w:szCs w:val="16"/>
          <w:u w:val="single"/>
        </w:rPr>
        <w:t>Applies if FAR 52.219-9 applies to this Contract.  Delete paragraph (g</w:t>
      </w:r>
      <w:proofErr w:type="gramStart"/>
      <w:r w:rsidRPr="004A3B90">
        <w:rPr>
          <w:i/>
          <w:sz w:val="16"/>
          <w:szCs w:val="16"/>
          <w:u w:val="single"/>
        </w:rPr>
        <w:t>).</w:t>
      </w:r>
      <w:r w:rsidR="00D71665" w:rsidRPr="004A3B90">
        <w:rPr>
          <w:i/>
          <w:sz w:val="16"/>
          <w:szCs w:val="16"/>
          <w:u w:val="single"/>
        </w:rPr>
        <w:t>Note</w:t>
      </w:r>
      <w:proofErr w:type="gramEnd"/>
      <w:r w:rsidR="00D71665" w:rsidRPr="004A3B90">
        <w:rPr>
          <w:i/>
          <w:sz w:val="16"/>
          <w:szCs w:val="16"/>
          <w:u w:val="single"/>
        </w:rPr>
        <w:t xml:space="preserve"> 5 applies</w:t>
      </w:r>
      <w:r w:rsidR="00D71665" w:rsidRPr="004A3B90">
        <w:rPr>
          <w:i/>
          <w:sz w:val="16"/>
          <w:szCs w:val="16"/>
        </w:rPr>
        <w:t>.</w:t>
      </w:r>
    </w:p>
    <w:p w14:paraId="618732B7" w14:textId="77777777" w:rsidR="00B57156" w:rsidRDefault="00B57156" w:rsidP="00C80DF7">
      <w:pPr>
        <w:pStyle w:val="ListParagraph"/>
        <w:ind w:left="0"/>
        <w:rPr>
          <w:sz w:val="16"/>
          <w:szCs w:val="16"/>
        </w:rPr>
      </w:pPr>
    </w:p>
    <w:p w14:paraId="1AB16FA6"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22</w:t>
      </w:r>
      <w:r w:rsidRPr="00B657C8">
        <w:rPr>
          <w:b/>
          <w:sz w:val="16"/>
          <w:szCs w:val="16"/>
        </w:rPr>
        <w:t>-70</w:t>
      </w:r>
      <w:r>
        <w:rPr>
          <w:b/>
          <w:sz w:val="16"/>
          <w:szCs w:val="16"/>
        </w:rPr>
        <w:t>06</w:t>
      </w:r>
      <w:r w:rsidRPr="00B657C8">
        <w:rPr>
          <w:b/>
          <w:sz w:val="16"/>
          <w:szCs w:val="16"/>
        </w:rPr>
        <w:t xml:space="preserve"> </w:t>
      </w:r>
      <w:r>
        <w:rPr>
          <w:b/>
          <w:sz w:val="16"/>
          <w:szCs w:val="16"/>
        </w:rPr>
        <w:t>RESTRICTIONS ON THE USE OF MANDATORY ARBITRATION AGREEMENTS</w:t>
      </w:r>
      <w:r w:rsidRPr="006F7753">
        <w:rPr>
          <w:sz w:val="16"/>
          <w:szCs w:val="16"/>
        </w:rPr>
        <w:tab/>
      </w:r>
      <w:r w:rsidRPr="006F7753">
        <w:rPr>
          <w:sz w:val="16"/>
          <w:szCs w:val="16"/>
        </w:rPr>
        <w:tab/>
      </w:r>
      <w:r w:rsidRPr="006F7753">
        <w:rPr>
          <w:sz w:val="16"/>
          <w:szCs w:val="16"/>
        </w:rPr>
        <w:tab/>
        <w:t xml:space="preserve">DEC </w:t>
      </w:r>
      <w:r>
        <w:rPr>
          <w:sz w:val="16"/>
          <w:szCs w:val="16"/>
        </w:rPr>
        <w:t>2010</w:t>
      </w:r>
    </w:p>
    <w:p w14:paraId="2414ECA0" w14:textId="77777777" w:rsidR="00997114" w:rsidRDefault="00997114" w:rsidP="00997114">
      <w:pPr>
        <w:pStyle w:val="ListParagraph"/>
        <w:ind w:left="0"/>
        <w:rPr>
          <w:b/>
          <w:sz w:val="16"/>
          <w:szCs w:val="16"/>
        </w:rPr>
      </w:pPr>
    </w:p>
    <w:p w14:paraId="51C68E3D"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23</w:t>
      </w:r>
      <w:r w:rsidRPr="00B657C8">
        <w:rPr>
          <w:b/>
          <w:sz w:val="16"/>
          <w:szCs w:val="16"/>
        </w:rPr>
        <w:t>-70</w:t>
      </w:r>
      <w:r>
        <w:rPr>
          <w:b/>
          <w:sz w:val="16"/>
          <w:szCs w:val="16"/>
        </w:rPr>
        <w:t>01</w:t>
      </w:r>
      <w:r w:rsidRPr="00B657C8">
        <w:rPr>
          <w:b/>
          <w:sz w:val="16"/>
          <w:szCs w:val="16"/>
        </w:rPr>
        <w:t xml:space="preserve"> </w:t>
      </w:r>
      <w:r>
        <w:rPr>
          <w:b/>
          <w:sz w:val="16"/>
          <w:szCs w:val="16"/>
        </w:rPr>
        <w:t>HAZARD WARNING LABELS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1991</w:t>
      </w:r>
    </w:p>
    <w:p w14:paraId="494BAB60" w14:textId="77777777" w:rsidR="00997114" w:rsidRPr="006F7753" w:rsidRDefault="00997114" w:rsidP="00997114">
      <w:pPr>
        <w:pStyle w:val="ListParagraph"/>
        <w:ind w:left="0"/>
        <w:rPr>
          <w:sz w:val="16"/>
          <w:szCs w:val="16"/>
        </w:rPr>
      </w:pPr>
      <w:r w:rsidRPr="006F7753">
        <w:rPr>
          <w:i/>
          <w:sz w:val="16"/>
          <w:szCs w:val="16"/>
          <w:u w:val="single"/>
        </w:rPr>
        <w:t xml:space="preserve">Note 1 </w:t>
      </w:r>
      <w:r>
        <w:rPr>
          <w:i/>
          <w:sz w:val="16"/>
          <w:szCs w:val="16"/>
          <w:u w:val="single"/>
        </w:rPr>
        <w:t>applies</w:t>
      </w:r>
      <w:r w:rsidRPr="006F7753">
        <w:rPr>
          <w:sz w:val="16"/>
          <w:szCs w:val="16"/>
        </w:rPr>
        <w:t>.</w:t>
      </w:r>
    </w:p>
    <w:p w14:paraId="76FA6D52" w14:textId="77777777" w:rsidR="00997114" w:rsidRDefault="00997114" w:rsidP="00997114">
      <w:pPr>
        <w:pStyle w:val="ListParagraph"/>
        <w:ind w:left="0"/>
        <w:rPr>
          <w:b/>
          <w:sz w:val="16"/>
          <w:szCs w:val="16"/>
        </w:rPr>
      </w:pPr>
    </w:p>
    <w:p w14:paraId="0040CEC4" w14:textId="77777777" w:rsidR="006843BE"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7004</w:t>
      </w:r>
      <w:r w:rsidR="003F3676" w:rsidRPr="00B657C8">
        <w:rPr>
          <w:b/>
          <w:sz w:val="16"/>
          <w:szCs w:val="16"/>
        </w:rPr>
        <w:t xml:space="preserve"> </w:t>
      </w:r>
      <w:r w:rsidRPr="00B657C8">
        <w:rPr>
          <w:b/>
          <w:sz w:val="16"/>
          <w:szCs w:val="16"/>
        </w:rPr>
        <w:t xml:space="preserve"> </w:t>
      </w:r>
      <w:r w:rsidR="00723959" w:rsidRPr="00B657C8">
        <w:rPr>
          <w:b/>
          <w:sz w:val="16"/>
          <w:szCs w:val="16"/>
        </w:rPr>
        <w:t>DRUG</w:t>
      </w:r>
      <w:proofErr w:type="gramEnd"/>
      <w:r w:rsidR="00723959" w:rsidRPr="00B657C8">
        <w:rPr>
          <w:b/>
          <w:sz w:val="16"/>
          <w:szCs w:val="16"/>
        </w:rPr>
        <w:t xml:space="preserve"> FREE WORK FORCE</w:t>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723959" w:rsidRPr="006F7753">
        <w:rPr>
          <w:sz w:val="16"/>
          <w:szCs w:val="16"/>
        </w:rPr>
        <w:tab/>
      </w:r>
      <w:r w:rsidR="00B657C8">
        <w:rPr>
          <w:sz w:val="16"/>
          <w:szCs w:val="16"/>
        </w:rPr>
        <w:tab/>
      </w:r>
      <w:r w:rsidR="00723959" w:rsidRPr="006F7753">
        <w:rPr>
          <w:sz w:val="16"/>
          <w:szCs w:val="16"/>
        </w:rPr>
        <w:t>SEP 1988</w:t>
      </w:r>
    </w:p>
    <w:p w14:paraId="5148DEF0" w14:textId="77777777" w:rsidR="00590F9E" w:rsidRDefault="00590F9E" w:rsidP="00C80DF7">
      <w:pPr>
        <w:pStyle w:val="ListParagraph"/>
        <w:ind w:left="0"/>
        <w:rPr>
          <w:sz w:val="16"/>
          <w:szCs w:val="16"/>
        </w:rPr>
      </w:pPr>
    </w:p>
    <w:p w14:paraId="739D7DB2" w14:textId="77777777" w:rsidR="00723959" w:rsidRPr="006F7753" w:rsidRDefault="00A51F87" w:rsidP="00C80DF7">
      <w:pPr>
        <w:pStyle w:val="ListParagraph"/>
        <w:ind w:left="0"/>
        <w:rPr>
          <w:sz w:val="16"/>
          <w:szCs w:val="16"/>
        </w:rPr>
      </w:pPr>
      <w:r w:rsidRPr="00B657C8">
        <w:rPr>
          <w:b/>
          <w:sz w:val="16"/>
          <w:szCs w:val="16"/>
        </w:rPr>
        <w:t>252.223-</w:t>
      </w:r>
      <w:proofErr w:type="gramStart"/>
      <w:r w:rsidRPr="00B657C8">
        <w:rPr>
          <w:b/>
          <w:sz w:val="16"/>
          <w:szCs w:val="16"/>
        </w:rPr>
        <w:t xml:space="preserve">7006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ON STORAGE AND DISPOSAL OF TOXIC AND </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4D1258">
        <w:rPr>
          <w:sz w:val="16"/>
          <w:szCs w:val="16"/>
        </w:rPr>
        <w:t>SEP</w:t>
      </w:r>
      <w:r w:rsidR="006E5FF0" w:rsidRPr="006F7753">
        <w:rPr>
          <w:sz w:val="16"/>
          <w:szCs w:val="16"/>
        </w:rPr>
        <w:t xml:space="preserve"> 201</w:t>
      </w:r>
      <w:r w:rsidR="004D1258">
        <w:rPr>
          <w:sz w:val="16"/>
          <w:szCs w:val="16"/>
        </w:rPr>
        <w:t>4</w:t>
      </w:r>
    </w:p>
    <w:p w14:paraId="7BEBFC16" w14:textId="77777777" w:rsidR="006E5FF0" w:rsidRPr="00B657C8" w:rsidRDefault="006E5FF0" w:rsidP="00C80DF7">
      <w:pPr>
        <w:pStyle w:val="ListParagraph"/>
        <w:ind w:left="0"/>
        <w:rPr>
          <w:b/>
          <w:sz w:val="16"/>
          <w:szCs w:val="16"/>
        </w:rPr>
      </w:pPr>
      <w:r w:rsidRPr="00B657C8">
        <w:rPr>
          <w:b/>
          <w:sz w:val="16"/>
          <w:szCs w:val="16"/>
        </w:rPr>
        <w:t>HAZARDOUS MATERIALS</w:t>
      </w:r>
    </w:p>
    <w:p w14:paraId="2732E3E3" w14:textId="77777777" w:rsidR="00590F9E" w:rsidRDefault="00590F9E" w:rsidP="00C80DF7">
      <w:pPr>
        <w:pStyle w:val="ListParagraph"/>
        <w:ind w:left="0"/>
        <w:rPr>
          <w:sz w:val="16"/>
          <w:szCs w:val="16"/>
        </w:rPr>
      </w:pPr>
    </w:p>
    <w:p w14:paraId="665D33BC" w14:textId="77777777" w:rsidR="006E5FF0" w:rsidRPr="006F7753" w:rsidRDefault="00736851" w:rsidP="00C80DF7">
      <w:pPr>
        <w:pStyle w:val="ListParagraph"/>
        <w:ind w:left="0"/>
        <w:rPr>
          <w:sz w:val="16"/>
          <w:szCs w:val="16"/>
        </w:rPr>
      </w:pPr>
      <w:r w:rsidRPr="00B657C8">
        <w:rPr>
          <w:b/>
          <w:sz w:val="16"/>
          <w:szCs w:val="16"/>
        </w:rPr>
        <w:t>252.223-</w:t>
      </w:r>
      <w:proofErr w:type="gramStart"/>
      <w:r w:rsidRPr="00B657C8">
        <w:rPr>
          <w:b/>
          <w:sz w:val="16"/>
          <w:szCs w:val="16"/>
        </w:rPr>
        <w:t xml:space="preserve">7008 </w:t>
      </w:r>
      <w:r w:rsidR="003F3676" w:rsidRPr="00B657C8">
        <w:rPr>
          <w:b/>
          <w:sz w:val="16"/>
          <w:szCs w:val="16"/>
        </w:rPr>
        <w:t xml:space="preserve"> </w:t>
      </w:r>
      <w:r w:rsidR="006E5FF0" w:rsidRPr="00B657C8">
        <w:rPr>
          <w:b/>
          <w:sz w:val="16"/>
          <w:szCs w:val="16"/>
        </w:rPr>
        <w:t>PROHIBITION</w:t>
      </w:r>
      <w:proofErr w:type="gramEnd"/>
      <w:r w:rsidR="006E5FF0" w:rsidRPr="00B657C8">
        <w:rPr>
          <w:b/>
          <w:sz w:val="16"/>
          <w:szCs w:val="16"/>
        </w:rPr>
        <w:t xml:space="preserve"> OF HEXAVALENT CHROMIUM</w:t>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4D1258">
        <w:rPr>
          <w:sz w:val="16"/>
          <w:szCs w:val="16"/>
        </w:rPr>
        <w:t>JUN</w:t>
      </w:r>
      <w:r w:rsidR="006E5FF0" w:rsidRPr="006F7753">
        <w:rPr>
          <w:sz w:val="16"/>
          <w:szCs w:val="16"/>
        </w:rPr>
        <w:t xml:space="preserve"> 201</w:t>
      </w:r>
      <w:r w:rsidR="004D1258">
        <w:rPr>
          <w:sz w:val="16"/>
          <w:szCs w:val="16"/>
        </w:rPr>
        <w:t>3</w:t>
      </w:r>
    </w:p>
    <w:p w14:paraId="20969CF3" w14:textId="77777777" w:rsidR="001B3133" w:rsidRPr="006F7753" w:rsidRDefault="00365CC1" w:rsidP="00C80DF7">
      <w:pPr>
        <w:pStyle w:val="ListParagraph"/>
        <w:ind w:left="0"/>
        <w:rPr>
          <w:color w:val="0070C0"/>
          <w:sz w:val="16"/>
          <w:szCs w:val="16"/>
        </w:rPr>
      </w:pPr>
      <w:r w:rsidRPr="006F7753">
        <w:rPr>
          <w:i/>
          <w:sz w:val="16"/>
          <w:szCs w:val="16"/>
          <w:u w:val="single"/>
        </w:rPr>
        <w:t>Note 2 applies</w:t>
      </w:r>
      <w:r w:rsidRPr="006F7753">
        <w:rPr>
          <w:color w:val="0070C0"/>
          <w:sz w:val="16"/>
          <w:szCs w:val="16"/>
        </w:rPr>
        <w:t>.</w:t>
      </w:r>
    </w:p>
    <w:p w14:paraId="4D0FCE19" w14:textId="77777777" w:rsidR="00590F9E" w:rsidRDefault="00590F9E" w:rsidP="00C80DF7">
      <w:pPr>
        <w:pStyle w:val="ListParagraph"/>
        <w:ind w:left="0"/>
        <w:rPr>
          <w:sz w:val="16"/>
          <w:szCs w:val="16"/>
        </w:rPr>
      </w:pPr>
    </w:p>
    <w:p w14:paraId="72627B48" w14:textId="77777777"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7001 </w:t>
      </w:r>
      <w:r w:rsidR="003F3676" w:rsidRPr="00B657C8">
        <w:rPr>
          <w:b/>
          <w:sz w:val="16"/>
          <w:szCs w:val="16"/>
        </w:rPr>
        <w:t xml:space="preserve"> </w:t>
      </w:r>
      <w:r w:rsidR="006E5FF0" w:rsidRPr="00B657C8">
        <w:rPr>
          <w:b/>
          <w:sz w:val="16"/>
          <w:szCs w:val="16"/>
        </w:rPr>
        <w:t>BUY</w:t>
      </w:r>
      <w:proofErr w:type="gramEnd"/>
      <w:r w:rsidR="006E5FF0" w:rsidRPr="00B657C8">
        <w:rPr>
          <w:b/>
          <w:sz w:val="16"/>
          <w:szCs w:val="16"/>
        </w:rPr>
        <w:t xml:space="preserve"> AMERICAN AND BALANCE OF PAYMENTS PROGRAM</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3C20BE">
        <w:rPr>
          <w:sz w:val="16"/>
          <w:szCs w:val="16"/>
        </w:rPr>
        <w:t>DEC</w:t>
      </w:r>
      <w:r w:rsidR="00997114" w:rsidRPr="006F7753">
        <w:rPr>
          <w:sz w:val="16"/>
          <w:szCs w:val="16"/>
        </w:rPr>
        <w:t xml:space="preserve"> 201</w:t>
      </w:r>
      <w:r w:rsidR="003C20BE">
        <w:rPr>
          <w:sz w:val="16"/>
          <w:szCs w:val="16"/>
        </w:rPr>
        <w:t>7</w:t>
      </w:r>
    </w:p>
    <w:p w14:paraId="47207011" w14:textId="77777777" w:rsidR="001B3133" w:rsidRPr="006F7753" w:rsidRDefault="001B3133" w:rsidP="00C80DF7">
      <w:pPr>
        <w:pStyle w:val="ListParagraph"/>
        <w:ind w:left="0"/>
        <w:rPr>
          <w:color w:val="0070C0"/>
          <w:sz w:val="16"/>
          <w:szCs w:val="16"/>
        </w:rPr>
      </w:pPr>
      <w:r w:rsidRPr="006F7753">
        <w:rPr>
          <w:i/>
          <w:sz w:val="16"/>
          <w:szCs w:val="16"/>
          <w:u w:val="single"/>
        </w:rPr>
        <w:t>Applies if the Contract Work contains other than domestic components.  Applies in lieu of FAR 52.225-1.</w:t>
      </w:r>
      <w:r w:rsidR="00365CC1" w:rsidRPr="006F7753">
        <w:rPr>
          <w:i/>
          <w:sz w:val="16"/>
          <w:szCs w:val="16"/>
          <w:u w:val="single"/>
        </w:rPr>
        <w:t xml:space="preserve">  No Note applies</w:t>
      </w:r>
      <w:r w:rsidR="00365CC1" w:rsidRPr="006F7753">
        <w:rPr>
          <w:color w:val="0070C0"/>
          <w:sz w:val="16"/>
          <w:szCs w:val="16"/>
        </w:rPr>
        <w:t>.</w:t>
      </w:r>
    </w:p>
    <w:p w14:paraId="42782035" w14:textId="77777777" w:rsidR="00153810" w:rsidRDefault="00153810" w:rsidP="00C80DF7">
      <w:pPr>
        <w:pStyle w:val="ListParagraph"/>
        <w:ind w:left="0"/>
        <w:rPr>
          <w:sz w:val="16"/>
          <w:szCs w:val="16"/>
        </w:rPr>
      </w:pPr>
    </w:p>
    <w:p w14:paraId="1578578A" w14:textId="77777777" w:rsidR="006E5FF0" w:rsidRPr="006F7753" w:rsidRDefault="00736851" w:rsidP="00C80DF7">
      <w:pPr>
        <w:pStyle w:val="ListParagraph"/>
        <w:ind w:left="0"/>
        <w:rPr>
          <w:sz w:val="16"/>
          <w:szCs w:val="16"/>
        </w:rPr>
      </w:pPr>
      <w:r w:rsidRPr="00B657C8">
        <w:rPr>
          <w:b/>
          <w:sz w:val="16"/>
          <w:szCs w:val="16"/>
        </w:rPr>
        <w:t xml:space="preserve">252.225-7002 </w:t>
      </w:r>
      <w:r w:rsidR="006E5FF0" w:rsidRPr="00B657C8">
        <w:rPr>
          <w:b/>
          <w:sz w:val="16"/>
          <w:szCs w:val="16"/>
        </w:rPr>
        <w:t>QUALIFYING COUNTRY SOURCES AS SUBCONTRACTORS</w:t>
      </w:r>
      <w:r w:rsidR="006E5FF0" w:rsidRPr="006F7753">
        <w:rPr>
          <w:sz w:val="16"/>
          <w:szCs w:val="16"/>
        </w:rPr>
        <w:tab/>
      </w:r>
      <w:r w:rsidR="006E5FF0" w:rsidRPr="006F7753">
        <w:rPr>
          <w:sz w:val="16"/>
          <w:szCs w:val="16"/>
        </w:rPr>
        <w:tab/>
      </w:r>
      <w:r w:rsidR="006E5FF0" w:rsidRPr="006F7753">
        <w:rPr>
          <w:sz w:val="16"/>
          <w:szCs w:val="16"/>
        </w:rPr>
        <w:tab/>
      </w:r>
      <w:r w:rsidRPr="006F7753">
        <w:rPr>
          <w:sz w:val="16"/>
          <w:szCs w:val="16"/>
        </w:rPr>
        <w:tab/>
      </w:r>
      <w:r w:rsidR="00B657C8">
        <w:rPr>
          <w:sz w:val="16"/>
          <w:szCs w:val="16"/>
        </w:rPr>
        <w:tab/>
      </w:r>
      <w:r w:rsidR="006E5FF0" w:rsidRPr="006F7753">
        <w:rPr>
          <w:sz w:val="16"/>
          <w:szCs w:val="16"/>
        </w:rPr>
        <w:t>DEC 201</w:t>
      </w:r>
      <w:r w:rsidR="00F64786">
        <w:rPr>
          <w:sz w:val="16"/>
          <w:szCs w:val="16"/>
        </w:rPr>
        <w:t>7</w:t>
      </w:r>
    </w:p>
    <w:p w14:paraId="44C30B25" w14:textId="77777777" w:rsidR="00590F9E" w:rsidRDefault="00590F9E" w:rsidP="00C80DF7">
      <w:pPr>
        <w:pStyle w:val="ListParagraph"/>
        <w:ind w:left="0"/>
        <w:rPr>
          <w:sz w:val="16"/>
          <w:szCs w:val="16"/>
        </w:rPr>
      </w:pPr>
    </w:p>
    <w:p w14:paraId="098F6542" w14:textId="77777777" w:rsidR="006E5FF0" w:rsidRPr="006F7753" w:rsidRDefault="00736851" w:rsidP="00C80DF7">
      <w:pPr>
        <w:pStyle w:val="ListParagraph"/>
        <w:ind w:left="0"/>
        <w:rPr>
          <w:sz w:val="16"/>
          <w:szCs w:val="16"/>
        </w:rPr>
      </w:pPr>
      <w:r w:rsidRPr="00B657C8">
        <w:rPr>
          <w:b/>
          <w:sz w:val="16"/>
          <w:szCs w:val="16"/>
        </w:rPr>
        <w:t>252.225-</w:t>
      </w:r>
      <w:proofErr w:type="gramStart"/>
      <w:r w:rsidRPr="00B657C8">
        <w:rPr>
          <w:b/>
          <w:sz w:val="16"/>
          <w:szCs w:val="16"/>
        </w:rPr>
        <w:t xml:space="preserve">7004 </w:t>
      </w:r>
      <w:r w:rsidR="003F3676" w:rsidRPr="00B657C8">
        <w:rPr>
          <w:b/>
          <w:sz w:val="16"/>
          <w:szCs w:val="16"/>
        </w:rPr>
        <w:t xml:space="preserve"> </w:t>
      </w:r>
      <w:r w:rsidR="006E5FF0" w:rsidRPr="00B657C8">
        <w:rPr>
          <w:b/>
          <w:sz w:val="16"/>
          <w:szCs w:val="16"/>
        </w:rPr>
        <w:t>REPORT</w:t>
      </w:r>
      <w:proofErr w:type="gramEnd"/>
      <w:r w:rsidR="006E5FF0" w:rsidRPr="00B657C8">
        <w:rPr>
          <w:b/>
          <w:sz w:val="16"/>
          <w:szCs w:val="16"/>
        </w:rPr>
        <w:t xml:space="preserve"> OF INTENDED PERFORMANCE OUTSIDE THE UNITED STATES AND </w:t>
      </w:r>
      <w:r w:rsidR="006E5FF0" w:rsidRPr="006F7753">
        <w:rPr>
          <w:sz w:val="16"/>
          <w:szCs w:val="16"/>
        </w:rPr>
        <w:tab/>
      </w:r>
      <w:r w:rsidR="006E5FF0" w:rsidRPr="006F7753">
        <w:rPr>
          <w:sz w:val="16"/>
          <w:szCs w:val="16"/>
        </w:rPr>
        <w:tab/>
      </w:r>
      <w:r w:rsidR="00F64786">
        <w:rPr>
          <w:sz w:val="16"/>
          <w:szCs w:val="16"/>
        </w:rPr>
        <w:t xml:space="preserve">                MAY </w:t>
      </w:r>
      <w:r w:rsidR="006E5FF0" w:rsidRPr="006F7753">
        <w:rPr>
          <w:sz w:val="16"/>
          <w:szCs w:val="16"/>
        </w:rPr>
        <w:t>20</w:t>
      </w:r>
      <w:r w:rsidR="00F64786">
        <w:rPr>
          <w:sz w:val="16"/>
          <w:szCs w:val="16"/>
        </w:rPr>
        <w:t>19</w:t>
      </w:r>
    </w:p>
    <w:p w14:paraId="5D2C4E25" w14:textId="77777777" w:rsidR="006E5FF0" w:rsidRPr="00B657C8" w:rsidRDefault="006E5FF0" w:rsidP="00C80DF7">
      <w:pPr>
        <w:pStyle w:val="ListParagraph"/>
        <w:ind w:left="0"/>
        <w:rPr>
          <w:b/>
          <w:sz w:val="16"/>
          <w:szCs w:val="16"/>
        </w:rPr>
      </w:pPr>
      <w:r w:rsidRPr="00B657C8">
        <w:rPr>
          <w:b/>
          <w:sz w:val="16"/>
          <w:szCs w:val="16"/>
        </w:rPr>
        <w:t>CANADA</w:t>
      </w:r>
      <w:r w:rsidR="003303FD" w:rsidRPr="00B657C8">
        <w:rPr>
          <w:b/>
          <w:sz w:val="16"/>
          <w:szCs w:val="16"/>
        </w:rPr>
        <w:t>—</w:t>
      </w:r>
      <w:r w:rsidRPr="00B657C8">
        <w:rPr>
          <w:b/>
          <w:sz w:val="16"/>
          <w:szCs w:val="16"/>
        </w:rPr>
        <w:t>SUBMISSION AFTER AWARD</w:t>
      </w:r>
    </w:p>
    <w:p w14:paraId="07BED1FD" w14:textId="77777777" w:rsidR="00590F9E" w:rsidRDefault="00365CC1" w:rsidP="00C80DF7">
      <w:pPr>
        <w:pStyle w:val="ListParagraph"/>
        <w:ind w:left="0"/>
        <w:rPr>
          <w:sz w:val="16"/>
          <w:szCs w:val="16"/>
        </w:rPr>
      </w:pPr>
      <w:r w:rsidRPr="006F7753">
        <w:rPr>
          <w:i/>
          <w:sz w:val="16"/>
          <w:szCs w:val="16"/>
          <w:u w:val="single"/>
        </w:rPr>
        <w:t>Note 5 applies</w:t>
      </w:r>
      <w:r w:rsidRPr="006F7753">
        <w:rPr>
          <w:sz w:val="16"/>
          <w:szCs w:val="16"/>
        </w:rPr>
        <w:t>.</w:t>
      </w:r>
    </w:p>
    <w:p w14:paraId="3E8A83A5" w14:textId="77777777" w:rsidR="00F64786" w:rsidRDefault="00F64786" w:rsidP="00C80DF7">
      <w:pPr>
        <w:pStyle w:val="ListParagraph"/>
        <w:ind w:left="0"/>
        <w:rPr>
          <w:sz w:val="16"/>
          <w:szCs w:val="16"/>
        </w:rPr>
      </w:pPr>
    </w:p>
    <w:p w14:paraId="62E91546" w14:textId="77777777" w:rsidR="000E0A67" w:rsidRPr="00641502" w:rsidRDefault="00D70A2B" w:rsidP="00C80DF7">
      <w:pPr>
        <w:pStyle w:val="ListParagraph"/>
        <w:ind w:left="0"/>
        <w:rPr>
          <w:sz w:val="16"/>
          <w:szCs w:val="16"/>
        </w:rPr>
      </w:pPr>
      <w:r w:rsidRPr="00641502">
        <w:rPr>
          <w:b/>
          <w:sz w:val="16"/>
          <w:szCs w:val="16"/>
        </w:rPr>
        <w:t>252.225-</w:t>
      </w:r>
      <w:proofErr w:type="gramStart"/>
      <w:r w:rsidRPr="00641502">
        <w:rPr>
          <w:b/>
          <w:sz w:val="16"/>
          <w:szCs w:val="16"/>
        </w:rPr>
        <w:t>7009  RESTRICTION</w:t>
      </w:r>
      <w:proofErr w:type="gramEnd"/>
      <w:r w:rsidRPr="00641502">
        <w:rPr>
          <w:b/>
          <w:sz w:val="16"/>
          <w:szCs w:val="16"/>
        </w:rPr>
        <w:t xml:space="preserve"> ON ACQUISITION OF CERTAIN ARTICLES CONTAINING</w:t>
      </w:r>
      <w:r w:rsidRPr="00641502">
        <w:rPr>
          <w:sz w:val="16"/>
          <w:szCs w:val="16"/>
        </w:rPr>
        <w:tab/>
      </w:r>
      <w:r w:rsidRPr="00641502">
        <w:rPr>
          <w:sz w:val="16"/>
          <w:szCs w:val="16"/>
        </w:rPr>
        <w:tab/>
      </w:r>
      <w:r w:rsidRPr="00641502">
        <w:rPr>
          <w:sz w:val="16"/>
          <w:szCs w:val="16"/>
        </w:rPr>
        <w:tab/>
      </w:r>
      <w:r w:rsidR="00F64786">
        <w:rPr>
          <w:sz w:val="16"/>
          <w:szCs w:val="16"/>
        </w:rPr>
        <w:t>DEC</w:t>
      </w:r>
      <w:r w:rsidR="00997114" w:rsidRPr="00641502">
        <w:rPr>
          <w:sz w:val="16"/>
          <w:szCs w:val="16"/>
        </w:rPr>
        <w:t xml:space="preserve"> 201</w:t>
      </w:r>
      <w:r w:rsidR="00F64786">
        <w:rPr>
          <w:sz w:val="16"/>
          <w:szCs w:val="16"/>
        </w:rPr>
        <w:t>9</w:t>
      </w:r>
    </w:p>
    <w:p w14:paraId="22E21172" w14:textId="77777777" w:rsidR="000E0A67" w:rsidRPr="00641502" w:rsidRDefault="00D70A2B" w:rsidP="00C80DF7">
      <w:pPr>
        <w:pStyle w:val="ListParagraph"/>
        <w:ind w:left="0"/>
        <w:rPr>
          <w:b/>
          <w:sz w:val="16"/>
          <w:szCs w:val="16"/>
        </w:rPr>
      </w:pPr>
      <w:r w:rsidRPr="00641502">
        <w:rPr>
          <w:b/>
          <w:sz w:val="16"/>
          <w:szCs w:val="16"/>
        </w:rPr>
        <w:lastRenderedPageBreak/>
        <w:t>SPECIALTY METALS</w:t>
      </w:r>
    </w:p>
    <w:p w14:paraId="55C41549" w14:textId="77777777" w:rsidR="00596AC0" w:rsidRPr="006F7753" w:rsidRDefault="00D70A2B" w:rsidP="00C80DF7">
      <w:pPr>
        <w:pStyle w:val="ListParagraph"/>
        <w:ind w:left="0"/>
        <w:rPr>
          <w:color w:val="0070C0"/>
          <w:sz w:val="16"/>
          <w:szCs w:val="16"/>
        </w:rPr>
      </w:pPr>
      <w:r w:rsidRPr="00641502">
        <w:rPr>
          <w:i/>
          <w:sz w:val="16"/>
          <w:szCs w:val="16"/>
          <w:u w:val="single"/>
        </w:rPr>
        <w:t>Applies if the Contract Work to be furnished contains specialty metals.  Note 5 applies to (d)(</w:t>
      </w:r>
      <w:proofErr w:type="spellStart"/>
      <w:r w:rsidRPr="00641502">
        <w:rPr>
          <w:i/>
          <w:sz w:val="16"/>
          <w:szCs w:val="16"/>
          <w:u w:val="single"/>
        </w:rPr>
        <w:t>i</w:t>
      </w:r>
      <w:proofErr w:type="spellEnd"/>
      <w:r w:rsidRPr="00641502">
        <w:rPr>
          <w:i/>
          <w:sz w:val="16"/>
          <w:szCs w:val="16"/>
          <w:u w:val="single"/>
        </w:rPr>
        <w:t>).</w:t>
      </w:r>
    </w:p>
    <w:p w14:paraId="5E716750" w14:textId="77777777" w:rsidR="00590F9E" w:rsidRDefault="00590F9E" w:rsidP="00C80DF7">
      <w:pPr>
        <w:pStyle w:val="ListParagraph"/>
        <w:ind w:left="0"/>
        <w:rPr>
          <w:sz w:val="16"/>
          <w:szCs w:val="16"/>
        </w:rPr>
      </w:pPr>
    </w:p>
    <w:p w14:paraId="3F954114"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7012</w:t>
      </w:r>
      <w:r w:rsidR="003F3676" w:rsidRPr="00641502">
        <w:rPr>
          <w:b/>
          <w:sz w:val="16"/>
          <w:szCs w:val="16"/>
        </w:rPr>
        <w:t xml:space="preserve"> </w:t>
      </w:r>
      <w:r w:rsidRPr="00641502">
        <w:rPr>
          <w:b/>
          <w:sz w:val="16"/>
          <w:szCs w:val="16"/>
        </w:rPr>
        <w:t xml:space="preserve"> </w:t>
      </w:r>
      <w:r w:rsidR="000E0A67" w:rsidRPr="00641502">
        <w:rPr>
          <w:b/>
          <w:sz w:val="16"/>
          <w:szCs w:val="16"/>
        </w:rPr>
        <w:t>PREFERENCE</w:t>
      </w:r>
      <w:proofErr w:type="gramEnd"/>
      <w:r w:rsidR="000E0A67" w:rsidRPr="00641502">
        <w:rPr>
          <w:b/>
          <w:sz w:val="16"/>
          <w:szCs w:val="16"/>
        </w:rPr>
        <w:t xml:space="preserve"> FOR CERTAIN DOMESTIC COMMODITIES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DEC</w:t>
      </w:r>
      <w:r w:rsidR="000E0A67" w:rsidRPr="006F7753">
        <w:rPr>
          <w:sz w:val="16"/>
          <w:szCs w:val="16"/>
        </w:rPr>
        <w:t xml:space="preserve"> 201</w:t>
      </w:r>
      <w:r w:rsidR="00F64786">
        <w:rPr>
          <w:sz w:val="16"/>
          <w:szCs w:val="16"/>
        </w:rPr>
        <w:t>7</w:t>
      </w:r>
    </w:p>
    <w:p w14:paraId="5BEE6E03" w14:textId="77777777" w:rsidR="00590F9E" w:rsidRDefault="00590F9E" w:rsidP="00C80DF7">
      <w:pPr>
        <w:pStyle w:val="ListParagraph"/>
        <w:ind w:left="0"/>
        <w:rPr>
          <w:sz w:val="16"/>
          <w:szCs w:val="16"/>
        </w:rPr>
      </w:pPr>
    </w:p>
    <w:p w14:paraId="64FF4972"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0E0A67" w:rsidRPr="00641502">
        <w:rPr>
          <w:b/>
          <w:sz w:val="16"/>
          <w:szCs w:val="16"/>
        </w:rPr>
        <w:t>DUTY</w:t>
      </w:r>
      <w:proofErr w:type="gramEnd"/>
      <w:r w:rsidR="000E0A67" w:rsidRPr="00641502">
        <w:rPr>
          <w:b/>
          <w:sz w:val="16"/>
          <w:szCs w:val="16"/>
        </w:rPr>
        <w:t>-FREE ENTRY</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Pr="006F7753">
        <w:rPr>
          <w:sz w:val="16"/>
          <w:szCs w:val="16"/>
        </w:rPr>
        <w:tab/>
      </w:r>
      <w:r w:rsidR="00F64786">
        <w:rPr>
          <w:sz w:val="16"/>
          <w:szCs w:val="16"/>
        </w:rPr>
        <w:t xml:space="preserve">                </w:t>
      </w:r>
      <w:r w:rsidR="00CB7B6A">
        <w:rPr>
          <w:sz w:val="16"/>
          <w:szCs w:val="16"/>
        </w:rPr>
        <w:t>APR 2020</w:t>
      </w:r>
    </w:p>
    <w:p w14:paraId="30B18AE2" w14:textId="77777777" w:rsidR="00596AC0" w:rsidRPr="006F7753" w:rsidRDefault="00365CC1" w:rsidP="00C80DF7">
      <w:pPr>
        <w:pStyle w:val="ListParagraph"/>
        <w:ind w:left="0"/>
        <w:rPr>
          <w:sz w:val="16"/>
          <w:szCs w:val="16"/>
        </w:rPr>
      </w:pPr>
      <w:r w:rsidRPr="006F7753">
        <w:rPr>
          <w:i/>
          <w:sz w:val="16"/>
          <w:szCs w:val="16"/>
          <w:u w:val="single"/>
        </w:rPr>
        <w:t>Note 5 applies</w:t>
      </w:r>
      <w:r w:rsidRPr="006F7753">
        <w:rPr>
          <w:i/>
          <w:color w:val="0070C0"/>
          <w:sz w:val="16"/>
          <w:szCs w:val="16"/>
        </w:rPr>
        <w:t>.</w:t>
      </w:r>
    </w:p>
    <w:p w14:paraId="2629CC3B" w14:textId="77777777" w:rsidR="00590F9E" w:rsidRDefault="00590F9E" w:rsidP="00C80DF7">
      <w:pPr>
        <w:pStyle w:val="ListParagraph"/>
        <w:ind w:left="0"/>
        <w:rPr>
          <w:sz w:val="16"/>
          <w:szCs w:val="16"/>
        </w:rPr>
      </w:pPr>
    </w:p>
    <w:p w14:paraId="2C8CBBE4" w14:textId="77777777" w:rsidR="000E0A67" w:rsidRPr="006F7753" w:rsidRDefault="00736851" w:rsidP="00C80DF7">
      <w:pPr>
        <w:pStyle w:val="ListParagraph"/>
        <w:ind w:left="0"/>
        <w:rPr>
          <w:sz w:val="16"/>
          <w:szCs w:val="16"/>
        </w:rPr>
      </w:pPr>
      <w:r w:rsidRPr="00641502">
        <w:rPr>
          <w:b/>
          <w:sz w:val="16"/>
          <w:szCs w:val="16"/>
        </w:rPr>
        <w:t>252.225-</w:t>
      </w:r>
      <w:proofErr w:type="gramStart"/>
      <w:r w:rsidRPr="00641502">
        <w:rPr>
          <w:b/>
          <w:sz w:val="16"/>
          <w:szCs w:val="16"/>
        </w:rPr>
        <w:t xml:space="preserve">7015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HAND OR MEASURING TOOLS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2005</w:t>
      </w:r>
    </w:p>
    <w:p w14:paraId="2E10E61B" w14:textId="77777777" w:rsidR="00590F9E" w:rsidRDefault="00590F9E" w:rsidP="00C80DF7">
      <w:pPr>
        <w:pStyle w:val="ListParagraph"/>
        <w:ind w:left="0"/>
        <w:rPr>
          <w:sz w:val="16"/>
          <w:szCs w:val="16"/>
        </w:rPr>
      </w:pPr>
    </w:p>
    <w:p w14:paraId="59587033"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7016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BALL AND ROLLER BEARINGS</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JUN 2011</w:t>
      </w:r>
    </w:p>
    <w:p w14:paraId="30D53EED" w14:textId="77777777" w:rsidR="00590F9E" w:rsidRDefault="00590F9E" w:rsidP="00C80DF7">
      <w:pPr>
        <w:pStyle w:val="ListParagraph"/>
        <w:ind w:left="0"/>
        <w:rPr>
          <w:sz w:val="16"/>
          <w:szCs w:val="16"/>
        </w:rPr>
      </w:pPr>
    </w:p>
    <w:p w14:paraId="7FDBE13C"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7019</w:t>
      </w:r>
      <w:r w:rsidR="003F3676" w:rsidRPr="00641502">
        <w:rPr>
          <w:b/>
          <w:sz w:val="16"/>
          <w:szCs w:val="16"/>
        </w:rPr>
        <w:t xml:space="preserve"> </w:t>
      </w:r>
      <w:r w:rsidR="00736851"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ANCHOR AND MOORING CHAIN</w:t>
      </w:r>
      <w:r w:rsidR="000E0A67" w:rsidRPr="006F7753">
        <w:rPr>
          <w:sz w:val="16"/>
          <w:szCs w:val="16"/>
        </w:rPr>
        <w:tab/>
      </w:r>
      <w:r w:rsidR="000E0A67" w:rsidRPr="006F7753">
        <w:rPr>
          <w:sz w:val="16"/>
          <w:szCs w:val="16"/>
        </w:rPr>
        <w:tab/>
      </w:r>
      <w:r w:rsidR="00736851" w:rsidRPr="006F7753">
        <w:rPr>
          <w:sz w:val="16"/>
          <w:szCs w:val="16"/>
        </w:rPr>
        <w:tab/>
      </w:r>
      <w:r w:rsidR="00641502">
        <w:rPr>
          <w:sz w:val="16"/>
          <w:szCs w:val="16"/>
        </w:rPr>
        <w:tab/>
      </w:r>
      <w:r w:rsidR="000E0A67" w:rsidRPr="006F7753">
        <w:rPr>
          <w:sz w:val="16"/>
          <w:szCs w:val="16"/>
        </w:rPr>
        <w:t>DEC 2009</w:t>
      </w:r>
    </w:p>
    <w:p w14:paraId="315CC484" w14:textId="77777777" w:rsidR="00590F9E" w:rsidRDefault="00590F9E" w:rsidP="00C80DF7">
      <w:pPr>
        <w:pStyle w:val="ListParagraph"/>
        <w:ind w:left="0"/>
        <w:rPr>
          <w:sz w:val="16"/>
          <w:szCs w:val="16"/>
        </w:rPr>
      </w:pPr>
    </w:p>
    <w:p w14:paraId="4EEBD066"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-70</w:t>
      </w:r>
      <w:r>
        <w:rPr>
          <w:b/>
          <w:sz w:val="16"/>
          <w:szCs w:val="16"/>
        </w:rPr>
        <w:t>21</w:t>
      </w:r>
      <w:r w:rsidRPr="00B657C8">
        <w:rPr>
          <w:b/>
          <w:sz w:val="16"/>
          <w:szCs w:val="16"/>
        </w:rPr>
        <w:t xml:space="preserve"> </w:t>
      </w:r>
      <w:r>
        <w:rPr>
          <w:b/>
          <w:sz w:val="16"/>
          <w:szCs w:val="16"/>
        </w:rPr>
        <w:t>TRADE AGREEMENTS—BASIC</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SEP 2019</w:t>
      </w:r>
    </w:p>
    <w:p w14:paraId="47A6A7BB" w14:textId="77777777" w:rsidR="00997114" w:rsidRDefault="00997114" w:rsidP="00997114">
      <w:pPr>
        <w:pStyle w:val="ListParagraph"/>
        <w:ind w:left="0"/>
        <w:rPr>
          <w:b/>
          <w:sz w:val="16"/>
          <w:szCs w:val="16"/>
        </w:rPr>
      </w:pPr>
    </w:p>
    <w:p w14:paraId="5F7D8022"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7025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FORGINGS</w:t>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0E0A67" w:rsidRPr="006F7753">
        <w:rPr>
          <w:sz w:val="16"/>
          <w:szCs w:val="16"/>
        </w:rPr>
        <w:t>DEC 2009</w:t>
      </w:r>
    </w:p>
    <w:p w14:paraId="6CA971F7" w14:textId="77777777" w:rsidR="00365CC1" w:rsidRPr="006F7753" w:rsidRDefault="00E27002" w:rsidP="00C80DF7">
      <w:pPr>
        <w:pStyle w:val="ListParagraph"/>
        <w:ind w:left="0"/>
        <w:rPr>
          <w:i/>
          <w:sz w:val="16"/>
          <w:szCs w:val="16"/>
          <w:u w:val="single"/>
        </w:rPr>
      </w:pPr>
      <w:r w:rsidRPr="006F7753">
        <w:rPr>
          <w:i/>
          <w:sz w:val="16"/>
          <w:szCs w:val="16"/>
          <w:u w:val="single"/>
        </w:rPr>
        <w:t>Note 5 applies for (d).</w:t>
      </w:r>
    </w:p>
    <w:p w14:paraId="3B85F3DC" w14:textId="77777777" w:rsidR="00590F9E" w:rsidRDefault="00590F9E" w:rsidP="00C80DF7">
      <w:pPr>
        <w:pStyle w:val="ListParagraph"/>
        <w:ind w:left="0"/>
        <w:rPr>
          <w:sz w:val="16"/>
          <w:szCs w:val="16"/>
        </w:rPr>
      </w:pPr>
    </w:p>
    <w:p w14:paraId="1CE924C0" w14:textId="77777777" w:rsidR="000E0A67" w:rsidRPr="006F7753" w:rsidRDefault="005D4343" w:rsidP="00C80DF7">
      <w:pPr>
        <w:pStyle w:val="ListParagraph"/>
        <w:ind w:left="0"/>
        <w:rPr>
          <w:sz w:val="16"/>
          <w:szCs w:val="16"/>
        </w:rPr>
      </w:pPr>
      <w:r w:rsidRPr="00641502">
        <w:rPr>
          <w:b/>
          <w:sz w:val="16"/>
          <w:szCs w:val="16"/>
        </w:rPr>
        <w:t>252.225-</w:t>
      </w:r>
      <w:proofErr w:type="gramStart"/>
      <w:r w:rsidR="00736851" w:rsidRPr="00641502">
        <w:rPr>
          <w:b/>
          <w:sz w:val="16"/>
          <w:szCs w:val="16"/>
        </w:rPr>
        <w:t xml:space="preserve">7030 </w:t>
      </w:r>
      <w:r w:rsidR="003F3676" w:rsidRPr="00641502">
        <w:rPr>
          <w:b/>
          <w:sz w:val="16"/>
          <w:szCs w:val="16"/>
        </w:rPr>
        <w:t xml:space="preserve"> </w:t>
      </w:r>
      <w:r w:rsidR="000E0A67" w:rsidRPr="00641502">
        <w:rPr>
          <w:b/>
          <w:sz w:val="16"/>
          <w:szCs w:val="16"/>
        </w:rPr>
        <w:t>RESTRICTION</w:t>
      </w:r>
      <w:proofErr w:type="gramEnd"/>
      <w:r w:rsidR="000E0A67" w:rsidRPr="00641502">
        <w:rPr>
          <w:b/>
          <w:sz w:val="16"/>
          <w:szCs w:val="16"/>
        </w:rPr>
        <w:t xml:space="preserve"> ON ACQUISITION OF CARBON, ALLOY, AND ARMO</w:t>
      </w:r>
      <w:r w:rsidR="004A3B90">
        <w:rPr>
          <w:b/>
          <w:sz w:val="16"/>
          <w:szCs w:val="16"/>
        </w:rPr>
        <w:t>R STEEL PLATE</w:t>
      </w:r>
      <w:r w:rsidR="000E0A67" w:rsidRPr="006F7753">
        <w:rPr>
          <w:sz w:val="16"/>
          <w:szCs w:val="16"/>
        </w:rPr>
        <w:tab/>
      </w:r>
      <w:r w:rsidR="00641502">
        <w:rPr>
          <w:sz w:val="16"/>
          <w:szCs w:val="16"/>
        </w:rPr>
        <w:tab/>
      </w:r>
      <w:r w:rsidR="000E0A67" w:rsidRPr="006F7753">
        <w:rPr>
          <w:sz w:val="16"/>
          <w:szCs w:val="16"/>
        </w:rPr>
        <w:t>DEC 2006</w:t>
      </w:r>
    </w:p>
    <w:p w14:paraId="3733ADD2" w14:textId="77777777" w:rsidR="00590F9E" w:rsidRDefault="00590F9E" w:rsidP="00C80DF7">
      <w:pPr>
        <w:pStyle w:val="ListParagraph"/>
        <w:ind w:left="0"/>
        <w:rPr>
          <w:sz w:val="16"/>
          <w:szCs w:val="16"/>
        </w:rPr>
      </w:pPr>
    </w:p>
    <w:p w14:paraId="54A0237C"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36</w:t>
      </w:r>
      <w:r w:rsidRPr="00B657C8">
        <w:rPr>
          <w:b/>
          <w:sz w:val="16"/>
          <w:szCs w:val="16"/>
        </w:rPr>
        <w:t xml:space="preserve"> </w:t>
      </w:r>
      <w:r>
        <w:rPr>
          <w:b/>
          <w:sz w:val="16"/>
          <w:szCs w:val="16"/>
        </w:rPr>
        <w:t xml:space="preserve"> BUY</w:t>
      </w:r>
      <w:proofErr w:type="gramEnd"/>
      <w:r>
        <w:rPr>
          <w:b/>
          <w:sz w:val="16"/>
          <w:szCs w:val="16"/>
        </w:rPr>
        <w:t xml:space="preserve"> AMERICAN—FREE TRADE AGREEMENT—BALANCE OF PAYMENTS PROGRAM--BASIC</w:t>
      </w:r>
      <w:r w:rsidRPr="006F7753">
        <w:rPr>
          <w:sz w:val="16"/>
          <w:szCs w:val="16"/>
        </w:rPr>
        <w:tab/>
      </w:r>
      <w:r w:rsidR="00F64786">
        <w:rPr>
          <w:sz w:val="16"/>
          <w:szCs w:val="16"/>
        </w:rPr>
        <w:t>DEC</w:t>
      </w:r>
      <w:r>
        <w:rPr>
          <w:sz w:val="16"/>
          <w:szCs w:val="16"/>
        </w:rPr>
        <w:t xml:space="preserve"> 201</w:t>
      </w:r>
      <w:r w:rsidR="00F64786">
        <w:rPr>
          <w:sz w:val="16"/>
          <w:szCs w:val="16"/>
        </w:rPr>
        <w:t>7</w:t>
      </w:r>
    </w:p>
    <w:p w14:paraId="1E7E2FDB" w14:textId="77777777" w:rsidR="00997114" w:rsidRDefault="00997114" w:rsidP="00997114">
      <w:pPr>
        <w:pStyle w:val="ListParagraph"/>
        <w:ind w:left="0"/>
        <w:rPr>
          <w:b/>
          <w:sz w:val="16"/>
          <w:szCs w:val="16"/>
        </w:rPr>
      </w:pPr>
    </w:p>
    <w:p w14:paraId="69FE95EF"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38</w:t>
      </w:r>
      <w:r w:rsidRPr="00B657C8">
        <w:rPr>
          <w:b/>
          <w:sz w:val="16"/>
          <w:szCs w:val="16"/>
        </w:rPr>
        <w:t xml:space="preserve"> </w:t>
      </w:r>
      <w:r>
        <w:rPr>
          <w:b/>
          <w:sz w:val="16"/>
          <w:szCs w:val="16"/>
        </w:rPr>
        <w:t xml:space="preserve"> RESTRICTIONS</w:t>
      </w:r>
      <w:proofErr w:type="gramEnd"/>
      <w:r>
        <w:rPr>
          <w:b/>
          <w:sz w:val="16"/>
          <w:szCs w:val="16"/>
        </w:rPr>
        <w:t xml:space="preserve"> ON ACQUISI</w:t>
      </w:r>
      <w:r w:rsidR="00732F3A">
        <w:rPr>
          <w:b/>
          <w:sz w:val="16"/>
          <w:szCs w:val="16"/>
        </w:rPr>
        <w:t>TI</w:t>
      </w:r>
      <w:r>
        <w:rPr>
          <w:b/>
          <w:sz w:val="16"/>
          <w:szCs w:val="16"/>
        </w:rPr>
        <w:t>ON OF AIR CIRCUIT BREAKERS</w:t>
      </w:r>
      <w:r>
        <w:rPr>
          <w:b/>
          <w:sz w:val="16"/>
          <w:szCs w:val="16"/>
        </w:rPr>
        <w:tab/>
      </w:r>
      <w:r w:rsidRPr="006F7753">
        <w:rPr>
          <w:sz w:val="16"/>
          <w:szCs w:val="16"/>
        </w:rPr>
        <w:tab/>
      </w:r>
      <w:r w:rsidRPr="006F7753">
        <w:rPr>
          <w:sz w:val="16"/>
          <w:szCs w:val="16"/>
        </w:rPr>
        <w:tab/>
      </w:r>
      <w:r w:rsidRPr="006F7753">
        <w:rPr>
          <w:sz w:val="16"/>
          <w:szCs w:val="16"/>
        </w:rPr>
        <w:tab/>
      </w:r>
      <w:r w:rsidR="00F64786">
        <w:rPr>
          <w:sz w:val="16"/>
          <w:szCs w:val="16"/>
        </w:rPr>
        <w:t>OCT</w:t>
      </w:r>
      <w:r>
        <w:rPr>
          <w:sz w:val="16"/>
          <w:szCs w:val="16"/>
        </w:rPr>
        <w:t xml:space="preserve"> 20</w:t>
      </w:r>
      <w:r w:rsidR="00F64786">
        <w:rPr>
          <w:sz w:val="16"/>
          <w:szCs w:val="16"/>
        </w:rPr>
        <w:t>18</w:t>
      </w:r>
    </w:p>
    <w:p w14:paraId="66CAE68F" w14:textId="77777777" w:rsidR="00997114" w:rsidRDefault="00997114" w:rsidP="00997114">
      <w:pPr>
        <w:pStyle w:val="ListParagraph"/>
        <w:ind w:left="0"/>
        <w:rPr>
          <w:b/>
          <w:sz w:val="16"/>
          <w:szCs w:val="16"/>
        </w:rPr>
      </w:pPr>
    </w:p>
    <w:p w14:paraId="10FBFC01" w14:textId="77777777" w:rsidR="00997114" w:rsidRPr="006F7753" w:rsidRDefault="00997114" w:rsidP="00997114">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48</w:t>
      </w:r>
      <w:r w:rsidRPr="00B657C8">
        <w:rPr>
          <w:b/>
          <w:sz w:val="16"/>
          <w:szCs w:val="16"/>
        </w:rPr>
        <w:t xml:space="preserve"> </w:t>
      </w:r>
      <w:r>
        <w:rPr>
          <w:b/>
          <w:sz w:val="16"/>
          <w:szCs w:val="16"/>
        </w:rPr>
        <w:t xml:space="preserve"> EXPORT</w:t>
      </w:r>
      <w:proofErr w:type="gramEnd"/>
      <w:r>
        <w:rPr>
          <w:b/>
          <w:sz w:val="16"/>
          <w:szCs w:val="16"/>
        </w:rPr>
        <w:t xml:space="preserve"> CONTROLLED ITEMS</w:t>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Pr>
          <w:sz w:val="16"/>
          <w:szCs w:val="16"/>
        </w:rPr>
        <w:t>JUN 2013</w:t>
      </w:r>
    </w:p>
    <w:p w14:paraId="2DFF761A" w14:textId="77777777" w:rsidR="00997114" w:rsidRDefault="00997114" w:rsidP="00997114">
      <w:pPr>
        <w:pStyle w:val="ListParagraph"/>
        <w:ind w:left="0"/>
        <w:rPr>
          <w:b/>
          <w:sz w:val="16"/>
          <w:szCs w:val="16"/>
        </w:rPr>
      </w:pPr>
    </w:p>
    <w:p w14:paraId="3C627EB7" w14:textId="77777777" w:rsidR="00F64786" w:rsidRDefault="00F64786" w:rsidP="00F64786">
      <w:pPr>
        <w:pStyle w:val="ListParagraph"/>
        <w:ind w:left="0"/>
        <w:rPr>
          <w:sz w:val="16"/>
          <w:szCs w:val="16"/>
        </w:rPr>
      </w:pPr>
      <w:r w:rsidRPr="00B657C8">
        <w:rPr>
          <w:b/>
          <w:sz w:val="16"/>
          <w:szCs w:val="16"/>
        </w:rPr>
        <w:t>252.2</w:t>
      </w:r>
      <w:r>
        <w:rPr>
          <w:b/>
          <w:sz w:val="16"/>
          <w:szCs w:val="16"/>
        </w:rPr>
        <w:t>25</w:t>
      </w:r>
      <w:r w:rsidRPr="00B657C8">
        <w:rPr>
          <w:b/>
          <w:sz w:val="16"/>
          <w:szCs w:val="16"/>
        </w:rPr>
        <w:t>-</w:t>
      </w:r>
      <w:proofErr w:type="gramStart"/>
      <w:r w:rsidRPr="00B657C8">
        <w:rPr>
          <w:b/>
          <w:sz w:val="16"/>
          <w:szCs w:val="16"/>
        </w:rPr>
        <w:t>70</w:t>
      </w:r>
      <w:r>
        <w:rPr>
          <w:b/>
          <w:sz w:val="16"/>
          <w:szCs w:val="16"/>
        </w:rPr>
        <w:t>52</w:t>
      </w:r>
      <w:r w:rsidRPr="00B657C8">
        <w:rPr>
          <w:b/>
          <w:sz w:val="16"/>
          <w:szCs w:val="16"/>
        </w:rPr>
        <w:t xml:space="preserve"> </w:t>
      </w:r>
      <w:r>
        <w:rPr>
          <w:b/>
          <w:sz w:val="16"/>
          <w:szCs w:val="16"/>
        </w:rPr>
        <w:t xml:space="preserve"> RESTRICTION</w:t>
      </w:r>
      <w:proofErr w:type="gramEnd"/>
      <w:r>
        <w:rPr>
          <w:b/>
          <w:sz w:val="16"/>
          <w:szCs w:val="16"/>
        </w:rPr>
        <w:t xml:space="preserve"> ON THE ACQUISITION OF CERTAIN MAGNETS, TANTALUM, AND TUNGSTEN</w:t>
      </w:r>
      <w:r>
        <w:rPr>
          <w:sz w:val="16"/>
          <w:szCs w:val="16"/>
        </w:rPr>
        <w:t xml:space="preserve">   </w:t>
      </w:r>
      <w:r w:rsidR="00CB7B6A">
        <w:rPr>
          <w:sz w:val="16"/>
          <w:szCs w:val="16"/>
        </w:rPr>
        <w:tab/>
        <w:t>DEC 2022</w:t>
      </w:r>
    </w:p>
    <w:p w14:paraId="29A3FFF5" w14:textId="77777777" w:rsidR="00F64786" w:rsidRDefault="00F64786" w:rsidP="00F64786">
      <w:pPr>
        <w:pStyle w:val="ListParagraph"/>
        <w:ind w:left="0"/>
        <w:rPr>
          <w:b/>
          <w:sz w:val="16"/>
          <w:szCs w:val="16"/>
        </w:rPr>
      </w:pPr>
    </w:p>
    <w:p w14:paraId="139F2CCD" w14:textId="77777777" w:rsidR="000E0A67" w:rsidRPr="006F7753" w:rsidRDefault="00736851" w:rsidP="00C80DF7">
      <w:pPr>
        <w:pStyle w:val="ListParagraph"/>
        <w:ind w:left="0"/>
        <w:rPr>
          <w:sz w:val="16"/>
          <w:szCs w:val="16"/>
        </w:rPr>
      </w:pPr>
      <w:r w:rsidRPr="00641502">
        <w:rPr>
          <w:b/>
          <w:sz w:val="16"/>
          <w:szCs w:val="16"/>
        </w:rPr>
        <w:t>252.226-</w:t>
      </w:r>
      <w:proofErr w:type="gramStart"/>
      <w:r w:rsidRPr="00641502">
        <w:rPr>
          <w:b/>
          <w:sz w:val="16"/>
          <w:szCs w:val="16"/>
        </w:rPr>
        <w:t xml:space="preserve">7001 </w:t>
      </w:r>
      <w:r w:rsidR="003F3676" w:rsidRPr="00641502">
        <w:rPr>
          <w:b/>
          <w:sz w:val="16"/>
          <w:szCs w:val="16"/>
        </w:rPr>
        <w:t xml:space="preserve"> </w:t>
      </w:r>
      <w:r w:rsidR="000E0A67" w:rsidRPr="00641502">
        <w:rPr>
          <w:b/>
          <w:sz w:val="16"/>
          <w:szCs w:val="16"/>
        </w:rPr>
        <w:t>UTILIZATION</w:t>
      </w:r>
      <w:proofErr w:type="gramEnd"/>
      <w:r w:rsidR="000E0A67" w:rsidRPr="00641502">
        <w:rPr>
          <w:b/>
          <w:sz w:val="16"/>
          <w:szCs w:val="16"/>
        </w:rPr>
        <w:t xml:space="preserve"> OF INDIAN ORGANIZATIONS AND INDIAN-OWNED</w:t>
      </w:r>
      <w:r w:rsidR="000E0A67" w:rsidRPr="006F7753">
        <w:rPr>
          <w:sz w:val="16"/>
          <w:szCs w:val="16"/>
        </w:rPr>
        <w:tab/>
      </w:r>
      <w:r w:rsidR="000E0A67" w:rsidRPr="006F7753">
        <w:rPr>
          <w:sz w:val="16"/>
          <w:szCs w:val="16"/>
        </w:rPr>
        <w:tab/>
      </w:r>
      <w:r w:rsidR="000E0A67" w:rsidRPr="006F7753">
        <w:rPr>
          <w:sz w:val="16"/>
          <w:szCs w:val="16"/>
        </w:rPr>
        <w:tab/>
      </w:r>
      <w:r w:rsidR="00641502">
        <w:rPr>
          <w:sz w:val="16"/>
          <w:szCs w:val="16"/>
        </w:rPr>
        <w:tab/>
      </w:r>
      <w:r w:rsidR="00F64786">
        <w:rPr>
          <w:sz w:val="16"/>
          <w:szCs w:val="16"/>
        </w:rPr>
        <w:t>APR 2019</w:t>
      </w:r>
    </w:p>
    <w:p w14:paraId="5C86834C" w14:textId="77777777" w:rsidR="005D4343" w:rsidRPr="00641502" w:rsidRDefault="000E0A67" w:rsidP="00C80DF7">
      <w:pPr>
        <w:pStyle w:val="ListParagraph"/>
        <w:ind w:left="0"/>
        <w:rPr>
          <w:b/>
          <w:sz w:val="16"/>
          <w:szCs w:val="16"/>
        </w:rPr>
      </w:pPr>
      <w:r w:rsidRPr="00641502">
        <w:rPr>
          <w:b/>
          <w:sz w:val="16"/>
          <w:szCs w:val="16"/>
        </w:rPr>
        <w:t>ECONOMIC ENTERPRISES, AND NATIVE HAWAIIAN SMALL BUSINESS CONCERNS</w:t>
      </w:r>
    </w:p>
    <w:p w14:paraId="2F67D7BF" w14:textId="77777777" w:rsidR="00AA772A" w:rsidRPr="006F7753" w:rsidRDefault="00596AC0" w:rsidP="00C80DF7">
      <w:pPr>
        <w:pStyle w:val="ListParagraph"/>
        <w:ind w:left="0"/>
        <w:rPr>
          <w:color w:val="0070C0"/>
          <w:sz w:val="16"/>
          <w:szCs w:val="16"/>
        </w:rPr>
      </w:pPr>
      <w:r w:rsidRPr="006F7753">
        <w:rPr>
          <w:i/>
          <w:sz w:val="16"/>
          <w:szCs w:val="16"/>
          <w:u w:val="single"/>
        </w:rPr>
        <w:t xml:space="preserve">Applies if this Contract exceeds $500,000.  </w:t>
      </w:r>
      <w:r w:rsidR="00E27002" w:rsidRPr="006F7753">
        <w:rPr>
          <w:i/>
          <w:sz w:val="16"/>
          <w:szCs w:val="16"/>
          <w:u w:val="single"/>
        </w:rPr>
        <w:t>Note 5 applies.</w:t>
      </w:r>
      <w:r w:rsidR="00E27002" w:rsidRPr="006F7753">
        <w:rPr>
          <w:color w:val="0070C0"/>
          <w:sz w:val="16"/>
          <w:szCs w:val="16"/>
        </w:rPr>
        <w:t xml:space="preserve"> </w:t>
      </w:r>
    </w:p>
    <w:p w14:paraId="3DCC8BC2" w14:textId="77777777" w:rsidR="00166F3A" w:rsidRDefault="00166F3A" w:rsidP="00C80DF7">
      <w:pPr>
        <w:pStyle w:val="ListParagraph"/>
        <w:ind w:left="0"/>
        <w:rPr>
          <w:sz w:val="16"/>
          <w:szCs w:val="16"/>
        </w:rPr>
      </w:pPr>
    </w:p>
    <w:p w14:paraId="6B1A755B" w14:textId="77777777"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7013</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TECHNICAL DATA—NONCOMMERCIAL ITEMS</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14:paraId="711502C4" w14:textId="77777777" w:rsidR="00596AC0" w:rsidRPr="006F7753" w:rsidRDefault="00E27002" w:rsidP="00C80DF7">
      <w:pPr>
        <w:pStyle w:val="ListParagraph"/>
        <w:ind w:left="0"/>
        <w:rPr>
          <w:sz w:val="16"/>
          <w:szCs w:val="16"/>
        </w:rPr>
      </w:pPr>
      <w:r w:rsidRPr="006F7753">
        <w:rPr>
          <w:i/>
          <w:sz w:val="16"/>
          <w:szCs w:val="16"/>
          <w:u w:val="single"/>
        </w:rPr>
        <w:t>Note 5 applies</w:t>
      </w:r>
      <w:r w:rsidRPr="006F7753">
        <w:rPr>
          <w:sz w:val="16"/>
          <w:szCs w:val="16"/>
        </w:rPr>
        <w:t>.</w:t>
      </w:r>
    </w:p>
    <w:p w14:paraId="4E1809D2" w14:textId="77777777" w:rsidR="00166F3A" w:rsidRDefault="00166F3A" w:rsidP="00C80DF7">
      <w:pPr>
        <w:pStyle w:val="ListParagraph"/>
        <w:ind w:left="0"/>
        <w:rPr>
          <w:sz w:val="16"/>
          <w:szCs w:val="16"/>
        </w:rPr>
      </w:pPr>
    </w:p>
    <w:p w14:paraId="0B3D976E" w14:textId="77777777" w:rsidR="005D4343" w:rsidRPr="006F7753" w:rsidRDefault="00736851" w:rsidP="00C80DF7">
      <w:pPr>
        <w:pStyle w:val="ListParagraph"/>
        <w:ind w:left="0"/>
        <w:rPr>
          <w:sz w:val="16"/>
          <w:szCs w:val="16"/>
        </w:rPr>
      </w:pPr>
      <w:r w:rsidRPr="00641502">
        <w:rPr>
          <w:b/>
          <w:sz w:val="16"/>
          <w:szCs w:val="16"/>
        </w:rPr>
        <w:t>252.227-</w:t>
      </w:r>
      <w:proofErr w:type="gramStart"/>
      <w:r w:rsidRPr="00641502">
        <w:rPr>
          <w:b/>
          <w:sz w:val="16"/>
          <w:szCs w:val="16"/>
        </w:rPr>
        <w:t>7014</w:t>
      </w:r>
      <w:r w:rsidR="003F3676" w:rsidRPr="00641502">
        <w:rPr>
          <w:b/>
          <w:sz w:val="16"/>
          <w:szCs w:val="16"/>
        </w:rPr>
        <w:t xml:space="preserve"> </w:t>
      </w:r>
      <w:r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NONCOMMERCIAL COMPUTER SOFTWARE AND</w:t>
      </w:r>
      <w:r w:rsidR="005D4343" w:rsidRPr="006F7753">
        <w:rPr>
          <w:sz w:val="16"/>
          <w:szCs w:val="16"/>
        </w:rPr>
        <w:t xml:space="preserve"> </w:t>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FEB 201</w:t>
      </w:r>
      <w:r w:rsidR="00EF6D1E">
        <w:rPr>
          <w:sz w:val="16"/>
          <w:szCs w:val="16"/>
        </w:rPr>
        <w:t>4</w:t>
      </w:r>
    </w:p>
    <w:p w14:paraId="54E71E24" w14:textId="77777777" w:rsidR="00E6658C" w:rsidRPr="00641502" w:rsidRDefault="005D4343" w:rsidP="00C80DF7">
      <w:pPr>
        <w:pStyle w:val="ListParagraph"/>
        <w:ind w:left="0"/>
        <w:rPr>
          <w:b/>
          <w:sz w:val="16"/>
          <w:szCs w:val="16"/>
        </w:rPr>
      </w:pPr>
      <w:r w:rsidRPr="00641502">
        <w:rPr>
          <w:b/>
          <w:sz w:val="16"/>
          <w:szCs w:val="16"/>
        </w:rPr>
        <w:t>NONCOMMERCIAL COMPUTER SOFTWARE DOCUMENTATION</w:t>
      </w:r>
      <w:r w:rsidR="000E0A67" w:rsidRPr="00641502">
        <w:rPr>
          <w:b/>
          <w:sz w:val="16"/>
          <w:szCs w:val="16"/>
        </w:rPr>
        <w:tab/>
      </w:r>
    </w:p>
    <w:p w14:paraId="417C3A59"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55D7380E" w14:textId="77777777" w:rsidR="00166F3A" w:rsidRDefault="00166F3A" w:rsidP="00C80DF7">
      <w:pPr>
        <w:pStyle w:val="ListParagraph"/>
        <w:ind w:left="0"/>
        <w:rPr>
          <w:sz w:val="16"/>
          <w:szCs w:val="16"/>
        </w:rPr>
      </w:pPr>
    </w:p>
    <w:p w14:paraId="3C8E551E" w14:textId="77777777" w:rsidR="00997114" w:rsidRPr="006F7753" w:rsidRDefault="00997114" w:rsidP="00997114">
      <w:pPr>
        <w:pStyle w:val="ListParagraph"/>
        <w:ind w:left="0"/>
        <w:rPr>
          <w:sz w:val="16"/>
          <w:szCs w:val="16"/>
        </w:rPr>
      </w:pPr>
      <w:r w:rsidRPr="00641502">
        <w:rPr>
          <w:b/>
          <w:sz w:val="16"/>
          <w:szCs w:val="16"/>
        </w:rPr>
        <w:t>252.227-</w:t>
      </w:r>
      <w:proofErr w:type="gramStart"/>
      <w:r w:rsidRPr="00641502">
        <w:rPr>
          <w:b/>
          <w:sz w:val="16"/>
          <w:szCs w:val="16"/>
        </w:rPr>
        <w:t>701</w:t>
      </w:r>
      <w:r>
        <w:rPr>
          <w:b/>
          <w:sz w:val="16"/>
          <w:szCs w:val="16"/>
        </w:rPr>
        <w:t>5</w:t>
      </w:r>
      <w:r w:rsidRPr="00641502">
        <w:rPr>
          <w:b/>
          <w:sz w:val="16"/>
          <w:szCs w:val="16"/>
        </w:rPr>
        <w:t xml:space="preserve">  TECHNICAL</w:t>
      </w:r>
      <w:proofErr w:type="gramEnd"/>
      <w:r w:rsidRPr="00641502">
        <w:rPr>
          <w:b/>
          <w:sz w:val="16"/>
          <w:szCs w:val="16"/>
        </w:rPr>
        <w:t xml:space="preserve"> DATA—COMMERCIAL ITEMS</w:t>
      </w:r>
      <w:r w:rsidRPr="006F7753">
        <w:rPr>
          <w:sz w:val="16"/>
          <w:szCs w:val="16"/>
        </w:rPr>
        <w:tab/>
      </w:r>
      <w:r w:rsidRPr="006F7753">
        <w:rPr>
          <w:sz w:val="16"/>
          <w:szCs w:val="16"/>
        </w:rPr>
        <w:tab/>
      </w:r>
      <w:r>
        <w:rPr>
          <w:sz w:val="16"/>
          <w:szCs w:val="16"/>
        </w:rPr>
        <w:tab/>
      </w:r>
      <w:r>
        <w:rPr>
          <w:sz w:val="16"/>
          <w:szCs w:val="16"/>
        </w:rPr>
        <w:tab/>
      </w:r>
      <w:r w:rsidRPr="006F7753">
        <w:rPr>
          <w:sz w:val="16"/>
          <w:szCs w:val="16"/>
        </w:rPr>
        <w:tab/>
      </w:r>
      <w:r w:rsidRPr="006F7753">
        <w:rPr>
          <w:sz w:val="16"/>
          <w:szCs w:val="16"/>
        </w:rPr>
        <w:tab/>
      </w:r>
      <w:r>
        <w:rPr>
          <w:sz w:val="16"/>
          <w:szCs w:val="16"/>
        </w:rPr>
        <w:tab/>
      </w:r>
      <w:r w:rsidRPr="006F7753">
        <w:rPr>
          <w:sz w:val="16"/>
          <w:szCs w:val="16"/>
        </w:rPr>
        <w:t>FEB 201</w:t>
      </w:r>
      <w:r>
        <w:rPr>
          <w:sz w:val="16"/>
          <w:szCs w:val="16"/>
        </w:rPr>
        <w:t>4</w:t>
      </w:r>
    </w:p>
    <w:p w14:paraId="3B64262F" w14:textId="77777777" w:rsidR="00997114" w:rsidRPr="006F7753" w:rsidRDefault="00997114" w:rsidP="00997114">
      <w:pPr>
        <w:pStyle w:val="ListParagraph"/>
        <w:ind w:left="0"/>
        <w:rPr>
          <w:sz w:val="16"/>
          <w:szCs w:val="16"/>
        </w:rPr>
      </w:pPr>
      <w:r w:rsidRPr="006F7753">
        <w:rPr>
          <w:i/>
          <w:sz w:val="16"/>
          <w:szCs w:val="16"/>
          <w:u w:val="single"/>
        </w:rPr>
        <w:t>Note 5 applies</w:t>
      </w:r>
      <w:r w:rsidRPr="006F7753">
        <w:rPr>
          <w:sz w:val="16"/>
          <w:szCs w:val="16"/>
        </w:rPr>
        <w:t>.</w:t>
      </w:r>
    </w:p>
    <w:p w14:paraId="0C199B17" w14:textId="77777777" w:rsidR="00997114" w:rsidRDefault="00997114" w:rsidP="00C80DF7">
      <w:pPr>
        <w:pStyle w:val="ListParagraph"/>
        <w:ind w:left="0"/>
        <w:rPr>
          <w:b/>
          <w:sz w:val="16"/>
          <w:szCs w:val="16"/>
        </w:rPr>
      </w:pPr>
    </w:p>
    <w:p w14:paraId="4D5F75CE" w14:textId="77777777" w:rsidR="005F123D" w:rsidRDefault="00736851" w:rsidP="00C80DF7">
      <w:pPr>
        <w:pStyle w:val="ListParagraph"/>
        <w:ind w:left="0"/>
        <w:rPr>
          <w:sz w:val="16"/>
          <w:szCs w:val="16"/>
        </w:rPr>
      </w:pPr>
      <w:r w:rsidRPr="00641502">
        <w:rPr>
          <w:b/>
          <w:sz w:val="16"/>
          <w:szCs w:val="16"/>
        </w:rPr>
        <w:t>252.227-</w:t>
      </w:r>
      <w:proofErr w:type="gramStart"/>
      <w:r w:rsidRPr="00641502">
        <w:rPr>
          <w:b/>
          <w:sz w:val="16"/>
          <w:szCs w:val="16"/>
        </w:rPr>
        <w:t xml:space="preserve">7016 </w:t>
      </w:r>
      <w:r w:rsidR="003F3676" w:rsidRPr="00641502">
        <w:rPr>
          <w:b/>
          <w:sz w:val="16"/>
          <w:szCs w:val="16"/>
        </w:rPr>
        <w:t xml:space="preserve"> </w:t>
      </w:r>
      <w:r w:rsidR="005D4343" w:rsidRPr="00641502">
        <w:rPr>
          <w:b/>
          <w:sz w:val="16"/>
          <w:szCs w:val="16"/>
        </w:rPr>
        <w:t>RIGHTS</w:t>
      </w:r>
      <w:proofErr w:type="gramEnd"/>
      <w:r w:rsidR="005D4343" w:rsidRPr="00641502">
        <w:rPr>
          <w:b/>
          <w:sz w:val="16"/>
          <w:szCs w:val="16"/>
        </w:rPr>
        <w:t xml:space="preserve"> IN BID OR PROPOSAL INFORMATION</w:t>
      </w:r>
      <w:r w:rsidR="005D4343" w:rsidRPr="006F7753">
        <w:rPr>
          <w:sz w:val="16"/>
          <w:szCs w:val="16"/>
        </w:rPr>
        <w:tab/>
      </w:r>
      <w:r w:rsidR="005D4343" w:rsidRPr="006F7753">
        <w:rPr>
          <w:sz w:val="16"/>
          <w:szCs w:val="16"/>
        </w:rPr>
        <w:tab/>
      </w:r>
      <w:r w:rsidR="005D4343" w:rsidRPr="006F7753">
        <w:rPr>
          <w:sz w:val="16"/>
          <w:szCs w:val="16"/>
        </w:rPr>
        <w:tab/>
      </w:r>
      <w:r w:rsidR="005D4343" w:rsidRPr="006F7753">
        <w:rPr>
          <w:sz w:val="16"/>
          <w:szCs w:val="16"/>
        </w:rPr>
        <w:tab/>
      </w:r>
      <w:r w:rsidRPr="006F7753">
        <w:rPr>
          <w:sz w:val="16"/>
          <w:szCs w:val="16"/>
        </w:rPr>
        <w:tab/>
      </w:r>
      <w:r w:rsidR="00641502">
        <w:rPr>
          <w:sz w:val="16"/>
          <w:szCs w:val="16"/>
        </w:rPr>
        <w:tab/>
      </w:r>
      <w:r w:rsidR="005D4343" w:rsidRPr="006F7753">
        <w:rPr>
          <w:sz w:val="16"/>
          <w:szCs w:val="16"/>
        </w:rPr>
        <w:t>JAN 2011</w:t>
      </w:r>
    </w:p>
    <w:p w14:paraId="62373F5E" w14:textId="77777777" w:rsidR="006843BE" w:rsidRPr="006F7753" w:rsidRDefault="006843BE" w:rsidP="00C80DF7">
      <w:pPr>
        <w:pStyle w:val="ListParagraph"/>
        <w:ind w:left="0"/>
        <w:rPr>
          <w:sz w:val="16"/>
          <w:szCs w:val="16"/>
        </w:rPr>
      </w:pPr>
      <w:r w:rsidRPr="006F7753">
        <w:rPr>
          <w:sz w:val="16"/>
          <w:szCs w:val="16"/>
        </w:rPr>
        <w:tab/>
      </w:r>
    </w:p>
    <w:p w14:paraId="7C86E9B0" w14:textId="77777777" w:rsidR="00AC6BFB" w:rsidRDefault="00AC6BFB" w:rsidP="00AC6BFB">
      <w:pPr>
        <w:pStyle w:val="ListParagraph"/>
        <w:ind w:left="0"/>
        <w:rPr>
          <w:b/>
          <w:sz w:val="16"/>
          <w:szCs w:val="16"/>
        </w:rPr>
      </w:pPr>
      <w:r w:rsidRPr="00641502">
        <w:rPr>
          <w:b/>
          <w:sz w:val="16"/>
          <w:szCs w:val="16"/>
        </w:rPr>
        <w:t>252.227-</w:t>
      </w:r>
      <w:proofErr w:type="gramStart"/>
      <w:r w:rsidRPr="00641502">
        <w:rPr>
          <w:b/>
          <w:sz w:val="16"/>
          <w:szCs w:val="16"/>
        </w:rPr>
        <w:t>70</w:t>
      </w:r>
      <w:r>
        <w:rPr>
          <w:b/>
          <w:sz w:val="16"/>
          <w:szCs w:val="16"/>
        </w:rPr>
        <w:t>25</w:t>
      </w:r>
      <w:r w:rsidRPr="00641502">
        <w:rPr>
          <w:b/>
          <w:sz w:val="16"/>
          <w:szCs w:val="16"/>
        </w:rPr>
        <w:t xml:space="preserve">  </w:t>
      </w:r>
      <w:r>
        <w:rPr>
          <w:b/>
          <w:sz w:val="16"/>
          <w:szCs w:val="16"/>
        </w:rPr>
        <w:t>LIMITAT</w:t>
      </w:r>
      <w:r w:rsidR="005F123D">
        <w:rPr>
          <w:b/>
          <w:sz w:val="16"/>
          <w:szCs w:val="16"/>
        </w:rPr>
        <w:t>I</w:t>
      </w:r>
      <w:r>
        <w:rPr>
          <w:b/>
          <w:sz w:val="16"/>
          <w:szCs w:val="16"/>
        </w:rPr>
        <w:t>ON</w:t>
      </w:r>
      <w:proofErr w:type="gramEnd"/>
      <w:r>
        <w:rPr>
          <w:b/>
          <w:sz w:val="16"/>
          <w:szCs w:val="16"/>
        </w:rPr>
        <w:t xml:space="preserve"> ON THE USE OF OR DISCLOSURE OF GOVERNMENT-FURNISHED INFORMATION</w:t>
      </w:r>
      <w:r w:rsidR="00862745">
        <w:rPr>
          <w:b/>
          <w:sz w:val="16"/>
          <w:szCs w:val="16"/>
        </w:rPr>
        <w:t xml:space="preserve">       </w:t>
      </w:r>
      <w:r w:rsidR="00F64786">
        <w:rPr>
          <w:sz w:val="16"/>
          <w:szCs w:val="16"/>
        </w:rPr>
        <w:t>MAY</w:t>
      </w:r>
      <w:r w:rsidR="00862745">
        <w:rPr>
          <w:sz w:val="16"/>
          <w:szCs w:val="16"/>
        </w:rPr>
        <w:t xml:space="preserve"> </w:t>
      </w:r>
      <w:r w:rsidR="00F64786" w:rsidRPr="006F7753">
        <w:rPr>
          <w:sz w:val="16"/>
          <w:szCs w:val="16"/>
        </w:rPr>
        <w:t>201</w:t>
      </w:r>
      <w:r w:rsidR="00F64786">
        <w:rPr>
          <w:sz w:val="16"/>
          <w:szCs w:val="16"/>
        </w:rPr>
        <w:t>3</w:t>
      </w:r>
    </w:p>
    <w:p w14:paraId="5EBFFE65" w14:textId="77777777" w:rsidR="00AC6BFB" w:rsidRPr="006F7753" w:rsidRDefault="00AC6BFB" w:rsidP="00AC6BFB">
      <w:pPr>
        <w:pStyle w:val="ListParagraph"/>
        <w:ind w:left="0"/>
        <w:rPr>
          <w:sz w:val="16"/>
          <w:szCs w:val="16"/>
        </w:rPr>
      </w:pPr>
      <w:r>
        <w:rPr>
          <w:b/>
          <w:sz w:val="16"/>
          <w:szCs w:val="16"/>
        </w:rPr>
        <w:t>MARKED WITH RESTRICTIVE LEGENDS</w:t>
      </w:r>
      <w:r>
        <w:rPr>
          <w:b/>
          <w:sz w:val="16"/>
          <w:szCs w:val="16"/>
        </w:rPr>
        <w:tab/>
      </w:r>
      <w:r>
        <w:rPr>
          <w:b/>
          <w:sz w:val="16"/>
          <w:szCs w:val="16"/>
        </w:rPr>
        <w:tab/>
      </w:r>
      <w:r>
        <w:rPr>
          <w:b/>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F64786">
        <w:rPr>
          <w:sz w:val="16"/>
          <w:szCs w:val="16"/>
        </w:rPr>
        <w:t xml:space="preserve">           </w:t>
      </w:r>
    </w:p>
    <w:p w14:paraId="068F5378" w14:textId="77777777" w:rsidR="00AC6BFB" w:rsidRPr="006F7753" w:rsidRDefault="00AC6BFB" w:rsidP="00AC6BFB">
      <w:pPr>
        <w:pStyle w:val="ListParagraph"/>
        <w:ind w:left="0"/>
        <w:rPr>
          <w:sz w:val="16"/>
          <w:szCs w:val="16"/>
        </w:rPr>
      </w:pPr>
      <w:r w:rsidRPr="006F7753">
        <w:rPr>
          <w:i/>
          <w:sz w:val="16"/>
          <w:szCs w:val="16"/>
          <w:u w:val="single"/>
        </w:rPr>
        <w:t>Note 5 applies</w:t>
      </w:r>
      <w:r w:rsidRPr="006F7753">
        <w:rPr>
          <w:sz w:val="16"/>
          <w:szCs w:val="16"/>
        </w:rPr>
        <w:t>.</w:t>
      </w:r>
    </w:p>
    <w:p w14:paraId="4381CFDA" w14:textId="77777777" w:rsidR="00AC6BFB" w:rsidRDefault="00AC6BFB" w:rsidP="00C80DF7">
      <w:pPr>
        <w:pStyle w:val="ListParagraph"/>
        <w:ind w:left="0"/>
        <w:rPr>
          <w:b/>
          <w:sz w:val="16"/>
          <w:szCs w:val="16"/>
        </w:rPr>
      </w:pPr>
    </w:p>
    <w:p w14:paraId="660FACF1"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7027 </w:t>
      </w:r>
      <w:r w:rsidR="003F3676" w:rsidRPr="00641502">
        <w:rPr>
          <w:b/>
          <w:sz w:val="16"/>
          <w:szCs w:val="16"/>
        </w:rPr>
        <w:t xml:space="preserve"> </w:t>
      </w:r>
      <w:r w:rsidRPr="00641502">
        <w:rPr>
          <w:b/>
          <w:sz w:val="16"/>
          <w:szCs w:val="16"/>
        </w:rPr>
        <w:t>DEFERRED</w:t>
      </w:r>
      <w:proofErr w:type="gramEnd"/>
      <w:r w:rsidRPr="00641502">
        <w:rPr>
          <w:b/>
          <w:sz w:val="16"/>
          <w:szCs w:val="16"/>
        </w:rPr>
        <w:t xml:space="preserve"> ORDERING OF TECHNICAL DATA OR COMPUTER SOFTWARE</w:t>
      </w:r>
      <w:r w:rsidRPr="006F7753">
        <w:rPr>
          <w:sz w:val="16"/>
          <w:szCs w:val="16"/>
        </w:rPr>
        <w:tab/>
      </w:r>
      <w:r w:rsidRPr="006F7753">
        <w:rPr>
          <w:sz w:val="16"/>
          <w:szCs w:val="16"/>
        </w:rPr>
        <w:tab/>
      </w:r>
      <w:r w:rsidRPr="006F7753">
        <w:rPr>
          <w:sz w:val="16"/>
          <w:szCs w:val="16"/>
        </w:rPr>
        <w:tab/>
        <w:t>APR 1988</w:t>
      </w:r>
    </w:p>
    <w:p w14:paraId="026A9616" w14:textId="77777777" w:rsidR="00166F3A" w:rsidRDefault="00166F3A" w:rsidP="00C80DF7">
      <w:pPr>
        <w:pStyle w:val="ListParagraph"/>
        <w:ind w:left="0"/>
        <w:rPr>
          <w:sz w:val="16"/>
          <w:szCs w:val="16"/>
        </w:rPr>
      </w:pPr>
    </w:p>
    <w:p w14:paraId="4E0C791F"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 xml:space="preserve">7030 </w:t>
      </w:r>
      <w:r w:rsidR="003F3676" w:rsidRPr="00641502">
        <w:rPr>
          <w:b/>
          <w:sz w:val="16"/>
          <w:szCs w:val="16"/>
        </w:rPr>
        <w:t xml:space="preserve"> </w:t>
      </w:r>
      <w:r w:rsidRPr="00641502">
        <w:rPr>
          <w:b/>
          <w:sz w:val="16"/>
          <w:szCs w:val="16"/>
        </w:rPr>
        <w:t>TECHNICAL</w:t>
      </w:r>
      <w:proofErr w:type="gramEnd"/>
      <w:r w:rsidRPr="00641502">
        <w:rPr>
          <w:b/>
          <w:sz w:val="16"/>
          <w:szCs w:val="16"/>
        </w:rPr>
        <w:t xml:space="preserve"> DATA--WITHHOLDING OF PAYMENT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 xml:space="preserve">                </w:t>
      </w:r>
      <w:r w:rsidRPr="006F7753">
        <w:rPr>
          <w:sz w:val="16"/>
          <w:szCs w:val="16"/>
        </w:rPr>
        <w:t>MAR 2000</w:t>
      </w:r>
    </w:p>
    <w:p w14:paraId="4F8F7DC5" w14:textId="77777777" w:rsidR="00E6658C" w:rsidRPr="006F7753" w:rsidRDefault="005B5D80" w:rsidP="00C80DF7">
      <w:pPr>
        <w:pStyle w:val="ListParagraph"/>
        <w:ind w:left="0"/>
        <w:rPr>
          <w:sz w:val="16"/>
          <w:szCs w:val="16"/>
        </w:rPr>
      </w:pPr>
      <w:r w:rsidRPr="006F7753">
        <w:rPr>
          <w:i/>
          <w:sz w:val="16"/>
          <w:szCs w:val="16"/>
          <w:u w:val="single"/>
        </w:rPr>
        <w:t>Note 5 applies</w:t>
      </w:r>
      <w:r w:rsidRPr="006F7753">
        <w:rPr>
          <w:color w:val="0070C0"/>
          <w:sz w:val="16"/>
          <w:szCs w:val="16"/>
        </w:rPr>
        <w:t xml:space="preserve">. </w:t>
      </w:r>
    </w:p>
    <w:p w14:paraId="4ED8C170" w14:textId="77777777" w:rsidR="00166F3A" w:rsidRDefault="00166F3A" w:rsidP="00C80DF7">
      <w:pPr>
        <w:pStyle w:val="ListParagraph"/>
        <w:ind w:left="0"/>
        <w:rPr>
          <w:sz w:val="16"/>
          <w:szCs w:val="16"/>
        </w:rPr>
      </w:pPr>
    </w:p>
    <w:p w14:paraId="6C81BB7A" w14:textId="77777777" w:rsidR="00C3435B" w:rsidRPr="006F7753" w:rsidRDefault="00C3435B" w:rsidP="00C80DF7">
      <w:pPr>
        <w:pStyle w:val="ListParagraph"/>
        <w:ind w:left="0"/>
        <w:rPr>
          <w:sz w:val="16"/>
          <w:szCs w:val="16"/>
        </w:rPr>
      </w:pPr>
      <w:r w:rsidRPr="00641502">
        <w:rPr>
          <w:b/>
          <w:sz w:val="16"/>
          <w:szCs w:val="16"/>
        </w:rPr>
        <w:t>252.227-</w:t>
      </w:r>
      <w:proofErr w:type="gramStart"/>
      <w:r w:rsidRPr="00641502">
        <w:rPr>
          <w:b/>
          <w:sz w:val="16"/>
          <w:szCs w:val="16"/>
        </w:rPr>
        <w:t>7037</w:t>
      </w:r>
      <w:r w:rsidR="003F3676" w:rsidRPr="00641502">
        <w:rPr>
          <w:b/>
          <w:sz w:val="16"/>
          <w:szCs w:val="16"/>
        </w:rPr>
        <w:t xml:space="preserve"> </w:t>
      </w:r>
      <w:r w:rsidRPr="00641502">
        <w:rPr>
          <w:b/>
          <w:sz w:val="16"/>
          <w:szCs w:val="16"/>
        </w:rPr>
        <w:t xml:space="preserve"> VALIDATION</w:t>
      </w:r>
      <w:proofErr w:type="gramEnd"/>
      <w:r w:rsidRPr="00641502">
        <w:rPr>
          <w:b/>
          <w:sz w:val="16"/>
          <w:szCs w:val="16"/>
        </w:rPr>
        <w:t xml:space="preserve"> OF RESTRICTIVE MARKINGS ON TECHNICAL DATA</w:t>
      </w:r>
      <w:r w:rsidRPr="006F7753">
        <w:rPr>
          <w:sz w:val="16"/>
          <w:szCs w:val="16"/>
        </w:rPr>
        <w:tab/>
      </w:r>
      <w:r w:rsidRPr="006F7753">
        <w:rPr>
          <w:sz w:val="16"/>
          <w:szCs w:val="16"/>
        </w:rPr>
        <w:tab/>
      </w:r>
      <w:r w:rsidRPr="006F7753">
        <w:rPr>
          <w:sz w:val="16"/>
          <w:szCs w:val="16"/>
        </w:rPr>
        <w:tab/>
      </w:r>
      <w:r w:rsidR="00641502">
        <w:rPr>
          <w:sz w:val="16"/>
          <w:szCs w:val="16"/>
        </w:rPr>
        <w:t xml:space="preserve">                 </w:t>
      </w:r>
      <w:r w:rsidR="00F64786">
        <w:rPr>
          <w:sz w:val="16"/>
          <w:szCs w:val="16"/>
        </w:rPr>
        <w:t>SEP</w:t>
      </w:r>
      <w:r w:rsidRPr="006F7753">
        <w:rPr>
          <w:sz w:val="16"/>
          <w:szCs w:val="16"/>
        </w:rPr>
        <w:t xml:space="preserve"> 201</w:t>
      </w:r>
      <w:r w:rsidR="00F64786">
        <w:rPr>
          <w:sz w:val="16"/>
          <w:szCs w:val="16"/>
        </w:rPr>
        <w:t>6</w:t>
      </w:r>
    </w:p>
    <w:p w14:paraId="480236B3"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17F942C7" w14:textId="77777777" w:rsidR="00166F3A" w:rsidRDefault="00166F3A" w:rsidP="00C80DF7">
      <w:pPr>
        <w:pStyle w:val="ListParagraph"/>
        <w:ind w:left="0"/>
        <w:rPr>
          <w:sz w:val="16"/>
          <w:szCs w:val="16"/>
        </w:rPr>
      </w:pPr>
    </w:p>
    <w:p w14:paraId="50838649" w14:textId="77777777" w:rsidR="00C3435B" w:rsidRPr="006F7753" w:rsidRDefault="0003127E" w:rsidP="00C80DF7">
      <w:pPr>
        <w:pStyle w:val="ListParagraph"/>
        <w:ind w:left="0"/>
        <w:rPr>
          <w:sz w:val="16"/>
          <w:szCs w:val="16"/>
        </w:rPr>
      </w:pPr>
      <w:r w:rsidRPr="00641502">
        <w:rPr>
          <w:b/>
          <w:sz w:val="16"/>
          <w:szCs w:val="16"/>
        </w:rPr>
        <w:t>252.231</w:t>
      </w:r>
      <w:r w:rsidR="00C3435B" w:rsidRPr="00641502">
        <w:rPr>
          <w:b/>
          <w:sz w:val="16"/>
          <w:szCs w:val="16"/>
        </w:rPr>
        <w:t>-</w:t>
      </w:r>
      <w:proofErr w:type="gramStart"/>
      <w:r w:rsidR="00C3435B" w:rsidRPr="00641502">
        <w:rPr>
          <w:b/>
          <w:sz w:val="16"/>
          <w:szCs w:val="16"/>
        </w:rPr>
        <w:t xml:space="preserve">7000 </w:t>
      </w:r>
      <w:r w:rsidR="003F3676" w:rsidRPr="00641502">
        <w:rPr>
          <w:b/>
          <w:sz w:val="16"/>
          <w:szCs w:val="16"/>
        </w:rPr>
        <w:t xml:space="preserve"> </w:t>
      </w:r>
      <w:r w:rsidR="00C3435B" w:rsidRPr="00641502">
        <w:rPr>
          <w:b/>
          <w:sz w:val="16"/>
          <w:szCs w:val="16"/>
        </w:rPr>
        <w:t>SUPPLEMENTAL</w:t>
      </w:r>
      <w:proofErr w:type="gramEnd"/>
      <w:r w:rsidR="00C3435B" w:rsidRPr="00641502">
        <w:rPr>
          <w:b/>
          <w:sz w:val="16"/>
          <w:szCs w:val="16"/>
        </w:rPr>
        <w:t xml:space="preserve"> COST PRINCIPLES</w:t>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C3435B" w:rsidRPr="006F7753">
        <w:rPr>
          <w:sz w:val="16"/>
          <w:szCs w:val="16"/>
        </w:rPr>
        <w:tab/>
      </w:r>
      <w:r w:rsidR="00641502">
        <w:rPr>
          <w:sz w:val="16"/>
          <w:szCs w:val="16"/>
        </w:rPr>
        <w:tab/>
      </w:r>
      <w:r w:rsidR="00C3435B" w:rsidRPr="006F7753">
        <w:rPr>
          <w:sz w:val="16"/>
          <w:szCs w:val="16"/>
        </w:rPr>
        <w:t>DEC 1991</w:t>
      </w:r>
    </w:p>
    <w:p w14:paraId="60C38EFC" w14:textId="77777777" w:rsidR="00166F3A" w:rsidRDefault="00166F3A" w:rsidP="00C80DF7">
      <w:pPr>
        <w:pStyle w:val="ListParagraph"/>
        <w:ind w:left="0"/>
        <w:rPr>
          <w:sz w:val="16"/>
          <w:szCs w:val="16"/>
        </w:rPr>
      </w:pPr>
    </w:p>
    <w:p w14:paraId="49514C09" w14:textId="77777777" w:rsidR="00CC2C8D" w:rsidRPr="006F7753" w:rsidRDefault="00CC2C8D" w:rsidP="00C80DF7">
      <w:pPr>
        <w:pStyle w:val="ListParagraph"/>
        <w:ind w:left="0"/>
        <w:rPr>
          <w:sz w:val="16"/>
          <w:szCs w:val="16"/>
        </w:rPr>
      </w:pPr>
      <w:r w:rsidRPr="00641502">
        <w:rPr>
          <w:b/>
          <w:sz w:val="16"/>
          <w:szCs w:val="16"/>
        </w:rPr>
        <w:t>252.242-</w:t>
      </w:r>
      <w:proofErr w:type="gramStart"/>
      <w:r w:rsidRPr="00641502">
        <w:rPr>
          <w:b/>
          <w:sz w:val="16"/>
          <w:szCs w:val="16"/>
        </w:rPr>
        <w:t>7005</w:t>
      </w:r>
      <w:r w:rsidR="003F3676" w:rsidRPr="00641502">
        <w:rPr>
          <w:b/>
          <w:sz w:val="16"/>
          <w:szCs w:val="16"/>
        </w:rPr>
        <w:t xml:space="preserve"> </w:t>
      </w:r>
      <w:r w:rsidRPr="00641502">
        <w:rPr>
          <w:b/>
          <w:sz w:val="16"/>
          <w:szCs w:val="16"/>
        </w:rPr>
        <w:t xml:space="preserve"> CONTRACTOR</w:t>
      </w:r>
      <w:proofErr w:type="gramEnd"/>
      <w:r w:rsidRPr="00641502">
        <w:rPr>
          <w:b/>
          <w:sz w:val="16"/>
          <w:szCs w:val="16"/>
        </w:rPr>
        <w:t xml:space="preserve"> BUSINESS SYSTEMS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FEB 2012</w:t>
      </w:r>
    </w:p>
    <w:p w14:paraId="4EDEE417" w14:textId="77777777" w:rsidR="005B5D80" w:rsidRPr="006F7753" w:rsidRDefault="005B5D80" w:rsidP="00C80DF7">
      <w:pPr>
        <w:pStyle w:val="ListParagraph"/>
        <w:ind w:left="0"/>
        <w:rPr>
          <w:sz w:val="16"/>
          <w:szCs w:val="16"/>
        </w:rPr>
      </w:pPr>
      <w:r w:rsidRPr="006F7753">
        <w:rPr>
          <w:i/>
          <w:sz w:val="16"/>
          <w:szCs w:val="16"/>
          <w:u w:val="single"/>
        </w:rPr>
        <w:t>Note 5 applies</w:t>
      </w:r>
      <w:r w:rsidRPr="006F7753">
        <w:rPr>
          <w:sz w:val="16"/>
          <w:szCs w:val="16"/>
        </w:rPr>
        <w:t>.</w:t>
      </w:r>
    </w:p>
    <w:p w14:paraId="57E112A2" w14:textId="77777777" w:rsidR="00166F3A" w:rsidRDefault="00166F3A" w:rsidP="00C80DF7">
      <w:pPr>
        <w:pStyle w:val="ListParagraph"/>
        <w:ind w:left="0"/>
        <w:rPr>
          <w:sz w:val="16"/>
          <w:szCs w:val="16"/>
        </w:rPr>
      </w:pPr>
    </w:p>
    <w:p w14:paraId="7094A73E" w14:textId="77777777"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7001</w:t>
      </w:r>
      <w:r w:rsidR="003F3676" w:rsidRPr="00641502">
        <w:rPr>
          <w:b/>
          <w:sz w:val="16"/>
          <w:szCs w:val="16"/>
        </w:rPr>
        <w:t xml:space="preserve"> </w:t>
      </w:r>
      <w:r w:rsidRPr="00641502">
        <w:rPr>
          <w:b/>
          <w:sz w:val="16"/>
          <w:szCs w:val="16"/>
        </w:rPr>
        <w:t xml:space="preserve"> PRICING</w:t>
      </w:r>
      <w:proofErr w:type="gramEnd"/>
      <w:r w:rsidRPr="00641502">
        <w:rPr>
          <w:b/>
          <w:sz w:val="16"/>
          <w:szCs w:val="16"/>
        </w:rPr>
        <w:t xml:space="preserve"> OF CONTRACT MODIFICATIONS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DEC 1991</w:t>
      </w:r>
    </w:p>
    <w:p w14:paraId="11E0DFED" w14:textId="77777777" w:rsidR="00166F3A" w:rsidRDefault="00166F3A" w:rsidP="00C80DF7">
      <w:pPr>
        <w:pStyle w:val="ListParagraph"/>
        <w:ind w:left="0"/>
        <w:rPr>
          <w:sz w:val="16"/>
          <w:szCs w:val="16"/>
        </w:rPr>
      </w:pPr>
    </w:p>
    <w:p w14:paraId="7AFB37DF" w14:textId="77777777" w:rsidR="00CC2C8D" w:rsidRPr="006F7753" w:rsidRDefault="00CC2C8D" w:rsidP="00C80DF7">
      <w:pPr>
        <w:pStyle w:val="ListParagraph"/>
        <w:ind w:left="0"/>
        <w:rPr>
          <w:sz w:val="16"/>
          <w:szCs w:val="16"/>
        </w:rPr>
      </w:pPr>
      <w:r w:rsidRPr="00641502">
        <w:rPr>
          <w:b/>
          <w:sz w:val="16"/>
          <w:szCs w:val="16"/>
        </w:rPr>
        <w:t>252.243-</w:t>
      </w:r>
      <w:proofErr w:type="gramStart"/>
      <w:r w:rsidRPr="00641502">
        <w:rPr>
          <w:b/>
          <w:sz w:val="16"/>
          <w:szCs w:val="16"/>
        </w:rPr>
        <w:t>7002</w:t>
      </w:r>
      <w:r w:rsidR="003F3676" w:rsidRPr="00641502">
        <w:rPr>
          <w:b/>
          <w:sz w:val="16"/>
          <w:szCs w:val="16"/>
        </w:rPr>
        <w:t xml:space="preserve"> </w:t>
      </w:r>
      <w:r w:rsidRPr="00641502">
        <w:rPr>
          <w:b/>
          <w:sz w:val="16"/>
          <w:szCs w:val="16"/>
        </w:rPr>
        <w:t xml:space="preserve"> REQUESTS</w:t>
      </w:r>
      <w:proofErr w:type="gramEnd"/>
      <w:r w:rsidRPr="00641502">
        <w:rPr>
          <w:b/>
          <w:sz w:val="16"/>
          <w:szCs w:val="16"/>
        </w:rPr>
        <w:t xml:space="preserve"> FOR EQUITABLE ADJUSTMENT</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t>DEC 2012</w:t>
      </w:r>
    </w:p>
    <w:p w14:paraId="129B6FBC" w14:textId="77777777" w:rsidR="00085E6D" w:rsidRPr="006F7753" w:rsidRDefault="00085E6D" w:rsidP="00C80DF7">
      <w:pPr>
        <w:pStyle w:val="ListParagraph"/>
        <w:ind w:left="0"/>
        <w:rPr>
          <w:sz w:val="16"/>
          <w:szCs w:val="16"/>
        </w:rPr>
      </w:pPr>
      <w:r w:rsidRPr="006F7753">
        <w:rPr>
          <w:i/>
          <w:sz w:val="16"/>
          <w:szCs w:val="16"/>
          <w:u w:val="single"/>
        </w:rPr>
        <w:t>Note 5 applies</w:t>
      </w:r>
      <w:r w:rsidRPr="006F7753">
        <w:rPr>
          <w:sz w:val="16"/>
          <w:szCs w:val="16"/>
        </w:rPr>
        <w:t>.</w:t>
      </w:r>
    </w:p>
    <w:p w14:paraId="701A2D60" w14:textId="77777777" w:rsidR="00166F3A" w:rsidRDefault="00166F3A" w:rsidP="00C80DF7">
      <w:pPr>
        <w:pStyle w:val="ListParagraph"/>
        <w:ind w:left="0"/>
        <w:rPr>
          <w:sz w:val="16"/>
          <w:szCs w:val="16"/>
        </w:rPr>
      </w:pPr>
    </w:p>
    <w:p w14:paraId="374BB0EA" w14:textId="77777777" w:rsidR="00CC2C8D" w:rsidRPr="006F7753" w:rsidRDefault="00CC2C8D" w:rsidP="00C80DF7">
      <w:pPr>
        <w:pStyle w:val="ListParagraph"/>
        <w:ind w:left="0"/>
        <w:rPr>
          <w:sz w:val="16"/>
          <w:szCs w:val="16"/>
        </w:rPr>
      </w:pPr>
      <w:r w:rsidRPr="00641502">
        <w:rPr>
          <w:b/>
          <w:sz w:val="16"/>
          <w:szCs w:val="16"/>
        </w:rPr>
        <w:t>252.244-</w:t>
      </w:r>
      <w:proofErr w:type="gramStart"/>
      <w:r w:rsidRPr="00641502">
        <w:rPr>
          <w:b/>
          <w:sz w:val="16"/>
          <w:szCs w:val="16"/>
        </w:rPr>
        <w:t xml:space="preserve">7000 </w:t>
      </w:r>
      <w:r w:rsidR="003F3676" w:rsidRPr="00641502">
        <w:rPr>
          <w:b/>
          <w:sz w:val="16"/>
          <w:szCs w:val="16"/>
        </w:rPr>
        <w:t xml:space="preserve"> </w:t>
      </w:r>
      <w:r w:rsidRPr="00641502">
        <w:rPr>
          <w:b/>
          <w:sz w:val="16"/>
          <w:szCs w:val="16"/>
        </w:rPr>
        <w:t>SUBCONTRACTS</w:t>
      </w:r>
      <w:proofErr w:type="gramEnd"/>
      <w:r w:rsidRPr="00641502">
        <w:rPr>
          <w:b/>
          <w:sz w:val="16"/>
          <w:szCs w:val="16"/>
        </w:rPr>
        <w:t xml:space="preserve"> FOR COMMERCIAL ITEMS</w:t>
      </w:r>
      <w:r w:rsidRPr="006F7753">
        <w:rPr>
          <w:sz w:val="16"/>
          <w:szCs w:val="16"/>
        </w:rPr>
        <w:tab/>
      </w:r>
      <w:r w:rsidRPr="006F7753">
        <w:rPr>
          <w:sz w:val="16"/>
          <w:szCs w:val="16"/>
        </w:rPr>
        <w:tab/>
      </w:r>
      <w:r w:rsidR="00047C60">
        <w:rPr>
          <w:sz w:val="16"/>
          <w:szCs w:val="16"/>
        </w:rPr>
        <w:tab/>
      </w:r>
      <w:r w:rsidR="00047C60">
        <w:rPr>
          <w:sz w:val="16"/>
          <w:szCs w:val="16"/>
        </w:rPr>
        <w:tab/>
      </w:r>
      <w:r w:rsidRPr="006F7753">
        <w:rPr>
          <w:sz w:val="16"/>
          <w:szCs w:val="16"/>
        </w:rPr>
        <w:tab/>
      </w:r>
      <w:r w:rsidR="00641502">
        <w:rPr>
          <w:sz w:val="16"/>
          <w:szCs w:val="16"/>
        </w:rPr>
        <w:tab/>
      </w:r>
      <w:r w:rsidRPr="006F7753">
        <w:rPr>
          <w:sz w:val="16"/>
          <w:szCs w:val="16"/>
        </w:rPr>
        <w:t>JUN 201</w:t>
      </w:r>
      <w:r w:rsidR="00EF6D1E">
        <w:rPr>
          <w:sz w:val="16"/>
          <w:szCs w:val="16"/>
        </w:rPr>
        <w:t>3</w:t>
      </w:r>
    </w:p>
    <w:p w14:paraId="6DCED05B" w14:textId="77777777" w:rsidR="008A0955" w:rsidRDefault="008A0955" w:rsidP="00C80DF7">
      <w:pPr>
        <w:pStyle w:val="ListParagraph"/>
        <w:ind w:left="0"/>
        <w:rPr>
          <w:sz w:val="16"/>
          <w:szCs w:val="16"/>
        </w:rPr>
      </w:pPr>
    </w:p>
    <w:p w14:paraId="321C1A9C" w14:textId="77777777" w:rsidR="008A0955" w:rsidRDefault="0061265D" w:rsidP="008A0955">
      <w:pPr>
        <w:pStyle w:val="ListParagraph"/>
        <w:ind w:left="0"/>
        <w:rPr>
          <w:sz w:val="16"/>
          <w:szCs w:val="16"/>
        </w:rPr>
      </w:pPr>
      <w:r>
        <w:rPr>
          <w:b/>
          <w:sz w:val="16"/>
          <w:szCs w:val="16"/>
        </w:rPr>
        <w:t>252.245-</w:t>
      </w:r>
      <w:proofErr w:type="gramStart"/>
      <w:r>
        <w:rPr>
          <w:b/>
          <w:sz w:val="16"/>
          <w:szCs w:val="16"/>
        </w:rPr>
        <w:t>7000</w:t>
      </w:r>
      <w:r w:rsidR="008A0955" w:rsidRPr="00641502">
        <w:rPr>
          <w:b/>
          <w:sz w:val="16"/>
          <w:szCs w:val="16"/>
        </w:rPr>
        <w:t xml:space="preserve">  </w:t>
      </w:r>
      <w:r>
        <w:rPr>
          <w:b/>
          <w:sz w:val="16"/>
          <w:szCs w:val="16"/>
        </w:rPr>
        <w:t>GOVERNMENT</w:t>
      </w:r>
      <w:proofErr w:type="gramEnd"/>
      <w:r>
        <w:rPr>
          <w:b/>
          <w:sz w:val="16"/>
          <w:szCs w:val="16"/>
        </w:rPr>
        <w:t>-FURNISHED MAPPING, CHARTING, AND GEODESY PROPERTY</w:t>
      </w:r>
      <w:r>
        <w:rPr>
          <w:b/>
          <w:sz w:val="16"/>
          <w:szCs w:val="16"/>
        </w:rPr>
        <w:tab/>
      </w:r>
      <w:r w:rsidR="008A0955">
        <w:rPr>
          <w:sz w:val="16"/>
          <w:szCs w:val="16"/>
        </w:rPr>
        <w:t xml:space="preserve">  </w:t>
      </w:r>
      <w:r w:rsidR="008A0955" w:rsidRPr="006F7753">
        <w:rPr>
          <w:sz w:val="16"/>
          <w:szCs w:val="16"/>
        </w:rPr>
        <w:tab/>
      </w:r>
      <w:r w:rsidR="008A0955">
        <w:rPr>
          <w:sz w:val="16"/>
          <w:szCs w:val="16"/>
        </w:rPr>
        <w:t xml:space="preserve">                </w:t>
      </w:r>
      <w:r>
        <w:rPr>
          <w:sz w:val="16"/>
          <w:szCs w:val="16"/>
        </w:rPr>
        <w:t>APR</w:t>
      </w:r>
      <w:r w:rsidR="008A0955" w:rsidRPr="006F7753">
        <w:rPr>
          <w:sz w:val="16"/>
          <w:szCs w:val="16"/>
        </w:rPr>
        <w:t xml:space="preserve"> 201</w:t>
      </w:r>
      <w:r>
        <w:rPr>
          <w:sz w:val="16"/>
          <w:szCs w:val="16"/>
        </w:rPr>
        <w:t>2</w:t>
      </w:r>
    </w:p>
    <w:p w14:paraId="7B35ADB5" w14:textId="77777777" w:rsidR="0061265D" w:rsidRPr="0061265D" w:rsidRDefault="0061265D" w:rsidP="008A0955">
      <w:pPr>
        <w:pStyle w:val="ListParagraph"/>
        <w:ind w:left="0"/>
        <w:rPr>
          <w:i/>
          <w:sz w:val="16"/>
          <w:szCs w:val="16"/>
          <w:u w:val="single"/>
        </w:rPr>
      </w:pPr>
      <w:r w:rsidRPr="0061265D">
        <w:rPr>
          <w:i/>
          <w:sz w:val="16"/>
          <w:szCs w:val="16"/>
          <w:u w:val="single"/>
        </w:rPr>
        <w:t>Note 2 applies.</w:t>
      </w:r>
    </w:p>
    <w:p w14:paraId="5555ED31" w14:textId="77777777" w:rsidR="008A0955" w:rsidRDefault="008A0955" w:rsidP="008A0955">
      <w:pPr>
        <w:pStyle w:val="ListParagraph"/>
        <w:ind w:left="0"/>
        <w:rPr>
          <w:sz w:val="16"/>
          <w:szCs w:val="16"/>
        </w:rPr>
      </w:pPr>
    </w:p>
    <w:p w14:paraId="5C795521" w14:textId="77777777" w:rsidR="00DD4BCB" w:rsidRPr="006F7753" w:rsidRDefault="00DD4BCB" w:rsidP="00C80DF7">
      <w:pPr>
        <w:pStyle w:val="ListParagraph"/>
        <w:ind w:left="0"/>
        <w:rPr>
          <w:sz w:val="16"/>
          <w:szCs w:val="16"/>
        </w:rPr>
      </w:pPr>
      <w:r w:rsidRPr="00641502">
        <w:rPr>
          <w:b/>
          <w:sz w:val="16"/>
          <w:szCs w:val="16"/>
        </w:rPr>
        <w:t>252.245-</w:t>
      </w:r>
      <w:proofErr w:type="gramStart"/>
      <w:r w:rsidRPr="00641502">
        <w:rPr>
          <w:b/>
          <w:sz w:val="16"/>
          <w:szCs w:val="16"/>
        </w:rPr>
        <w:t>7001</w:t>
      </w:r>
      <w:r w:rsidR="003F3676" w:rsidRPr="00641502">
        <w:rPr>
          <w:b/>
          <w:sz w:val="16"/>
          <w:szCs w:val="16"/>
        </w:rPr>
        <w:t xml:space="preserve"> </w:t>
      </w:r>
      <w:r w:rsidRPr="00641502">
        <w:rPr>
          <w:b/>
          <w:sz w:val="16"/>
          <w:szCs w:val="16"/>
        </w:rPr>
        <w:t xml:space="preserve"> TAGGING</w:t>
      </w:r>
      <w:proofErr w:type="gramEnd"/>
      <w:r w:rsidRPr="00641502">
        <w:rPr>
          <w:b/>
          <w:sz w:val="16"/>
          <w:szCs w:val="16"/>
        </w:rPr>
        <w:t>, LABELING, AND MARKING OF GOVERNMENT-FURNISHED</w:t>
      </w:r>
      <w:r w:rsidRPr="006F7753">
        <w:rPr>
          <w:sz w:val="16"/>
          <w:szCs w:val="16"/>
        </w:rPr>
        <w:t xml:space="preserve"> </w:t>
      </w:r>
      <w:r w:rsidRPr="006F7753">
        <w:rPr>
          <w:sz w:val="16"/>
          <w:szCs w:val="16"/>
        </w:rPr>
        <w:tab/>
      </w:r>
      <w:r w:rsidRPr="006F7753">
        <w:rPr>
          <w:sz w:val="16"/>
          <w:szCs w:val="16"/>
        </w:rPr>
        <w:tab/>
      </w:r>
      <w:r w:rsidRPr="006F7753">
        <w:rPr>
          <w:sz w:val="16"/>
          <w:szCs w:val="16"/>
        </w:rPr>
        <w:tab/>
      </w:r>
      <w:r w:rsidR="00641502">
        <w:rPr>
          <w:sz w:val="16"/>
          <w:szCs w:val="16"/>
        </w:rPr>
        <w:tab/>
      </w:r>
      <w:r w:rsidRPr="006F7753">
        <w:rPr>
          <w:sz w:val="16"/>
          <w:szCs w:val="16"/>
        </w:rPr>
        <w:t>APR 2012</w:t>
      </w:r>
    </w:p>
    <w:p w14:paraId="35C3B525" w14:textId="77777777" w:rsidR="00DD4BCB" w:rsidRPr="00641502" w:rsidRDefault="00DD4BCB" w:rsidP="00C80DF7">
      <w:pPr>
        <w:pStyle w:val="ListParagraph"/>
        <w:ind w:left="0"/>
        <w:rPr>
          <w:b/>
          <w:sz w:val="16"/>
          <w:szCs w:val="16"/>
        </w:rPr>
      </w:pPr>
      <w:r w:rsidRPr="00641502">
        <w:rPr>
          <w:b/>
          <w:sz w:val="16"/>
          <w:szCs w:val="16"/>
        </w:rPr>
        <w:t>PROPERTY</w:t>
      </w:r>
    </w:p>
    <w:p w14:paraId="30092455" w14:textId="77777777" w:rsidR="00166F3A" w:rsidRDefault="00166F3A" w:rsidP="00C80DF7">
      <w:pPr>
        <w:pStyle w:val="ListParagraph"/>
        <w:ind w:left="0"/>
        <w:rPr>
          <w:sz w:val="16"/>
          <w:szCs w:val="16"/>
        </w:rPr>
      </w:pPr>
    </w:p>
    <w:p w14:paraId="69C3AD30" w14:textId="77777777" w:rsidR="00DD4BCB" w:rsidRPr="006F7753" w:rsidRDefault="00DD4BCB" w:rsidP="00C80DF7">
      <w:pPr>
        <w:pStyle w:val="ListParagraph"/>
        <w:ind w:left="0"/>
        <w:rPr>
          <w:sz w:val="16"/>
          <w:szCs w:val="16"/>
        </w:rPr>
      </w:pPr>
      <w:r w:rsidRPr="000974A0">
        <w:rPr>
          <w:b/>
          <w:sz w:val="16"/>
          <w:szCs w:val="16"/>
        </w:rPr>
        <w:t>252.245-</w:t>
      </w:r>
      <w:proofErr w:type="gramStart"/>
      <w:r w:rsidRPr="000974A0">
        <w:rPr>
          <w:b/>
          <w:sz w:val="16"/>
          <w:szCs w:val="16"/>
        </w:rPr>
        <w:t xml:space="preserve">7002 </w:t>
      </w:r>
      <w:r w:rsidR="003F3676" w:rsidRPr="000974A0">
        <w:rPr>
          <w:b/>
          <w:sz w:val="16"/>
          <w:szCs w:val="16"/>
        </w:rPr>
        <w:t xml:space="preserve"> </w:t>
      </w:r>
      <w:r w:rsidRPr="000974A0">
        <w:rPr>
          <w:b/>
          <w:sz w:val="16"/>
          <w:szCs w:val="16"/>
        </w:rPr>
        <w:t>REPORTING</w:t>
      </w:r>
      <w:proofErr w:type="gramEnd"/>
      <w:r w:rsidRPr="000974A0">
        <w:rPr>
          <w:b/>
          <w:sz w:val="16"/>
          <w:szCs w:val="16"/>
        </w:rPr>
        <w:t xml:space="preserve"> LOSS OF GOVERNMENT PROPERTY</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DEC</w:t>
      </w:r>
      <w:r w:rsidRPr="006F7753">
        <w:rPr>
          <w:sz w:val="16"/>
          <w:szCs w:val="16"/>
        </w:rPr>
        <w:t xml:space="preserve"> 201</w:t>
      </w:r>
      <w:r w:rsidR="00412CBE">
        <w:rPr>
          <w:sz w:val="16"/>
          <w:szCs w:val="16"/>
        </w:rPr>
        <w:t>7</w:t>
      </w:r>
    </w:p>
    <w:p w14:paraId="12D80240" w14:textId="77777777" w:rsidR="00085E6D" w:rsidRPr="006F7753" w:rsidRDefault="008A0955" w:rsidP="00C80DF7">
      <w:pPr>
        <w:pStyle w:val="ListParagraph"/>
        <w:ind w:left="0"/>
        <w:rPr>
          <w:sz w:val="16"/>
          <w:szCs w:val="16"/>
        </w:rPr>
      </w:pPr>
      <w:r>
        <w:rPr>
          <w:i/>
          <w:sz w:val="16"/>
          <w:szCs w:val="16"/>
          <w:u w:val="single"/>
        </w:rPr>
        <w:t>Note:</w:t>
      </w:r>
      <w:r w:rsidR="000132B2" w:rsidRPr="006F7753">
        <w:rPr>
          <w:i/>
          <w:sz w:val="16"/>
          <w:szCs w:val="16"/>
          <w:u w:val="single"/>
        </w:rPr>
        <w:t xml:space="preserve"> (b)(1) does not apply to Seller</w:t>
      </w:r>
      <w:r w:rsidR="000132B2" w:rsidRPr="006F7753">
        <w:rPr>
          <w:sz w:val="16"/>
          <w:szCs w:val="16"/>
        </w:rPr>
        <w:t>.</w:t>
      </w:r>
    </w:p>
    <w:p w14:paraId="03DB15BD" w14:textId="77777777" w:rsidR="00166F3A" w:rsidRDefault="00166F3A" w:rsidP="00C80DF7">
      <w:pPr>
        <w:pStyle w:val="ListParagraph"/>
        <w:ind w:left="0"/>
        <w:rPr>
          <w:sz w:val="16"/>
          <w:szCs w:val="16"/>
        </w:rPr>
      </w:pPr>
    </w:p>
    <w:p w14:paraId="06DDA7E4" w14:textId="77777777" w:rsidR="008F0E03" w:rsidRPr="006F7753" w:rsidRDefault="008F0E03" w:rsidP="00C80DF7">
      <w:pPr>
        <w:pStyle w:val="ListParagraph"/>
        <w:ind w:left="0"/>
        <w:rPr>
          <w:sz w:val="16"/>
          <w:szCs w:val="16"/>
        </w:rPr>
      </w:pPr>
      <w:r w:rsidRPr="000974A0">
        <w:rPr>
          <w:b/>
          <w:sz w:val="16"/>
          <w:szCs w:val="16"/>
        </w:rPr>
        <w:t>252.245-</w:t>
      </w:r>
      <w:proofErr w:type="gramStart"/>
      <w:r w:rsidRPr="000974A0">
        <w:rPr>
          <w:b/>
          <w:sz w:val="16"/>
          <w:szCs w:val="16"/>
        </w:rPr>
        <w:t xml:space="preserve">7004 </w:t>
      </w:r>
      <w:r w:rsidR="003F3676" w:rsidRPr="000974A0">
        <w:rPr>
          <w:b/>
          <w:sz w:val="16"/>
          <w:szCs w:val="16"/>
        </w:rPr>
        <w:t xml:space="preserve"> </w:t>
      </w:r>
      <w:r w:rsidRPr="000974A0">
        <w:rPr>
          <w:b/>
          <w:sz w:val="16"/>
          <w:szCs w:val="16"/>
        </w:rPr>
        <w:t>REPORTING</w:t>
      </w:r>
      <w:proofErr w:type="gramEnd"/>
      <w:r w:rsidRPr="000974A0">
        <w:rPr>
          <w:b/>
          <w:sz w:val="16"/>
          <w:szCs w:val="16"/>
        </w:rPr>
        <w:t>, REUTILIZATION, AND DISPOSAL</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 xml:space="preserve">                 </w:t>
      </w:r>
      <w:r w:rsidR="00412CBE">
        <w:rPr>
          <w:sz w:val="16"/>
          <w:szCs w:val="16"/>
        </w:rPr>
        <w:t>DEC</w:t>
      </w:r>
      <w:r w:rsidRPr="006F7753">
        <w:rPr>
          <w:sz w:val="16"/>
          <w:szCs w:val="16"/>
        </w:rPr>
        <w:t xml:space="preserve"> 201</w:t>
      </w:r>
      <w:r w:rsidR="00412CBE">
        <w:rPr>
          <w:sz w:val="16"/>
          <w:szCs w:val="16"/>
        </w:rPr>
        <w:t>7</w:t>
      </w:r>
    </w:p>
    <w:p w14:paraId="007E7A19" w14:textId="77777777" w:rsidR="00085E6D" w:rsidRPr="006F7753" w:rsidRDefault="000132B2" w:rsidP="00C80DF7">
      <w:pPr>
        <w:pStyle w:val="ListParagraph"/>
        <w:ind w:left="0"/>
        <w:rPr>
          <w:sz w:val="16"/>
          <w:szCs w:val="16"/>
        </w:rPr>
      </w:pPr>
      <w:r w:rsidRPr="006F7753">
        <w:rPr>
          <w:i/>
          <w:sz w:val="16"/>
          <w:szCs w:val="16"/>
          <w:u w:val="single"/>
        </w:rPr>
        <w:t>Note 1 and Note 2 apply</w:t>
      </w:r>
      <w:r w:rsidRPr="006F7753">
        <w:rPr>
          <w:sz w:val="16"/>
          <w:szCs w:val="16"/>
        </w:rPr>
        <w:t>.</w:t>
      </w:r>
    </w:p>
    <w:p w14:paraId="0F1EC144" w14:textId="77777777" w:rsidR="00166F3A" w:rsidRDefault="00166F3A" w:rsidP="00C80DF7">
      <w:pPr>
        <w:pStyle w:val="ListParagraph"/>
        <w:ind w:left="0"/>
        <w:rPr>
          <w:sz w:val="16"/>
          <w:szCs w:val="16"/>
        </w:rPr>
      </w:pPr>
    </w:p>
    <w:p w14:paraId="29E8F950" w14:textId="77777777" w:rsidR="008F0E03" w:rsidRPr="006F7753" w:rsidRDefault="008F0E03" w:rsidP="003303FD">
      <w:pPr>
        <w:pStyle w:val="ListParagraph"/>
        <w:keepNext/>
        <w:widowControl/>
        <w:ind w:left="0"/>
        <w:rPr>
          <w:sz w:val="16"/>
          <w:szCs w:val="16"/>
        </w:rPr>
      </w:pPr>
      <w:r w:rsidRPr="000974A0">
        <w:rPr>
          <w:b/>
          <w:sz w:val="16"/>
          <w:szCs w:val="16"/>
        </w:rPr>
        <w:t>252.246-</w:t>
      </w:r>
      <w:proofErr w:type="gramStart"/>
      <w:r w:rsidRPr="000974A0">
        <w:rPr>
          <w:b/>
          <w:sz w:val="16"/>
          <w:szCs w:val="16"/>
        </w:rPr>
        <w:t>7003</w:t>
      </w:r>
      <w:r w:rsidR="003F3676" w:rsidRPr="000974A0">
        <w:rPr>
          <w:b/>
          <w:sz w:val="16"/>
          <w:szCs w:val="16"/>
        </w:rPr>
        <w:t xml:space="preserve"> </w:t>
      </w:r>
      <w:r w:rsidRPr="000974A0">
        <w:rPr>
          <w:b/>
          <w:sz w:val="16"/>
          <w:szCs w:val="16"/>
        </w:rPr>
        <w:t xml:space="preserve"> NOTIFICATION</w:t>
      </w:r>
      <w:proofErr w:type="gramEnd"/>
      <w:r w:rsidRPr="000974A0">
        <w:rPr>
          <w:b/>
          <w:sz w:val="16"/>
          <w:szCs w:val="16"/>
        </w:rPr>
        <w:t xml:space="preserve"> OF POTENTIAL SAFETY ISSUES</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Pr="006F7753">
        <w:rPr>
          <w:sz w:val="16"/>
          <w:szCs w:val="16"/>
        </w:rPr>
        <w:t>J</w:t>
      </w:r>
      <w:r w:rsidR="00EF6D1E">
        <w:rPr>
          <w:sz w:val="16"/>
          <w:szCs w:val="16"/>
        </w:rPr>
        <w:t>U</w:t>
      </w:r>
      <w:r w:rsidRPr="006F7753">
        <w:rPr>
          <w:sz w:val="16"/>
          <w:szCs w:val="16"/>
        </w:rPr>
        <w:t>N 20</w:t>
      </w:r>
      <w:r w:rsidR="00EF6D1E">
        <w:rPr>
          <w:sz w:val="16"/>
          <w:szCs w:val="16"/>
        </w:rPr>
        <w:t>13</w:t>
      </w:r>
    </w:p>
    <w:p w14:paraId="69B14C76" w14:textId="77777777" w:rsidR="00E6658C" w:rsidRPr="006F7753" w:rsidRDefault="00085E6D" w:rsidP="003303FD">
      <w:pPr>
        <w:pStyle w:val="ListParagraph"/>
        <w:keepNext/>
        <w:widowControl/>
        <w:ind w:left="0"/>
        <w:rPr>
          <w:sz w:val="16"/>
          <w:szCs w:val="16"/>
        </w:rPr>
      </w:pPr>
      <w:r w:rsidRPr="006F7753">
        <w:rPr>
          <w:i/>
          <w:sz w:val="16"/>
          <w:szCs w:val="16"/>
          <w:u w:val="single"/>
        </w:rPr>
        <w:t>Note 5 applies</w:t>
      </w:r>
      <w:r w:rsidRPr="006F7753">
        <w:rPr>
          <w:sz w:val="16"/>
          <w:szCs w:val="16"/>
        </w:rPr>
        <w:t>.</w:t>
      </w:r>
    </w:p>
    <w:p w14:paraId="51CF3D9E" w14:textId="77777777" w:rsidR="00166F3A" w:rsidRDefault="00166F3A" w:rsidP="00C80DF7">
      <w:pPr>
        <w:pStyle w:val="ListParagraph"/>
        <w:ind w:left="0"/>
        <w:rPr>
          <w:sz w:val="16"/>
          <w:szCs w:val="16"/>
        </w:rPr>
      </w:pPr>
    </w:p>
    <w:p w14:paraId="167BCA64" w14:textId="77777777" w:rsidR="008F0E03" w:rsidRPr="006F7753" w:rsidRDefault="008F0E03" w:rsidP="00C80DF7">
      <w:pPr>
        <w:pStyle w:val="ListParagraph"/>
        <w:ind w:left="0"/>
        <w:rPr>
          <w:sz w:val="16"/>
          <w:szCs w:val="16"/>
        </w:rPr>
      </w:pPr>
      <w:r w:rsidRPr="000974A0">
        <w:rPr>
          <w:b/>
          <w:sz w:val="16"/>
          <w:szCs w:val="16"/>
        </w:rPr>
        <w:t>252.247-</w:t>
      </w:r>
      <w:proofErr w:type="gramStart"/>
      <w:r w:rsidRPr="000974A0">
        <w:rPr>
          <w:b/>
          <w:sz w:val="16"/>
          <w:szCs w:val="16"/>
        </w:rPr>
        <w:t xml:space="preserve">7023 </w:t>
      </w:r>
      <w:r w:rsidR="003F3676" w:rsidRPr="000974A0">
        <w:rPr>
          <w:b/>
          <w:sz w:val="16"/>
          <w:szCs w:val="16"/>
        </w:rPr>
        <w:t xml:space="preserve"> </w:t>
      </w:r>
      <w:r w:rsidRPr="000974A0">
        <w:rPr>
          <w:b/>
          <w:sz w:val="16"/>
          <w:szCs w:val="16"/>
        </w:rPr>
        <w:t>TRANSPORTATION</w:t>
      </w:r>
      <w:proofErr w:type="gramEnd"/>
      <w:r w:rsidRPr="000974A0">
        <w:rPr>
          <w:b/>
          <w:sz w:val="16"/>
          <w:szCs w:val="16"/>
        </w:rPr>
        <w:t xml:space="preserve"> OF SUPPLIES BY SEA</w:t>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Pr="006F7753">
        <w:rPr>
          <w:sz w:val="16"/>
          <w:szCs w:val="16"/>
        </w:rPr>
        <w:tab/>
      </w:r>
      <w:r w:rsidR="000974A0">
        <w:rPr>
          <w:sz w:val="16"/>
          <w:szCs w:val="16"/>
        </w:rPr>
        <w:tab/>
      </w:r>
      <w:r w:rsidR="00412CBE">
        <w:rPr>
          <w:sz w:val="16"/>
          <w:szCs w:val="16"/>
        </w:rPr>
        <w:t>FEB</w:t>
      </w:r>
      <w:r w:rsidRPr="006F7753">
        <w:rPr>
          <w:sz w:val="16"/>
          <w:szCs w:val="16"/>
        </w:rPr>
        <w:t xml:space="preserve"> 20</w:t>
      </w:r>
      <w:r w:rsidR="00EF6D1E">
        <w:rPr>
          <w:sz w:val="16"/>
          <w:szCs w:val="16"/>
        </w:rPr>
        <w:t>1</w:t>
      </w:r>
      <w:r w:rsidR="00412CBE">
        <w:rPr>
          <w:sz w:val="16"/>
          <w:szCs w:val="16"/>
        </w:rPr>
        <w:t>9</w:t>
      </w:r>
    </w:p>
    <w:p w14:paraId="261018B3" w14:textId="77777777" w:rsidR="00AA772A" w:rsidRPr="006F7753" w:rsidRDefault="00085E6D" w:rsidP="00C80DF7">
      <w:pPr>
        <w:pStyle w:val="ListParagraph"/>
        <w:ind w:left="0"/>
        <w:rPr>
          <w:color w:val="0070C0"/>
          <w:sz w:val="16"/>
          <w:szCs w:val="16"/>
        </w:rPr>
      </w:pPr>
      <w:r w:rsidRPr="006F7753">
        <w:rPr>
          <w:i/>
          <w:sz w:val="16"/>
          <w:szCs w:val="16"/>
          <w:u w:val="single"/>
        </w:rPr>
        <w:t>Note 5 applies</w:t>
      </w:r>
      <w:r w:rsidRPr="006F7753">
        <w:rPr>
          <w:color w:val="0070C0"/>
          <w:sz w:val="16"/>
          <w:szCs w:val="16"/>
        </w:rPr>
        <w:t>.</w:t>
      </w:r>
    </w:p>
    <w:p w14:paraId="5290519C" w14:textId="77777777" w:rsidR="00166F3A" w:rsidRDefault="00166F3A" w:rsidP="00C80DF7">
      <w:pPr>
        <w:pStyle w:val="ListParagraph"/>
        <w:ind w:left="0"/>
        <w:rPr>
          <w:sz w:val="16"/>
          <w:szCs w:val="16"/>
        </w:rPr>
      </w:pPr>
    </w:p>
    <w:p w14:paraId="0597AB90" w14:textId="77777777" w:rsidR="008F0E03" w:rsidRPr="006F7753" w:rsidRDefault="008F0E03" w:rsidP="00C80DF7">
      <w:pPr>
        <w:pStyle w:val="ListParagraph"/>
        <w:ind w:left="0"/>
        <w:rPr>
          <w:sz w:val="16"/>
          <w:szCs w:val="16"/>
        </w:rPr>
      </w:pPr>
      <w:r w:rsidRPr="000974A0">
        <w:rPr>
          <w:b/>
          <w:sz w:val="16"/>
          <w:szCs w:val="16"/>
        </w:rPr>
        <w:t>252.2</w:t>
      </w:r>
      <w:r w:rsidR="00412CBE">
        <w:rPr>
          <w:b/>
          <w:sz w:val="16"/>
          <w:szCs w:val="16"/>
        </w:rPr>
        <w:t>51</w:t>
      </w:r>
      <w:r w:rsidRPr="000974A0">
        <w:rPr>
          <w:b/>
          <w:sz w:val="16"/>
          <w:szCs w:val="16"/>
        </w:rPr>
        <w:t>-</w:t>
      </w:r>
      <w:proofErr w:type="gramStart"/>
      <w:r w:rsidRPr="000974A0">
        <w:rPr>
          <w:b/>
          <w:sz w:val="16"/>
          <w:szCs w:val="16"/>
        </w:rPr>
        <w:t>70</w:t>
      </w:r>
      <w:r w:rsidR="00412CBE">
        <w:rPr>
          <w:b/>
          <w:sz w:val="16"/>
          <w:szCs w:val="16"/>
        </w:rPr>
        <w:t>00</w:t>
      </w:r>
      <w:r w:rsidR="003F3676" w:rsidRPr="000974A0">
        <w:rPr>
          <w:b/>
          <w:sz w:val="16"/>
          <w:szCs w:val="16"/>
        </w:rPr>
        <w:t xml:space="preserve"> </w:t>
      </w:r>
      <w:r w:rsidR="004A6006" w:rsidRPr="000974A0">
        <w:rPr>
          <w:b/>
          <w:sz w:val="16"/>
          <w:szCs w:val="16"/>
        </w:rPr>
        <w:t xml:space="preserve"> </w:t>
      </w:r>
      <w:r w:rsidR="00412CBE">
        <w:rPr>
          <w:b/>
          <w:sz w:val="16"/>
          <w:szCs w:val="16"/>
        </w:rPr>
        <w:t>ORDERING</w:t>
      </w:r>
      <w:proofErr w:type="gramEnd"/>
      <w:r w:rsidR="00412CBE">
        <w:rPr>
          <w:b/>
          <w:sz w:val="16"/>
          <w:szCs w:val="16"/>
        </w:rPr>
        <w:t xml:space="preserve"> FROM GOVERNMENT SUPPLY SOURCES</w:t>
      </w:r>
      <w:r w:rsidR="004A6006" w:rsidRPr="006F7753">
        <w:rPr>
          <w:sz w:val="16"/>
          <w:szCs w:val="16"/>
        </w:rPr>
        <w:tab/>
      </w:r>
      <w:r w:rsidR="004A6006" w:rsidRPr="006F7753">
        <w:rPr>
          <w:sz w:val="16"/>
          <w:szCs w:val="16"/>
        </w:rPr>
        <w:tab/>
      </w:r>
      <w:r w:rsidR="004A6006" w:rsidRPr="006F7753">
        <w:rPr>
          <w:sz w:val="16"/>
          <w:szCs w:val="16"/>
        </w:rPr>
        <w:tab/>
      </w:r>
      <w:r w:rsidR="004A6006" w:rsidRPr="006F7753">
        <w:rPr>
          <w:sz w:val="16"/>
          <w:szCs w:val="16"/>
        </w:rPr>
        <w:tab/>
      </w:r>
      <w:r w:rsidR="000974A0">
        <w:rPr>
          <w:sz w:val="16"/>
          <w:szCs w:val="16"/>
        </w:rPr>
        <w:t xml:space="preserve">                 </w:t>
      </w:r>
      <w:r w:rsidR="00412CBE">
        <w:rPr>
          <w:sz w:val="16"/>
          <w:szCs w:val="16"/>
        </w:rPr>
        <w:t>AUG</w:t>
      </w:r>
      <w:r w:rsidR="004A6006" w:rsidRPr="006F7753">
        <w:rPr>
          <w:sz w:val="16"/>
          <w:szCs w:val="16"/>
        </w:rPr>
        <w:t xml:space="preserve"> 20</w:t>
      </w:r>
      <w:r w:rsidR="00412CBE">
        <w:rPr>
          <w:sz w:val="16"/>
          <w:szCs w:val="16"/>
        </w:rPr>
        <w:t>12</w:t>
      </w:r>
    </w:p>
    <w:p w14:paraId="269D5748" w14:textId="77777777" w:rsidR="00E6658C" w:rsidRPr="006F7753" w:rsidRDefault="00E6658C" w:rsidP="00C80DF7">
      <w:pPr>
        <w:pStyle w:val="ListParagraph"/>
        <w:ind w:left="0"/>
        <w:rPr>
          <w:sz w:val="16"/>
          <w:szCs w:val="16"/>
        </w:rPr>
      </w:pPr>
      <w:r w:rsidRPr="006F7753">
        <w:rPr>
          <w:i/>
          <w:sz w:val="16"/>
          <w:szCs w:val="16"/>
          <w:u w:val="single"/>
        </w:rPr>
        <w:t>Note</w:t>
      </w:r>
      <w:r w:rsidR="00412CBE">
        <w:rPr>
          <w:i/>
          <w:sz w:val="16"/>
          <w:szCs w:val="16"/>
          <w:u w:val="single"/>
        </w:rPr>
        <w:t xml:space="preserve"> 5 applies</w:t>
      </w:r>
      <w:r w:rsidRPr="006F7753">
        <w:rPr>
          <w:sz w:val="16"/>
          <w:szCs w:val="16"/>
        </w:rPr>
        <w:t xml:space="preserve">. </w:t>
      </w:r>
    </w:p>
    <w:p w14:paraId="7D2A1FD2" w14:textId="77777777" w:rsidR="00166F3A" w:rsidRDefault="00166F3A" w:rsidP="00C80DF7">
      <w:pPr>
        <w:pStyle w:val="ListParagraph"/>
        <w:ind w:left="0"/>
        <w:rPr>
          <w:sz w:val="16"/>
          <w:szCs w:val="16"/>
        </w:rPr>
      </w:pPr>
    </w:p>
    <w:p w14:paraId="5413C41B" w14:textId="77777777" w:rsidR="00663E01" w:rsidRDefault="00663E01" w:rsidP="00C80DF7">
      <w:pPr>
        <w:pStyle w:val="ListParagraph"/>
        <w:ind w:left="0"/>
        <w:rPr>
          <w:sz w:val="16"/>
          <w:szCs w:val="16"/>
        </w:rPr>
      </w:pPr>
    </w:p>
    <w:p w14:paraId="155733BA" w14:textId="77777777" w:rsidR="00663E01" w:rsidRPr="006F7753" w:rsidRDefault="00663E01" w:rsidP="00663E01">
      <w:pPr>
        <w:autoSpaceDE w:val="0"/>
        <w:autoSpaceDN w:val="0"/>
        <w:adjustRightInd w:val="0"/>
        <w:spacing w:before="120" w:after="120"/>
        <w:jc w:val="both"/>
        <w:rPr>
          <w:color w:val="000000"/>
          <w:sz w:val="16"/>
          <w:szCs w:val="16"/>
        </w:rPr>
      </w:pPr>
      <w:r>
        <w:rPr>
          <w:color w:val="000000"/>
          <w:sz w:val="16"/>
          <w:szCs w:val="16"/>
        </w:rPr>
        <w:t>I.2</w:t>
      </w:r>
      <w:r w:rsidRPr="006F7753">
        <w:rPr>
          <w:color w:val="000000"/>
          <w:sz w:val="16"/>
          <w:szCs w:val="16"/>
        </w:rPr>
        <w:t xml:space="preserve"> </w:t>
      </w:r>
      <w:r w:rsidRPr="006F7753">
        <w:rPr>
          <w:color w:val="000000"/>
          <w:sz w:val="16"/>
          <w:szCs w:val="16"/>
        </w:rPr>
        <w:tab/>
      </w:r>
      <w:r w:rsidRPr="00A56A60">
        <w:rPr>
          <w:b/>
          <w:color w:val="0070C0"/>
          <w:sz w:val="16"/>
          <w:szCs w:val="16"/>
        </w:rPr>
        <w:t xml:space="preserve">CLAUSES INCORPORATED </w:t>
      </w:r>
      <w:r>
        <w:rPr>
          <w:b/>
          <w:color w:val="0070C0"/>
          <w:sz w:val="16"/>
          <w:szCs w:val="16"/>
        </w:rPr>
        <w:t>THROUGH FULL TEXT</w:t>
      </w:r>
    </w:p>
    <w:p w14:paraId="4D6819F8" w14:textId="77777777" w:rsidR="00663E01" w:rsidRDefault="00663E01" w:rsidP="00663E01">
      <w:pPr>
        <w:pStyle w:val="BodyText"/>
        <w:spacing w:before="120" w:after="120"/>
        <w:jc w:val="both"/>
        <w:rPr>
          <w:b w:val="0"/>
          <w:bCs/>
          <w:i w:val="0"/>
          <w:sz w:val="16"/>
          <w:szCs w:val="16"/>
        </w:rPr>
      </w:pPr>
      <w:r w:rsidRPr="00663E01">
        <w:rPr>
          <w:bCs/>
          <w:i w:val="0"/>
          <w:sz w:val="16"/>
          <w:szCs w:val="16"/>
        </w:rPr>
        <w:t>252.204-7020 NIST SP 800-171 DOD ASSESSMENT REQUIREMENTS</w:t>
      </w:r>
      <w:r w:rsidRPr="00663E01">
        <w:rPr>
          <w:b w:val="0"/>
          <w:bCs/>
          <w:i w:val="0"/>
          <w:sz w:val="16"/>
          <w:szCs w:val="16"/>
        </w:rPr>
        <w:t xml:space="preserve"> (NOV 2020)</w:t>
      </w:r>
    </w:p>
    <w:p w14:paraId="2DB93029"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(a)</w:t>
      </w:r>
      <w:r w:rsidRPr="00663E01">
        <w:rPr>
          <w:b w:val="0"/>
          <w:i w:val="0"/>
          <w:sz w:val="16"/>
          <w:szCs w:val="16"/>
        </w:rPr>
        <w:t> </w:t>
      </w:r>
      <w:r w:rsidRPr="00663E01">
        <w:rPr>
          <w:b w:val="0"/>
          <w:bCs/>
          <w:i w:val="0"/>
          <w:iCs/>
          <w:sz w:val="16"/>
          <w:szCs w:val="16"/>
        </w:rPr>
        <w:t>Definitions.</w:t>
      </w:r>
    </w:p>
    <w:p w14:paraId="34797268"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Basic Assessment</w:t>
      </w:r>
      <w:r w:rsidRPr="00663E01">
        <w:rPr>
          <w:b w:val="0"/>
          <w:i w:val="0"/>
          <w:sz w:val="16"/>
          <w:szCs w:val="16"/>
        </w:rPr>
        <w:t> means a contractor's self-assessment of the contractor's implementation of NIST SP 800-171 that -</w:t>
      </w:r>
    </w:p>
    <w:p w14:paraId="3226CDA2"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Is based on the Contractor's review of their system security plan(s) associated with covered contractor information system(s</w:t>
      </w:r>
      <w:proofErr w:type="gramStart"/>
      <w:r w:rsidRPr="00663E01">
        <w:rPr>
          <w:b w:val="0"/>
          <w:i w:val="0"/>
          <w:sz w:val="16"/>
          <w:szCs w:val="16"/>
        </w:rPr>
        <w:t>);</w:t>
      </w:r>
      <w:proofErr w:type="gramEnd"/>
    </w:p>
    <w:p w14:paraId="15AB8F21"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Is conducted in accordance with the NIST SP 800-171 DoD Assessment Methodology; and</w:t>
      </w:r>
    </w:p>
    <w:p w14:paraId="719E9F34"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Results in a confidence level of “Low” in the resulting score, because it is a self-generated score.</w:t>
      </w:r>
    </w:p>
    <w:p w14:paraId="6D4E9343"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Covered contractor information system</w:t>
      </w:r>
      <w:r w:rsidRPr="00663E01">
        <w:rPr>
          <w:b w:val="0"/>
          <w:i w:val="0"/>
          <w:sz w:val="16"/>
          <w:szCs w:val="16"/>
        </w:rPr>
        <w:t> has the meaning given in the clause 252.204-7012, Safeguarding </w:t>
      </w:r>
      <w:hyperlink r:id="rId18" w:history="1">
        <w:r w:rsidRPr="00663E01">
          <w:rPr>
            <w:rStyle w:val="Hyperlink"/>
            <w:b w:val="0"/>
            <w:i w:val="0"/>
            <w:sz w:val="16"/>
            <w:szCs w:val="16"/>
          </w:rPr>
          <w:t>Covered Defense Information</w:t>
        </w:r>
      </w:hyperlink>
      <w:r w:rsidRPr="00663E01">
        <w:rPr>
          <w:b w:val="0"/>
          <w:i w:val="0"/>
          <w:sz w:val="16"/>
          <w:szCs w:val="16"/>
        </w:rPr>
        <w:t> and </w:t>
      </w:r>
      <w:hyperlink r:id="rId19" w:history="1">
        <w:r w:rsidRPr="00663E01">
          <w:rPr>
            <w:rStyle w:val="Hyperlink"/>
            <w:b w:val="0"/>
            <w:i w:val="0"/>
            <w:sz w:val="16"/>
            <w:szCs w:val="16"/>
          </w:rPr>
          <w:t>Cyber Incident</w:t>
        </w:r>
      </w:hyperlink>
      <w:r w:rsidRPr="00663E01">
        <w:rPr>
          <w:b w:val="0"/>
          <w:i w:val="0"/>
          <w:sz w:val="16"/>
          <w:szCs w:val="16"/>
        </w:rPr>
        <w:t> Reporting, of this contract.</w:t>
      </w:r>
    </w:p>
    <w:p w14:paraId="7A745777"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High Assessment</w:t>
      </w:r>
      <w:r w:rsidRPr="00663E01">
        <w:rPr>
          <w:b w:val="0"/>
          <w:i w:val="0"/>
          <w:sz w:val="16"/>
          <w:szCs w:val="16"/>
        </w:rPr>
        <w:t> means an assessment that is conducted by Government personnel using NIST SP 800-171A, Assessing Security </w:t>
      </w:r>
      <w:hyperlink r:id="rId20" w:history="1">
        <w:r w:rsidRPr="00663E01">
          <w:rPr>
            <w:rStyle w:val="Hyperlink"/>
            <w:b w:val="0"/>
            <w:i w:val="0"/>
            <w:sz w:val="16"/>
            <w:szCs w:val="16"/>
          </w:rPr>
          <w:t>Requirements</w:t>
        </w:r>
      </w:hyperlink>
      <w:r w:rsidRPr="00663E01">
        <w:rPr>
          <w:b w:val="0"/>
          <w:i w:val="0"/>
          <w:sz w:val="16"/>
          <w:szCs w:val="16"/>
        </w:rPr>
        <w:t> for Controlled Unclassified Information that -</w:t>
      </w:r>
    </w:p>
    <w:p w14:paraId="5C4C603F"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14:paraId="79154001"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A review of a contractor's </w:t>
      </w:r>
      <w:hyperlink r:id="rId21" w:history="1">
        <w:r w:rsidRPr="00663E01">
          <w:rPr>
            <w:rStyle w:val="Hyperlink"/>
            <w:b w:val="0"/>
            <w:i w:val="0"/>
            <w:sz w:val="16"/>
            <w:szCs w:val="16"/>
          </w:rPr>
          <w:t>Basic Assessment</w:t>
        </w:r>
      </w:hyperlink>
      <w:r w:rsidRPr="00663E01">
        <w:rPr>
          <w:b w:val="0"/>
          <w:i w:val="0"/>
          <w:sz w:val="16"/>
          <w:szCs w:val="16"/>
        </w:rPr>
        <w:t>;</w:t>
      </w:r>
    </w:p>
    <w:p w14:paraId="3F454E84"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xml:space="preserve"> A thorough document </w:t>
      </w:r>
      <w:proofErr w:type="gramStart"/>
      <w:r w:rsidRPr="00663E01">
        <w:rPr>
          <w:b w:val="0"/>
          <w:i w:val="0"/>
          <w:sz w:val="16"/>
          <w:szCs w:val="16"/>
        </w:rPr>
        <w:t>review;</w:t>
      </w:r>
      <w:proofErr w:type="gramEnd"/>
    </w:p>
    <w:p w14:paraId="60E1E402"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Verification, examination, and demonstration of a Contractor's system security plan to validate that NIST SP 800-171 security </w:t>
      </w:r>
      <w:hyperlink r:id="rId22" w:history="1">
        <w:r w:rsidRPr="00663E01">
          <w:rPr>
            <w:rStyle w:val="Hyperlink"/>
            <w:b w:val="0"/>
            <w:i w:val="0"/>
            <w:sz w:val="16"/>
            <w:szCs w:val="16"/>
          </w:rPr>
          <w:t>requirements</w:t>
        </w:r>
      </w:hyperlink>
      <w:r w:rsidRPr="00663E01">
        <w:rPr>
          <w:b w:val="0"/>
          <w:i w:val="0"/>
          <w:sz w:val="16"/>
          <w:szCs w:val="16"/>
        </w:rPr>
        <w:t> have been implemented as described in the contractor's system security plan; and</w:t>
      </w:r>
    </w:p>
    <w:p w14:paraId="54F51A8F"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Discussions with the contractor to obtain additional information or clarification, as needed; and</w:t>
      </w:r>
    </w:p>
    <w:p w14:paraId="5A08C720"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“High” in the resulting score.</w:t>
      </w:r>
    </w:p>
    <w:p w14:paraId="1DCBF509" w14:textId="77777777" w:rsidR="00663E01" w:rsidRPr="00663E01" w:rsidRDefault="00663E01" w:rsidP="00663E01">
      <w:pPr>
        <w:pStyle w:val="BodyText"/>
        <w:spacing w:before="120" w:after="120"/>
        <w:jc w:val="both"/>
        <w:rPr>
          <w:b w:val="0"/>
          <w:i w:val="0"/>
          <w:sz w:val="16"/>
          <w:szCs w:val="16"/>
        </w:rPr>
      </w:pPr>
      <w:r w:rsidRPr="00663E01">
        <w:rPr>
          <w:b w:val="0"/>
          <w:i w:val="0"/>
          <w:iCs/>
          <w:sz w:val="16"/>
          <w:szCs w:val="16"/>
        </w:rPr>
        <w:t>Medium Assessment</w:t>
      </w:r>
      <w:r w:rsidRPr="00663E01">
        <w:rPr>
          <w:b w:val="0"/>
          <w:i w:val="0"/>
          <w:sz w:val="16"/>
          <w:szCs w:val="16"/>
        </w:rPr>
        <w:t> means an assessment conducted by the Government that -</w:t>
      </w:r>
    </w:p>
    <w:p w14:paraId="34842F04"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Consists of -</w:t>
      </w:r>
    </w:p>
    <w:p w14:paraId="4E0C70A3"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A review of a contractor's </w:t>
      </w:r>
      <w:hyperlink r:id="rId23" w:history="1">
        <w:r w:rsidRPr="00663E01">
          <w:rPr>
            <w:rStyle w:val="Hyperlink"/>
            <w:b w:val="0"/>
            <w:i w:val="0"/>
            <w:sz w:val="16"/>
            <w:szCs w:val="16"/>
          </w:rPr>
          <w:t>Basic Assessment</w:t>
        </w:r>
      </w:hyperlink>
      <w:r w:rsidRPr="00663E01">
        <w:rPr>
          <w:b w:val="0"/>
          <w:i w:val="0"/>
          <w:sz w:val="16"/>
          <w:szCs w:val="16"/>
        </w:rPr>
        <w:t>;</w:t>
      </w:r>
    </w:p>
    <w:p w14:paraId="4E4A024B"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A thorough document review; and</w:t>
      </w:r>
    </w:p>
    <w:p w14:paraId="0846D25D"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Discussions with the contractor to obtain additional information or clarification, as needed; and</w:t>
      </w:r>
    </w:p>
    <w:p w14:paraId="2000E878"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Results in a confidence level of “Medium” in the resulting score.</w:t>
      </w:r>
    </w:p>
    <w:p w14:paraId="5DE2FD49"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(b)</w:t>
      </w:r>
      <w:r w:rsidRPr="00663E01">
        <w:rPr>
          <w:b w:val="0"/>
          <w:i w:val="0"/>
          <w:sz w:val="16"/>
          <w:szCs w:val="16"/>
        </w:rPr>
        <w:t> </w:t>
      </w:r>
      <w:r w:rsidRPr="00663E01">
        <w:rPr>
          <w:b w:val="0"/>
          <w:bCs/>
          <w:i w:val="0"/>
          <w:iCs/>
          <w:sz w:val="16"/>
          <w:szCs w:val="16"/>
        </w:rPr>
        <w:t>Applicability.</w:t>
      </w:r>
      <w:r w:rsidRPr="00663E01">
        <w:rPr>
          <w:b w:val="0"/>
          <w:i w:val="0"/>
          <w:sz w:val="16"/>
          <w:szCs w:val="16"/>
        </w:rPr>
        <w:t> This clause applies to covered contractor </w:t>
      </w:r>
      <w:hyperlink r:id="rId24" w:history="1">
        <w:r w:rsidRPr="00663E01">
          <w:rPr>
            <w:rStyle w:val="Hyperlink"/>
            <w:b w:val="0"/>
            <w:i w:val="0"/>
            <w:sz w:val="16"/>
            <w:szCs w:val="16"/>
          </w:rPr>
          <w:t>information systems</w:t>
        </w:r>
      </w:hyperlink>
      <w:r w:rsidRPr="00663E01">
        <w:rPr>
          <w:b w:val="0"/>
          <w:i w:val="0"/>
          <w:sz w:val="16"/>
          <w:szCs w:val="16"/>
        </w:rPr>
        <w:t> that are required to comply with the National Institute of Standards and Technology (NIST) Special Publication (SP) 800-171, in accordance with Defense Federal Acquisition Regulation System (DFARS) clause at 252.204-7012, Safeguarding </w:t>
      </w:r>
      <w:hyperlink r:id="rId25" w:history="1">
        <w:r w:rsidRPr="00663E01">
          <w:rPr>
            <w:rStyle w:val="Hyperlink"/>
            <w:b w:val="0"/>
            <w:i w:val="0"/>
            <w:sz w:val="16"/>
            <w:szCs w:val="16"/>
          </w:rPr>
          <w:t>Covered Defense Information</w:t>
        </w:r>
      </w:hyperlink>
      <w:r w:rsidRPr="00663E01">
        <w:rPr>
          <w:b w:val="0"/>
          <w:i w:val="0"/>
          <w:sz w:val="16"/>
          <w:szCs w:val="16"/>
        </w:rPr>
        <w:t> and </w:t>
      </w:r>
      <w:hyperlink r:id="rId26" w:history="1">
        <w:r w:rsidRPr="00663E01">
          <w:rPr>
            <w:rStyle w:val="Hyperlink"/>
            <w:b w:val="0"/>
            <w:i w:val="0"/>
            <w:sz w:val="16"/>
            <w:szCs w:val="16"/>
          </w:rPr>
          <w:t>Cyber Incident</w:t>
        </w:r>
      </w:hyperlink>
      <w:r w:rsidRPr="00663E01">
        <w:rPr>
          <w:b w:val="0"/>
          <w:i w:val="0"/>
          <w:sz w:val="16"/>
          <w:szCs w:val="16"/>
        </w:rPr>
        <w:t> Reporting, of this contract.</w:t>
      </w:r>
    </w:p>
    <w:p w14:paraId="681BD47A"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lastRenderedPageBreak/>
        <w:t>(c)</w:t>
      </w:r>
      <w:r w:rsidRPr="00663E01">
        <w:rPr>
          <w:b w:val="0"/>
          <w:i w:val="0"/>
          <w:sz w:val="16"/>
          <w:szCs w:val="16"/>
        </w:rPr>
        <w:t> </w:t>
      </w:r>
      <w:r w:rsidRPr="00663E01">
        <w:rPr>
          <w:b w:val="0"/>
          <w:bCs/>
          <w:i w:val="0"/>
          <w:iCs/>
          <w:sz w:val="16"/>
          <w:szCs w:val="16"/>
        </w:rPr>
        <w:t>Requirements.</w:t>
      </w:r>
      <w:r w:rsidRPr="00663E01">
        <w:rPr>
          <w:b w:val="0"/>
          <w:i w:val="0"/>
          <w:sz w:val="16"/>
          <w:szCs w:val="16"/>
        </w:rPr>
        <w:t> The Contractor shall provide access to its facilities, systems, and personnel necessary for the Government to conduct a Medium or High NIST SP 800-171 DoD Assessment, as described in NIST SP 800-171 DoD Assessment Methodology at </w:t>
      </w:r>
      <w:r w:rsidR="006721F6" w:rsidRP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if necessary.</w:t>
      </w:r>
    </w:p>
    <w:p w14:paraId="0EB328EF"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(d)</w:t>
      </w:r>
      <w:r w:rsidRPr="00663E01">
        <w:rPr>
          <w:b w:val="0"/>
          <w:i w:val="0"/>
          <w:sz w:val="16"/>
          <w:szCs w:val="16"/>
        </w:rPr>
        <w:t> </w:t>
      </w:r>
      <w:r w:rsidRPr="00663E01">
        <w:rPr>
          <w:b w:val="0"/>
          <w:bCs/>
          <w:i w:val="0"/>
          <w:iCs/>
          <w:sz w:val="16"/>
          <w:szCs w:val="16"/>
        </w:rPr>
        <w:t>Procedures.</w:t>
      </w:r>
      <w:r w:rsidRPr="00663E01">
        <w:rPr>
          <w:b w:val="0"/>
          <w:i w:val="0"/>
          <w:sz w:val="16"/>
          <w:szCs w:val="16"/>
        </w:rPr>
        <w:t> Summary level scores for all assessments will be posted in the Supplier Performance Risk System (SPRS) (</w:t>
      </w:r>
      <w:r w:rsidRPr="00663E01">
        <w:rPr>
          <w:b w:val="0"/>
          <w:i w:val="0"/>
          <w:iCs/>
          <w:sz w:val="16"/>
          <w:szCs w:val="16"/>
        </w:rPr>
        <w:t>https://www.sprs.csd.disa.mil/</w:t>
      </w:r>
      <w:r w:rsidRPr="00663E01">
        <w:rPr>
          <w:b w:val="0"/>
          <w:i w:val="0"/>
          <w:sz w:val="16"/>
          <w:szCs w:val="16"/>
        </w:rPr>
        <w:t>) to provide DoD </w:t>
      </w:r>
      <w:hyperlink r:id="rId27" w:history="1">
        <w:r w:rsidRPr="00663E01">
          <w:rPr>
            <w:rStyle w:val="Hyperlink"/>
            <w:b w:val="0"/>
            <w:i w:val="0"/>
            <w:sz w:val="16"/>
            <w:szCs w:val="16"/>
          </w:rPr>
          <w:t>Components</w:t>
        </w:r>
      </w:hyperlink>
      <w:r w:rsidRPr="00663E01">
        <w:rPr>
          <w:b w:val="0"/>
          <w:i w:val="0"/>
          <w:sz w:val="16"/>
          <w:szCs w:val="16"/>
        </w:rPr>
        <w:t> visibility into the summary level scores of strategic assessments.</w:t>
      </w:r>
    </w:p>
    <w:p w14:paraId="0A361FC9"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w:t>
      </w:r>
      <w:r w:rsidRPr="00663E01">
        <w:rPr>
          <w:b w:val="0"/>
          <w:bCs/>
          <w:i w:val="0"/>
          <w:iCs/>
          <w:sz w:val="16"/>
          <w:szCs w:val="16"/>
        </w:rPr>
        <w:t>Basic Assessments.</w:t>
      </w:r>
      <w:r w:rsidRPr="00663E01">
        <w:rPr>
          <w:b w:val="0"/>
          <w:i w:val="0"/>
          <w:sz w:val="16"/>
          <w:szCs w:val="16"/>
        </w:rPr>
        <w:t> A contractor may submit, via encrypted email, summary level scores of </w:t>
      </w:r>
      <w:hyperlink r:id="rId28" w:history="1">
        <w:r w:rsidRPr="00663E01">
          <w:rPr>
            <w:rStyle w:val="Hyperlink"/>
            <w:b w:val="0"/>
            <w:i w:val="0"/>
            <w:sz w:val="16"/>
            <w:szCs w:val="16"/>
          </w:rPr>
          <w:t>Basic Assessments</w:t>
        </w:r>
      </w:hyperlink>
      <w:r w:rsidRPr="00663E01">
        <w:rPr>
          <w:b w:val="0"/>
          <w:i w:val="0"/>
          <w:sz w:val="16"/>
          <w:szCs w:val="16"/>
        </w:rPr>
        <w:t> conducted in accordance with the NIST SP 800-171 DoD Assessment Methodology to </w:t>
      </w:r>
      <w:r w:rsidRPr="00663E01">
        <w:rPr>
          <w:b w:val="0"/>
          <w:i w:val="0"/>
          <w:iCs/>
          <w:sz w:val="16"/>
          <w:szCs w:val="16"/>
        </w:rPr>
        <w:t>webptsmh@navy.mil</w:t>
      </w:r>
      <w:r w:rsidRPr="00663E01">
        <w:rPr>
          <w:b w:val="0"/>
          <w:i w:val="0"/>
          <w:sz w:val="16"/>
          <w:szCs w:val="16"/>
        </w:rPr>
        <w:t> for posting to SPRS.</w:t>
      </w:r>
    </w:p>
    <w:p w14:paraId="596E1605"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The email shall include the following information:</w:t>
      </w:r>
    </w:p>
    <w:p w14:paraId="6F4F99E7"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(A)</w:t>
      </w:r>
      <w:r w:rsidRPr="00663E01">
        <w:rPr>
          <w:b w:val="0"/>
          <w:i w:val="0"/>
          <w:sz w:val="16"/>
          <w:szCs w:val="16"/>
        </w:rPr>
        <w:t> Version of NIST SP 800-171 against which the assessment was conducted.</w:t>
      </w:r>
    </w:p>
    <w:p w14:paraId="5BD015D2"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(B)</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Contractor self-assessment).</w:t>
      </w:r>
    </w:p>
    <w:p w14:paraId="58E21080"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(C)</w:t>
      </w:r>
      <w:r w:rsidRPr="00663E01">
        <w:rPr>
          <w:b w:val="0"/>
          <w:i w:val="0"/>
          <w:sz w:val="16"/>
          <w:szCs w:val="16"/>
        </w:rPr>
        <w:t> For each system security plan (security requirement 3.12.4) supporting the performance of a DoD contract -</w:t>
      </w:r>
    </w:p>
    <w:p w14:paraId="739FD7F6" w14:textId="77777777"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(1)</w:t>
      </w:r>
      <w:r w:rsidRPr="00663E01">
        <w:rPr>
          <w:b w:val="0"/>
          <w:i w:val="0"/>
          <w:sz w:val="16"/>
          <w:szCs w:val="16"/>
        </w:rPr>
        <w:t> All industry Commercial and Government Entity (CAGE) code(s) associated with the information system(s) addressed by the system security plan; and</w:t>
      </w:r>
    </w:p>
    <w:p w14:paraId="562CF3EC" w14:textId="77777777" w:rsidR="00663E01" w:rsidRPr="00663E01" w:rsidRDefault="00663E01" w:rsidP="00663E01">
      <w:pPr>
        <w:pStyle w:val="BodyText"/>
        <w:spacing w:before="120" w:after="120"/>
        <w:ind w:left="1440"/>
        <w:jc w:val="both"/>
        <w:rPr>
          <w:b w:val="0"/>
          <w:i w:val="0"/>
          <w:sz w:val="16"/>
          <w:szCs w:val="16"/>
        </w:rPr>
      </w:pPr>
      <w:r w:rsidRPr="00663E01">
        <w:rPr>
          <w:b w:val="0"/>
          <w:bCs/>
          <w:iCs/>
          <w:sz w:val="16"/>
          <w:szCs w:val="16"/>
        </w:rPr>
        <w:t>(2)</w:t>
      </w:r>
      <w:r w:rsidRPr="00663E01">
        <w:rPr>
          <w:b w:val="0"/>
          <w:i w:val="0"/>
          <w:sz w:val="16"/>
          <w:szCs w:val="16"/>
        </w:rPr>
        <w:t> A brief description of the system security plan architecture, if more than one plan exists.</w:t>
      </w:r>
    </w:p>
    <w:p w14:paraId="159692CF"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(D)</w:t>
      </w:r>
      <w:r w:rsidRPr="00663E01">
        <w:rPr>
          <w:b w:val="0"/>
          <w:i w:val="0"/>
          <w:sz w:val="16"/>
          <w:szCs w:val="16"/>
        </w:rPr>
        <w:t> Date the assessment was completed.</w:t>
      </w:r>
    </w:p>
    <w:p w14:paraId="4C8ABC28"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(E)</w:t>
      </w:r>
      <w:r w:rsidRPr="00663E01">
        <w:rPr>
          <w:b w:val="0"/>
          <w:i w:val="0"/>
          <w:sz w:val="16"/>
          <w:szCs w:val="16"/>
        </w:rPr>
        <w:t> Summary level score (</w:t>
      </w:r>
      <w:r w:rsidRPr="00663E01">
        <w:rPr>
          <w:b w:val="0"/>
          <w:bCs/>
          <w:i w:val="0"/>
          <w:iCs/>
          <w:sz w:val="16"/>
          <w:szCs w:val="16"/>
        </w:rPr>
        <w:t>e.g.,</w:t>
      </w:r>
      <w:r w:rsidRPr="00663E01">
        <w:rPr>
          <w:b w:val="0"/>
          <w:i w:val="0"/>
          <w:sz w:val="16"/>
          <w:szCs w:val="16"/>
        </w:rPr>
        <w:t> 95 out of 110, NOT the individual value for each requirement).</w:t>
      </w:r>
    </w:p>
    <w:p w14:paraId="016123C6" w14:textId="77777777" w:rsidR="00663E01" w:rsidRPr="00663E01" w:rsidRDefault="00663E01" w:rsidP="00663E01">
      <w:pPr>
        <w:pStyle w:val="BodyText"/>
        <w:spacing w:before="120" w:after="120"/>
        <w:ind w:left="1080"/>
        <w:jc w:val="both"/>
        <w:rPr>
          <w:b w:val="0"/>
          <w:i w:val="0"/>
          <w:sz w:val="16"/>
          <w:szCs w:val="16"/>
        </w:rPr>
      </w:pPr>
      <w:r w:rsidRPr="00663E01">
        <w:rPr>
          <w:b w:val="0"/>
          <w:bCs/>
          <w:i w:val="0"/>
          <w:sz w:val="16"/>
          <w:szCs w:val="16"/>
        </w:rPr>
        <w:t>(F)</w:t>
      </w:r>
      <w:r w:rsidRPr="00663E01">
        <w:rPr>
          <w:b w:val="0"/>
          <w:i w:val="0"/>
          <w:sz w:val="16"/>
          <w:szCs w:val="16"/>
        </w:rPr>
        <w:t> Date that all </w:t>
      </w:r>
      <w:hyperlink r:id="rId29"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14:paraId="06A62339"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If multiple system security plans are addressed in the email described at paragraph (b)(1)(</w:t>
      </w:r>
      <w:proofErr w:type="spellStart"/>
      <w:r w:rsidRPr="00663E01">
        <w:rPr>
          <w:b w:val="0"/>
          <w:i w:val="0"/>
          <w:sz w:val="16"/>
          <w:szCs w:val="16"/>
        </w:rPr>
        <w:t>i</w:t>
      </w:r>
      <w:proofErr w:type="spellEnd"/>
      <w:r w:rsidRPr="00663E01">
        <w:rPr>
          <w:b w:val="0"/>
          <w:i w:val="0"/>
          <w:sz w:val="16"/>
          <w:szCs w:val="16"/>
        </w:rPr>
        <w:t>) of this section, the Contractor shall use the following format for the report:</w:t>
      </w:r>
    </w:p>
    <w:tbl>
      <w:tblPr>
        <w:tblW w:w="10072" w:type="dxa"/>
        <w:tblCellMar>
          <w:top w:w="15" w:type="dxa"/>
          <w:left w:w="15" w:type="dxa"/>
          <w:bottom w:w="15" w:type="dxa"/>
          <w:right w:w="15" w:type="dxa"/>
        </w:tblCellMar>
        <w:tblLook w:val="04A0" w:firstRow="1" w:lastRow="0" w:firstColumn="1" w:lastColumn="0" w:noHBand="0" w:noVBand="1"/>
      </w:tblPr>
      <w:tblGrid>
        <w:gridCol w:w="1612"/>
        <w:gridCol w:w="2520"/>
        <w:gridCol w:w="2340"/>
        <w:gridCol w:w="1170"/>
        <w:gridCol w:w="1080"/>
        <w:gridCol w:w="1350"/>
      </w:tblGrid>
      <w:tr w:rsidR="00663E01" w:rsidRPr="00663E01" w14:paraId="725BFA6A" w14:textId="77777777" w:rsidTr="00BD3775">
        <w:tc>
          <w:tcPr>
            <w:tcW w:w="1612"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EA1EF57"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System security plan</w:t>
            </w:r>
          </w:p>
        </w:tc>
        <w:tc>
          <w:tcPr>
            <w:tcW w:w="252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1567B355"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CAGE codes supported by this plan</w:t>
            </w:r>
          </w:p>
        </w:tc>
        <w:tc>
          <w:tcPr>
            <w:tcW w:w="234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46578C72"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Brief description of the plan architecture</w:t>
            </w:r>
          </w:p>
        </w:tc>
        <w:tc>
          <w:tcPr>
            <w:tcW w:w="117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27B3DB54"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Date of</w:t>
            </w:r>
            <w:r w:rsidRPr="00663E01">
              <w:rPr>
                <w:b w:val="0"/>
                <w:i w:val="0"/>
                <w:sz w:val="16"/>
                <w:szCs w:val="16"/>
              </w:rPr>
              <w:br/>
              <w:t>assessment</w:t>
            </w:r>
          </w:p>
        </w:tc>
        <w:tc>
          <w:tcPr>
            <w:tcW w:w="1080" w:type="dxa"/>
            <w:tcBorders>
              <w:top w:val="single" w:sz="6" w:space="0" w:color="CCCCCC"/>
              <w:left w:val="single" w:sz="6" w:space="0" w:color="CCCCCC"/>
              <w:bottom w:val="single" w:sz="6" w:space="0" w:color="95B3D7"/>
              <w:right w:val="single" w:sz="6" w:space="0" w:color="95B3D7"/>
            </w:tcBorders>
            <w:shd w:val="clear" w:color="auto" w:fill="782F40"/>
            <w:tcMar>
              <w:top w:w="120" w:type="dxa"/>
              <w:left w:w="120" w:type="dxa"/>
              <w:bottom w:w="120" w:type="dxa"/>
              <w:right w:w="120" w:type="dxa"/>
            </w:tcMar>
            <w:vAlign w:val="center"/>
            <w:hideMark/>
          </w:tcPr>
          <w:p w14:paraId="39F1E282" w14:textId="77777777" w:rsidR="00663E01" w:rsidRPr="00663E01" w:rsidRDefault="00663E01" w:rsidP="00663E01">
            <w:pPr>
              <w:pStyle w:val="BodyText"/>
              <w:spacing w:before="120" w:after="120"/>
              <w:jc w:val="both"/>
              <w:rPr>
                <w:b w:val="0"/>
                <w:i w:val="0"/>
                <w:sz w:val="16"/>
                <w:szCs w:val="16"/>
              </w:rPr>
            </w:pPr>
            <w:r w:rsidRPr="00663E01">
              <w:rPr>
                <w:b w:val="0"/>
                <w:i w:val="0"/>
                <w:sz w:val="16"/>
                <w:szCs w:val="16"/>
              </w:rPr>
              <w:t>Total score</w:t>
            </w:r>
          </w:p>
        </w:tc>
        <w:tc>
          <w:tcPr>
            <w:tcW w:w="1350" w:type="dxa"/>
            <w:tcBorders>
              <w:top w:val="single" w:sz="6" w:space="0" w:color="CCCCCC"/>
              <w:left w:val="single" w:sz="6" w:space="0" w:color="CCCCCC"/>
              <w:bottom w:val="single" w:sz="6" w:space="0" w:color="95B3D7"/>
              <w:right w:val="nil"/>
            </w:tcBorders>
            <w:shd w:val="clear" w:color="auto" w:fill="782F40"/>
            <w:tcMar>
              <w:top w:w="120" w:type="dxa"/>
              <w:left w:w="120" w:type="dxa"/>
              <w:bottom w:w="120" w:type="dxa"/>
              <w:right w:w="120" w:type="dxa"/>
            </w:tcMar>
            <w:vAlign w:val="center"/>
            <w:hideMark/>
          </w:tcPr>
          <w:p w14:paraId="0F8B6986" w14:textId="77777777" w:rsidR="00663E01" w:rsidRPr="00663E01" w:rsidRDefault="00663E01" w:rsidP="00AF6A00">
            <w:pPr>
              <w:pStyle w:val="BodyText"/>
              <w:spacing w:before="120" w:after="120"/>
              <w:ind w:left="64"/>
              <w:jc w:val="both"/>
              <w:rPr>
                <w:b w:val="0"/>
                <w:i w:val="0"/>
                <w:sz w:val="16"/>
                <w:szCs w:val="16"/>
              </w:rPr>
            </w:pPr>
            <w:r w:rsidRPr="00663E01">
              <w:rPr>
                <w:b w:val="0"/>
                <w:i w:val="0"/>
                <w:sz w:val="16"/>
                <w:szCs w:val="16"/>
              </w:rPr>
              <w:t>Date score of 110 will achieved</w:t>
            </w:r>
          </w:p>
        </w:tc>
      </w:tr>
      <w:tr w:rsidR="00663E01" w:rsidRPr="00663E01" w14:paraId="4DF4C48E"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DA2B250"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59F8000"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02FE7125"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764756B4"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9D6356D"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19CC4EB9" w14:textId="77777777" w:rsidR="00663E01" w:rsidRPr="00663E01" w:rsidRDefault="00663E01" w:rsidP="00663E01">
            <w:pPr>
              <w:pStyle w:val="BodyText"/>
              <w:spacing w:before="120" w:after="120"/>
              <w:jc w:val="both"/>
              <w:rPr>
                <w:b w:val="0"/>
                <w:i w:val="0"/>
                <w:sz w:val="16"/>
                <w:szCs w:val="16"/>
              </w:rPr>
            </w:pPr>
          </w:p>
        </w:tc>
      </w:tr>
      <w:tr w:rsidR="00663E01" w:rsidRPr="00663E01" w14:paraId="7A22E9B5"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42256203"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2F2DF28B"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10BE9617"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7A90B0CA"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4F4F4"/>
            <w:tcMar>
              <w:top w:w="80" w:type="dxa"/>
              <w:left w:w="160" w:type="dxa"/>
              <w:bottom w:w="80" w:type="dxa"/>
              <w:right w:w="160" w:type="dxa"/>
            </w:tcMar>
            <w:vAlign w:val="center"/>
            <w:hideMark/>
          </w:tcPr>
          <w:p w14:paraId="1BDB3DAE"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4F4F4"/>
            <w:tcMar>
              <w:top w:w="80" w:type="dxa"/>
              <w:left w:w="160" w:type="dxa"/>
              <w:bottom w:w="80" w:type="dxa"/>
              <w:right w:w="160" w:type="dxa"/>
            </w:tcMar>
            <w:vAlign w:val="center"/>
            <w:hideMark/>
          </w:tcPr>
          <w:p w14:paraId="44D9FF46" w14:textId="77777777" w:rsidR="00663E01" w:rsidRPr="00663E01" w:rsidRDefault="00663E01" w:rsidP="00663E01">
            <w:pPr>
              <w:pStyle w:val="BodyText"/>
              <w:spacing w:before="120" w:after="120"/>
              <w:jc w:val="both"/>
              <w:rPr>
                <w:b w:val="0"/>
                <w:i w:val="0"/>
                <w:sz w:val="16"/>
                <w:szCs w:val="16"/>
              </w:rPr>
            </w:pPr>
          </w:p>
        </w:tc>
      </w:tr>
      <w:tr w:rsidR="00663E01" w:rsidRPr="00663E01" w14:paraId="556811F8" w14:textId="77777777" w:rsidTr="00BD3775">
        <w:tc>
          <w:tcPr>
            <w:tcW w:w="1612"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286CB752" w14:textId="77777777" w:rsidR="00663E01" w:rsidRPr="00663E01" w:rsidRDefault="00663E01" w:rsidP="00663E01">
            <w:pPr>
              <w:pStyle w:val="BodyText"/>
              <w:spacing w:before="120" w:after="120"/>
              <w:jc w:val="both"/>
              <w:rPr>
                <w:b w:val="0"/>
                <w:i w:val="0"/>
                <w:sz w:val="16"/>
                <w:szCs w:val="16"/>
              </w:rPr>
            </w:pPr>
          </w:p>
        </w:tc>
        <w:tc>
          <w:tcPr>
            <w:tcW w:w="252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6DC19449" w14:textId="77777777" w:rsidR="00663E01" w:rsidRPr="00663E01" w:rsidRDefault="00663E01" w:rsidP="00663E01">
            <w:pPr>
              <w:pStyle w:val="BodyText"/>
              <w:spacing w:before="120" w:after="120"/>
              <w:jc w:val="both"/>
              <w:rPr>
                <w:b w:val="0"/>
                <w:i w:val="0"/>
                <w:sz w:val="16"/>
                <w:szCs w:val="16"/>
              </w:rPr>
            </w:pPr>
          </w:p>
        </w:tc>
        <w:tc>
          <w:tcPr>
            <w:tcW w:w="234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3662AA02" w14:textId="77777777" w:rsidR="00663E01" w:rsidRPr="00663E01" w:rsidRDefault="00663E01" w:rsidP="00663E01">
            <w:pPr>
              <w:pStyle w:val="BodyText"/>
              <w:spacing w:before="120" w:after="120"/>
              <w:jc w:val="both"/>
              <w:rPr>
                <w:b w:val="0"/>
                <w:i w:val="0"/>
                <w:sz w:val="16"/>
                <w:szCs w:val="16"/>
              </w:rPr>
            </w:pPr>
          </w:p>
        </w:tc>
        <w:tc>
          <w:tcPr>
            <w:tcW w:w="117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0220E160" w14:textId="77777777" w:rsidR="00663E01" w:rsidRPr="00663E01" w:rsidRDefault="00663E01" w:rsidP="00663E01">
            <w:pPr>
              <w:pStyle w:val="BodyText"/>
              <w:spacing w:before="120" w:after="120"/>
              <w:jc w:val="both"/>
              <w:rPr>
                <w:b w:val="0"/>
                <w:i w:val="0"/>
                <w:sz w:val="16"/>
                <w:szCs w:val="16"/>
              </w:rPr>
            </w:pPr>
          </w:p>
        </w:tc>
        <w:tc>
          <w:tcPr>
            <w:tcW w:w="1080" w:type="dxa"/>
            <w:tcBorders>
              <w:top w:val="single" w:sz="6" w:space="0" w:color="CCCCCC"/>
              <w:left w:val="single" w:sz="6" w:space="0" w:color="CCCCCC"/>
              <w:bottom w:val="single" w:sz="6" w:space="0" w:color="CCCCCC"/>
              <w:right w:val="single" w:sz="6" w:space="0" w:color="95B3D7"/>
            </w:tcBorders>
            <w:shd w:val="clear" w:color="auto" w:fill="FFFFFF"/>
            <w:tcMar>
              <w:top w:w="80" w:type="dxa"/>
              <w:left w:w="160" w:type="dxa"/>
              <w:bottom w:w="80" w:type="dxa"/>
              <w:right w:w="160" w:type="dxa"/>
            </w:tcMar>
            <w:vAlign w:val="center"/>
            <w:hideMark/>
          </w:tcPr>
          <w:p w14:paraId="4272E0C3" w14:textId="77777777" w:rsidR="00663E01" w:rsidRPr="00663E01" w:rsidRDefault="00663E01" w:rsidP="00663E01">
            <w:pPr>
              <w:pStyle w:val="BodyText"/>
              <w:spacing w:before="120" w:after="120"/>
              <w:jc w:val="both"/>
              <w:rPr>
                <w:b w:val="0"/>
                <w:i w:val="0"/>
                <w:sz w:val="16"/>
                <w:szCs w:val="16"/>
              </w:rPr>
            </w:pPr>
          </w:p>
        </w:tc>
        <w:tc>
          <w:tcPr>
            <w:tcW w:w="1350" w:type="dxa"/>
            <w:tcBorders>
              <w:top w:val="single" w:sz="6" w:space="0" w:color="CCCCCC"/>
              <w:left w:val="single" w:sz="6" w:space="0" w:color="CCCCCC"/>
              <w:bottom w:val="single" w:sz="6" w:space="0" w:color="CCCCCC"/>
              <w:right w:val="nil"/>
            </w:tcBorders>
            <w:shd w:val="clear" w:color="auto" w:fill="FFFFFF"/>
            <w:tcMar>
              <w:top w:w="80" w:type="dxa"/>
              <w:left w:w="160" w:type="dxa"/>
              <w:bottom w:w="80" w:type="dxa"/>
              <w:right w:w="160" w:type="dxa"/>
            </w:tcMar>
            <w:vAlign w:val="center"/>
            <w:hideMark/>
          </w:tcPr>
          <w:p w14:paraId="4C257E38" w14:textId="77777777" w:rsidR="00663E01" w:rsidRPr="00663E01" w:rsidRDefault="00663E01" w:rsidP="00663E01">
            <w:pPr>
              <w:pStyle w:val="BodyText"/>
              <w:spacing w:before="120" w:after="120"/>
              <w:jc w:val="both"/>
              <w:rPr>
                <w:b w:val="0"/>
                <w:i w:val="0"/>
                <w:sz w:val="16"/>
                <w:szCs w:val="16"/>
              </w:rPr>
            </w:pPr>
          </w:p>
        </w:tc>
      </w:tr>
    </w:tbl>
    <w:p w14:paraId="148638F4"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w:t>
      </w:r>
      <w:r w:rsidRPr="00663E01">
        <w:rPr>
          <w:b w:val="0"/>
          <w:bCs/>
          <w:i w:val="0"/>
          <w:iCs/>
          <w:sz w:val="16"/>
          <w:szCs w:val="16"/>
        </w:rPr>
        <w:t>Medium and High Assessments.</w:t>
      </w:r>
      <w:r w:rsidRPr="00663E01">
        <w:rPr>
          <w:b w:val="0"/>
          <w:i w:val="0"/>
          <w:sz w:val="16"/>
          <w:szCs w:val="16"/>
        </w:rPr>
        <w:t> DoD will post the following Medium and/or </w:t>
      </w:r>
      <w:hyperlink r:id="rId30" w:history="1">
        <w:r w:rsidRPr="00663E01">
          <w:rPr>
            <w:rStyle w:val="Hyperlink"/>
            <w:b w:val="0"/>
            <w:i w:val="0"/>
            <w:sz w:val="16"/>
            <w:szCs w:val="16"/>
          </w:rPr>
          <w:t>High Assessment</w:t>
        </w:r>
      </w:hyperlink>
      <w:r w:rsidRPr="00663E01">
        <w:rPr>
          <w:b w:val="0"/>
          <w:i w:val="0"/>
          <w:sz w:val="16"/>
          <w:szCs w:val="16"/>
        </w:rPr>
        <w:t> summary level scores to SPRS for each system security plan assessed:</w:t>
      </w:r>
    </w:p>
    <w:p w14:paraId="7C43A4A8"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w:t>
      </w:r>
      <w:proofErr w:type="spellStart"/>
      <w:r w:rsidRPr="00663E01">
        <w:rPr>
          <w:b w:val="0"/>
          <w:bCs/>
          <w:i w:val="0"/>
          <w:sz w:val="16"/>
          <w:szCs w:val="16"/>
        </w:rPr>
        <w:t>i</w:t>
      </w:r>
      <w:proofErr w:type="spellEnd"/>
      <w:r w:rsidRPr="00663E01">
        <w:rPr>
          <w:b w:val="0"/>
          <w:bCs/>
          <w:i w:val="0"/>
          <w:sz w:val="16"/>
          <w:szCs w:val="16"/>
        </w:rPr>
        <w:t>)</w:t>
      </w:r>
      <w:r w:rsidRPr="00663E01">
        <w:rPr>
          <w:b w:val="0"/>
          <w:i w:val="0"/>
          <w:sz w:val="16"/>
          <w:szCs w:val="16"/>
        </w:rPr>
        <w:t> The standard assessed (</w:t>
      </w:r>
      <w:r w:rsidRPr="00663E01">
        <w:rPr>
          <w:b w:val="0"/>
          <w:bCs/>
          <w:i w:val="0"/>
          <w:iCs/>
          <w:sz w:val="16"/>
          <w:szCs w:val="16"/>
        </w:rPr>
        <w:t>e.g.,</w:t>
      </w:r>
      <w:r w:rsidRPr="00663E01">
        <w:rPr>
          <w:b w:val="0"/>
          <w:i w:val="0"/>
          <w:sz w:val="16"/>
          <w:szCs w:val="16"/>
        </w:rPr>
        <w:t> NIST SP 800-171 Rev 1).</w:t>
      </w:r>
    </w:p>
    <w:p w14:paraId="4A10ADD4"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w:t>
      </w:r>
      <w:r w:rsidRPr="00663E01">
        <w:rPr>
          <w:b w:val="0"/>
          <w:i w:val="0"/>
          <w:sz w:val="16"/>
          <w:szCs w:val="16"/>
        </w:rPr>
        <w:t> Organization conducting the assessment, </w:t>
      </w:r>
      <w:r w:rsidRPr="00663E01">
        <w:rPr>
          <w:b w:val="0"/>
          <w:bCs/>
          <w:i w:val="0"/>
          <w:iCs/>
          <w:sz w:val="16"/>
          <w:szCs w:val="16"/>
        </w:rPr>
        <w:t>e.g.,</w:t>
      </w:r>
      <w:r w:rsidRPr="00663E01">
        <w:rPr>
          <w:b w:val="0"/>
          <w:i w:val="0"/>
          <w:sz w:val="16"/>
          <w:szCs w:val="16"/>
        </w:rPr>
        <w:t> DCMA, or a specific organization (identified by Department of Defense Activity Address Code (</w:t>
      </w:r>
      <w:proofErr w:type="spellStart"/>
      <w:r w:rsidRPr="00663E01">
        <w:rPr>
          <w:b w:val="0"/>
          <w:i w:val="0"/>
          <w:sz w:val="16"/>
          <w:szCs w:val="16"/>
        </w:rPr>
        <w:t>DoDAAC</w:t>
      </w:r>
      <w:proofErr w:type="spellEnd"/>
      <w:r w:rsidRPr="00663E01">
        <w:rPr>
          <w:b w:val="0"/>
          <w:i w:val="0"/>
          <w:sz w:val="16"/>
          <w:szCs w:val="16"/>
        </w:rPr>
        <w:t>)).</w:t>
      </w:r>
    </w:p>
    <w:p w14:paraId="7CE96DF6"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(iii)</w:t>
      </w:r>
      <w:r w:rsidRPr="00663E01">
        <w:rPr>
          <w:b w:val="0"/>
          <w:i w:val="0"/>
          <w:sz w:val="16"/>
          <w:szCs w:val="16"/>
        </w:rPr>
        <w:t> All industry CAGE code(s) associated with the information system(s) addressed by the system security plan.</w:t>
      </w:r>
    </w:p>
    <w:p w14:paraId="222C6F4E"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(iv)</w:t>
      </w:r>
      <w:r w:rsidRPr="00663E01">
        <w:rPr>
          <w:b w:val="0"/>
          <w:i w:val="0"/>
          <w:sz w:val="16"/>
          <w:szCs w:val="16"/>
        </w:rPr>
        <w:t> A brief description of the system security plan architecture, if more than one system security plan exists.</w:t>
      </w:r>
    </w:p>
    <w:p w14:paraId="1DB6BD68"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w:t>
      </w:r>
      <w:r w:rsidRPr="00663E01">
        <w:rPr>
          <w:b w:val="0"/>
          <w:i w:val="0"/>
          <w:sz w:val="16"/>
          <w:szCs w:val="16"/>
        </w:rPr>
        <w:t> Date and level of the assessment, </w:t>
      </w:r>
      <w:r w:rsidRPr="00663E01">
        <w:rPr>
          <w:b w:val="0"/>
          <w:bCs/>
          <w:i w:val="0"/>
          <w:iCs/>
          <w:sz w:val="16"/>
          <w:szCs w:val="16"/>
        </w:rPr>
        <w:t>i.e.,</w:t>
      </w:r>
      <w:r w:rsidRPr="00663E01">
        <w:rPr>
          <w:b w:val="0"/>
          <w:i w:val="0"/>
          <w:sz w:val="16"/>
          <w:szCs w:val="16"/>
        </w:rPr>
        <w:t> medium or high.</w:t>
      </w:r>
    </w:p>
    <w:p w14:paraId="068D0FDC"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w:t>
      </w:r>
      <w:r w:rsidRPr="00663E01">
        <w:rPr>
          <w:b w:val="0"/>
          <w:i w:val="0"/>
          <w:sz w:val="16"/>
          <w:szCs w:val="16"/>
        </w:rPr>
        <w:t> Summary level score (</w:t>
      </w:r>
      <w:r w:rsidRPr="00663E01">
        <w:rPr>
          <w:b w:val="0"/>
          <w:bCs/>
          <w:i w:val="0"/>
          <w:iCs/>
          <w:sz w:val="16"/>
          <w:szCs w:val="16"/>
        </w:rPr>
        <w:t>e.g.,</w:t>
      </w:r>
      <w:r w:rsidRPr="00663E01">
        <w:rPr>
          <w:b w:val="0"/>
          <w:i w:val="0"/>
          <w:sz w:val="16"/>
          <w:szCs w:val="16"/>
        </w:rPr>
        <w:t> 105 out of 110, not the individual value assigned for each requirement).</w:t>
      </w:r>
    </w:p>
    <w:p w14:paraId="6CA60C90" w14:textId="77777777" w:rsidR="00663E01" w:rsidRPr="00663E01" w:rsidRDefault="00663E01" w:rsidP="00663E01">
      <w:pPr>
        <w:pStyle w:val="BodyText"/>
        <w:spacing w:before="120" w:after="120"/>
        <w:ind w:left="720"/>
        <w:jc w:val="both"/>
        <w:rPr>
          <w:b w:val="0"/>
          <w:i w:val="0"/>
          <w:sz w:val="16"/>
          <w:szCs w:val="16"/>
        </w:rPr>
      </w:pPr>
      <w:r w:rsidRPr="00663E01">
        <w:rPr>
          <w:b w:val="0"/>
          <w:bCs/>
          <w:i w:val="0"/>
          <w:sz w:val="16"/>
          <w:szCs w:val="16"/>
        </w:rPr>
        <w:t>(vii)</w:t>
      </w:r>
      <w:r w:rsidRPr="00663E01">
        <w:rPr>
          <w:b w:val="0"/>
          <w:i w:val="0"/>
          <w:sz w:val="16"/>
          <w:szCs w:val="16"/>
        </w:rPr>
        <w:t> Date that all </w:t>
      </w:r>
      <w:hyperlink r:id="rId31" w:history="1">
        <w:r w:rsidRPr="00663E01">
          <w:rPr>
            <w:rStyle w:val="Hyperlink"/>
            <w:b w:val="0"/>
            <w:i w:val="0"/>
            <w:sz w:val="16"/>
            <w:szCs w:val="16"/>
          </w:rPr>
          <w:t>requirements</w:t>
        </w:r>
      </w:hyperlink>
      <w:r w:rsidRPr="00663E01">
        <w:rPr>
          <w:b w:val="0"/>
          <w:i w:val="0"/>
          <w:sz w:val="16"/>
          <w:szCs w:val="16"/>
        </w:rPr>
        <w:t> are expected to be implemented (</w:t>
      </w:r>
      <w:r w:rsidRPr="00663E01">
        <w:rPr>
          <w:b w:val="0"/>
          <w:i w:val="0"/>
          <w:iCs/>
          <w:sz w:val="16"/>
          <w:szCs w:val="16"/>
        </w:rPr>
        <w:t>i.e.,</w:t>
      </w:r>
      <w:r w:rsidRPr="00663E01">
        <w:rPr>
          <w:b w:val="0"/>
          <w:i w:val="0"/>
          <w:sz w:val="16"/>
          <w:szCs w:val="16"/>
        </w:rPr>
        <w:t> a score of 110 is expected to be achieved) based on information gathered from associated plan(s) of action developed in accordance with NIST SP 800-171.</w:t>
      </w:r>
    </w:p>
    <w:p w14:paraId="393CDF82"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(e)</w:t>
      </w:r>
      <w:r w:rsidRPr="00663E01">
        <w:rPr>
          <w:b w:val="0"/>
          <w:i w:val="0"/>
          <w:sz w:val="16"/>
          <w:szCs w:val="16"/>
        </w:rPr>
        <w:t> </w:t>
      </w:r>
      <w:r w:rsidRPr="00663E01">
        <w:rPr>
          <w:b w:val="0"/>
          <w:bCs/>
          <w:i w:val="0"/>
          <w:iCs/>
          <w:sz w:val="16"/>
          <w:szCs w:val="16"/>
        </w:rPr>
        <w:t>Rebuttals.</w:t>
      </w:r>
    </w:p>
    <w:p w14:paraId="6F5746FB"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DoD will provide Medium and </w:t>
      </w:r>
      <w:hyperlink r:id="rId32" w:history="1">
        <w:r w:rsidRPr="00663E01">
          <w:rPr>
            <w:rStyle w:val="Hyperlink"/>
            <w:b w:val="0"/>
            <w:i w:val="0"/>
            <w:sz w:val="16"/>
            <w:szCs w:val="16"/>
          </w:rPr>
          <w:t>High Assessment</w:t>
        </w:r>
      </w:hyperlink>
      <w:r w:rsidRPr="00663E01">
        <w:rPr>
          <w:b w:val="0"/>
          <w:i w:val="0"/>
          <w:sz w:val="16"/>
          <w:szCs w:val="16"/>
        </w:rPr>
        <w:t> summary level scores to the Contractor and offer the opportunity for rebuttal and adjudication of assessment summary level scores prior to posting the summary level scores to SPRS (see SPRS User's Guide </w:t>
      </w:r>
      <w:r w:rsidRPr="00663E01">
        <w:rPr>
          <w:b w:val="0"/>
          <w:i w:val="0"/>
          <w:iCs/>
          <w:sz w:val="16"/>
          <w:szCs w:val="16"/>
        </w:rPr>
        <w:t>https://www.sprs.csd.disa.mil/pdf/SPRS_Awardee.pdf</w:t>
      </w:r>
      <w:r w:rsidRPr="00663E01">
        <w:rPr>
          <w:b w:val="0"/>
          <w:i w:val="0"/>
          <w:sz w:val="16"/>
          <w:szCs w:val="16"/>
        </w:rPr>
        <w:t>).</w:t>
      </w:r>
    </w:p>
    <w:p w14:paraId="024AF357"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Upon completion of each assessment, the contractor has 14 business days to provide additional information to demonstrate that they meet any security </w:t>
      </w:r>
      <w:hyperlink r:id="rId33" w:history="1">
        <w:r w:rsidRPr="00663E01">
          <w:rPr>
            <w:rStyle w:val="Hyperlink"/>
            <w:b w:val="0"/>
            <w:i w:val="0"/>
            <w:sz w:val="16"/>
            <w:szCs w:val="16"/>
          </w:rPr>
          <w:t>requirements</w:t>
        </w:r>
      </w:hyperlink>
      <w:r w:rsidRPr="00663E01">
        <w:rPr>
          <w:b w:val="0"/>
          <w:i w:val="0"/>
          <w:sz w:val="16"/>
          <w:szCs w:val="16"/>
        </w:rPr>
        <w:t> not observed by the assessment team or to rebut the findings that may be of question.</w:t>
      </w:r>
    </w:p>
    <w:p w14:paraId="1065F04E"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(f)</w:t>
      </w:r>
      <w:r w:rsidRPr="00663E01">
        <w:rPr>
          <w:b w:val="0"/>
          <w:i w:val="0"/>
          <w:sz w:val="16"/>
          <w:szCs w:val="16"/>
        </w:rPr>
        <w:t> </w:t>
      </w:r>
      <w:r w:rsidRPr="00663E01">
        <w:rPr>
          <w:b w:val="0"/>
          <w:bCs/>
          <w:i w:val="0"/>
          <w:iCs/>
          <w:sz w:val="16"/>
          <w:szCs w:val="16"/>
        </w:rPr>
        <w:t>Accessibility.</w:t>
      </w:r>
    </w:p>
    <w:p w14:paraId="31C08D72"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Assessment summary level scores posted in SPRS are available to DoD personnel, and are protected, in accordance with the standards set forth in DoD Instruction 5000.79, Defense-wide Sharing and Use of Supplier and Product Performance Information (PI).</w:t>
      </w:r>
    </w:p>
    <w:p w14:paraId="42FF263B"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lastRenderedPageBreak/>
        <w:t>(2)</w:t>
      </w:r>
      <w:r w:rsidRPr="00663E01">
        <w:rPr>
          <w:b w:val="0"/>
          <w:i w:val="0"/>
          <w:sz w:val="16"/>
          <w:szCs w:val="16"/>
        </w:rPr>
        <w:t> Authorized representatives of the Contractor for which the assessment was conducted may access SPRS to view their own summary level scores, in accordance with the SPRS Software User's Guide for Awardees/Contractors available at </w:t>
      </w:r>
      <w:r w:rsidRPr="00663E01">
        <w:rPr>
          <w:b w:val="0"/>
          <w:bCs/>
          <w:i w:val="0"/>
          <w:iCs/>
          <w:sz w:val="16"/>
          <w:szCs w:val="16"/>
        </w:rPr>
        <w:t>https://www.sprs.csd.disa.mil/pdf/SPRS_Awardee.pdf.</w:t>
      </w:r>
    </w:p>
    <w:p w14:paraId="516A7AC7"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A High NIST SP 800-171 DoD Assessment may result in documentation in addition to that listed in this clause. DoD will retain and protect any such documentation as “Controlled Unclassified Information (CUI)” and intended for internal DoD use only. The information will be protected against unauthorized use and release, including through the exercise of applicable exemptions under the </w:t>
      </w:r>
      <w:hyperlink r:id="rId34" w:history="1">
        <w:r w:rsidRPr="00663E01">
          <w:rPr>
            <w:rStyle w:val="Hyperlink"/>
            <w:b w:val="0"/>
            <w:i w:val="0"/>
            <w:sz w:val="16"/>
            <w:szCs w:val="16"/>
          </w:rPr>
          <w:t>Freedom of Information Act</w:t>
        </w:r>
      </w:hyperlink>
      <w:r w:rsidRPr="00663E01">
        <w:rPr>
          <w:b w:val="0"/>
          <w:i w:val="0"/>
          <w:sz w:val="16"/>
          <w:szCs w:val="16"/>
        </w:rPr>
        <w:t> (</w:t>
      </w:r>
      <w:r w:rsidRPr="00663E01">
        <w:rPr>
          <w:b w:val="0"/>
          <w:i w:val="0"/>
          <w:iCs/>
          <w:sz w:val="16"/>
          <w:szCs w:val="16"/>
        </w:rPr>
        <w:t>e.g.,</w:t>
      </w:r>
      <w:r w:rsidRPr="00663E01">
        <w:rPr>
          <w:b w:val="0"/>
          <w:i w:val="0"/>
          <w:sz w:val="16"/>
          <w:szCs w:val="16"/>
        </w:rPr>
        <w:t> Exemption 4 covers trade secrets and commercial or financial information obtained from a contractor that is privileged or confidential).</w:t>
      </w:r>
    </w:p>
    <w:p w14:paraId="7CF4F9DC" w14:textId="77777777" w:rsidR="00663E01" w:rsidRPr="00663E01" w:rsidRDefault="00663E01" w:rsidP="00663E01">
      <w:pPr>
        <w:pStyle w:val="BodyText"/>
        <w:spacing w:before="120" w:after="120"/>
        <w:jc w:val="both"/>
        <w:rPr>
          <w:b w:val="0"/>
          <w:i w:val="0"/>
          <w:sz w:val="16"/>
          <w:szCs w:val="16"/>
        </w:rPr>
      </w:pPr>
      <w:r w:rsidRPr="00663E01">
        <w:rPr>
          <w:b w:val="0"/>
          <w:bCs/>
          <w:i w:val="0"/>
          <w:sz w:val="16"/>
          <w:szCs w:val="16"/>
        </w:rPr>
        <w:t>(g)</w:t>
      </w:r>
      <w:r w:rsidRPr="00663E01">
        <w:rPr>
          <w:b w:val="0"/>
          <w:i w:val="0"/>
          <w:sz w:val="16"/>
          <w:szCs w:val="16"/>
        </w:rPr>
        <w:t> </w:t>
      </w:r>
      <w:r w:rsidRPr="00663E01">
        <w:rPr>
          <w:b w:val="0"/>
          <w:bCs/>
          <w:i w:val="0"/>
          <w:iCs/>
          <w:sz w:val="16"/>
          <w:szCs w:val="16"/>
        </w:rPr>
        <w:t>Subcontracts.</w:t>
      </w:r>
    </w:p>
    <w:p w14:paraId="5D225765"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(1)</w:t>
      </w:r>
      <w:r w:rsidRPr="00663E01">
        <w:rPr>
          <w:b w:val="0"/>
          <w:i w:val="0"/>
          <w:sz w:val="16"/>
          <w:szCs w:val="16"/>
        </w:rPr>
        <w:t> The Contractor shall insert the substance of this clause, including this paragraph (g), in all </w:t>
      </w:r>
      <w:hyperlink r:id="rId35" w:history="1">
        <w:r w:rsidRPr="00663E01">
          <w:rPr>
            <w:rStyle w:val="Hyperlink"/>
            <w:b w:val="0"/>
            <w:i w:val="0"/>
            <w:sz w:val="16"/>
            <w:szCs w:val="16"/>
          </w:rPr>
          <w:t>subcontracts</w:t>
        </w:r>
      </w:hyperlink>
      <w:r w:rsidRPr="00663E01">
        <w:rPr>
          <w:b w:val="0"/>
          <w:i w:val="0"/>
          <w:sz w:val="16"/>
          <w:szCs w:val="16"/>
        </w:rPr>
        <w:t> and other contractual instruments, including </w:t>
      </w:r>
      <w:hyperlink r:id="rId36" w:history="1">
        <w:r w:rsidRPr="00663E01">
          <w:rPr>
            <w:rStyle w:val="Hyperlink"/>
            <w:b w:val="0"/>
            <w:i w:val="0"/>
            <w:sz w:val="16"/>
            <w:szCs w:val="16"/>
          </w:rPr>
          <w:t>subcontracts</w:t>
        </w:r>
      </w:hyperlink>
      <w:r w:rsidRPr="00663E01">
        <w:rPr>
          <w:b w:val="0"/>
          <w:i w:val="0"/>
          <w:sz w:val="16"/>
          <w:szCs w:val="16"/>
        </w:rPr>
        <w:t> for the acquisition of commercial </w:t>
      </w:r>
      <w:hyperlink r:id="rId37" w:history="1">
        <w:r w:rsidRPr="00663E01">
          <w:rPr>
            <w:rStyle w:val="Hyperlink"/>
            <w:b w:val="0"/>
            <w:i w:val="0"/>
            <w:sz w:val="16"/>
            <w:szCs w:val="16"/>
          </w:rPr>
          <w:t>items</w:t>
        </w:r>
      </w:hyperlink>
      <w:r w:rsidRPr="00663E01">
        <w:rPr>
          <w:b w:val="0"/>
          <w:i w:val="0"/>
          <w:sz w:val="16"/>
          <w:szCs w:val="16"/>
        </w:rPr>
        <w:t> (excluding COTS </w:t>
      </w:r>
      <w:hyperlink r:id="rId38" w:history="1">
        <w:r w:rsidRPr="00663E01">
          <w:rPr>
            <w:rStyle w:val="Hyperlink"/>
            <w:b w:val="0"/>
            <w:i w:val="0"/>
            <w:sz w:val="16"/>
            <w:szCs w:val="16"/>
          </w:rPr>
          <w:t>items</w:t>
        </w:r>
      </w:hyperlink>
      <w:r w:rsidRPr="00663E01">
        <w:rPr>
          <w:b w:val="0"/>
          <w:i w:val="0"/>
          <w:sz w:val="16"/>
          <w:szCs w:val="16"/>
        </w:rPr>
        <w:t>).</w:t>
      </w:r>
    </w:p>
    <w:p w14:paraId="097F9BE1"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(2)</w:t>
      </w:r>
      <w:r w:rsidRPr="00663E01">
        <w:rPr>
          <w:b w:val="0"/>
          <w:i w:val="0"/>
          <w:sz w:val="16"/>
          <w:szCs w:val="16"/>
        </w:rPr>
        <w:t> The Contractor shall not award a </w:t>
      </w:r>
      <w:hyperlink r:id="rId39" w:history="1">
        <w:r w:rsidRPr="00663E01">
          <w:rPr>
            <w:rStyle w:val="Hyperlink"/>
            <w:b w:val="0"/>
            <w:i w:val="0"/>
            <w:sz w:val="16"/>
            <w:szCs w:val="16"/>
          </w:rPr>
          <w:t>subcontract</w:t>
        </w:r>
      </w:hyperlink>
      <w:r w:rsidRPr="00663E01">
        <w:rPr>
          <w:b w:val="0"/>
          <w:i w:val="0"/>
          <w:sz w:val="16"/>
          <w:szCs w:val="16"/>
        </w:rPr>
        <w:t> or other contractual instrument, that is subject to the implementation of NIST SP 800-171 security </w:t>
      </w:r>
      <w:hyperlink r:id="rId40" w:history="1">
        <w:r w:rsidRPr="00663E01">
          <w:rPr>
            <w:rStyle w:val="Hyperlink"/>
            <w:b w:val="0"/>
            <w:i w:val="0"/>
            <w:sz w:val="16"/>
            <w:szCs w:val="16"/>
          </w:rPr>
          <w:t>requirements</w:t>
        </w:r>
      </w:hyperlink>
      <w:r w:rsidRPr="00663E01">
        <w:rPr>
          <w:b w:val="0"/>
          <w:i w:val="0"/>
          <w:sz w:val="16"/>
          <w:szCs w:val="16"/>
        </w:rPr>
        <w:t>, in accordance with DFARS clause 252.204-7012 of this contract, unless the </w:t>
      </w:r>
      <w:hyperlink r:id="rId41" w:history="1">
        <w:r w:rsidRPr="00663E01">
          <w:rPr>
            <w:rStyle w:val="Hyperlink"/>
            <w:b w:val="0"/>
            <w:i w:val="0"/>
            <w:sz w:val="16"/>
            <w:szCs w:val="16"/>
          </w:rPr>
          <w:t>subcontractor</w:t>
        </w:r>
      </w:hyperlink>
      <w:r w:rsidRPr="00663E01">
        <w:rPr>
          <w:b w:val="0"/>
          <w:i w:val="0"/>
          <w:sz w:val="16"/>
          <w:szCs w:val="16"/>
        </w:rPr>
        <w:t> has completed, within the last 3 years, at least a </w:t>
      </w:r>
      <w:hyperlink r:id="rId42" w:history="1">
        <w:r w:rsidRPr="00663E01">
          <w:rPr>
            <w:rStyle w:val="Hyperlink"/>
            <w:b w:val="0"/>
            <w:i w:val="0"/>
            <w:sz w:val="16"/>
            <w:szCs w:val="16"/>
          </w:rPr>
          <w:t>Basic</w:t>
        </w:r>
      </w:hyperlink>
      <w:r w:rsidRPr="00663E01">
        <w:rPr>
          <w:b w:val="0"/>
          <w:i w:val="0"/>
          <w:sz w:val="16"/>
          <w:szCs w:val="16"/>
        </w:rPr>
        <w:t> NIST SP 800-171 DoD Assessment, as described in </w:t>
      </w:r>
      <w:r w:rsidR="006721F6" w:rsidRPr="006721F6">
        <w:rPr>
          <w:b w:val="0"/>
          <w:i w:val="0"/>
          <w:iCs/>
          <w:sz w:val="16"/>
          <w:szCs w:val="16"/>
        </w:rPr>
        <w:t>https://www.acq.osd.mil/asda/dpc/cp/cyber/safeguarding.html#nistSP800171</w:t>
      </w:r>
      <w:r w:rsidRPr="00663E01">
        <w:rPr>
          <w:b w:val="0"/>
          <w:i w:val="0"/>
          <w:iCs/>
          <w:sz w:val="16"/>
          <w:szCs w:val="16"/>
        </w:rPr>
        <w:t>,</w:t>
      </w:r>
      <w:r w:rsidRPr="00663E01">
        <w:rPr>
          <w:b w:val="0"/>
          <w:i w:val="0"/>
          <w:sz w:val="16"/>
          <w:szCs w:val="16"/>
        </w:rPr>
        <w:t> for all covered contractor </w:t>
      </w:r>
      <w:hyperlink r:id="rId43" w:history="1">
        <w:r w:rsidRPr="00663E01">
          <w:rPr>
            <w:rStyle w:val="Hyperlink"/>
            <w:b w:val="0"/>
            <w:i w:val="0"/>
            <w:sz w:val="16"/>
            <w:szCs w:val="16"/>
          </w:rPr>
          <w:t>information systems</w:t>
        </w:r>
      </w:hyperlink>
      <w:r w:rsidRPr="00663E01">
        <w:rPr>
          <w:b w:val="0"/>
          <w:i w:val="0"/>
          <w:sz w:val="16"/>
          <w:szCs w:val="16"/>
        </w:rPr>
        <w:t> relevant to its offer that are not part of an information technology service or system operated on behalf of the Government.</w:t>
      </w:r>
    </w:p>
    <w:p w14:paraId="7F8BC693" w14:textId="77777777" w:rsidR="00663E01" w:rsidRPr="00663E01" w:rsidRDefault="00663E01" w:rsidP="00663E01">
      <w:pPr>
        <w:pStyle w:val="BodyText"/>
        <w:spacing w:before="120" w:after="120"/>
        <w:ind w:left="360"/>
        <w:jc w:val="both"/>
        <w:rPr>
          <w:b w:val="0"/>
          <w:i w:val="0"/>
          <w:sz w:val="16"/>
          <w:szCs w:val="16"/>
        </w:rPr>
      </w:pPr>
      <w:r w:rsidRPr="00663E01">
        <w:rPr>
          <w:b w:val="0"/>
          <w:bCs/>
          <w:i w:val="0"/>
          <w:sz w:val="16"/>
          <w:szCs w:val="16"/>
        </w:rPr>
        <w:t>(3)</w:t>
      </w:r>
      <w:r w:rsidRPr="00663E01">
        <w:rPr>
          <w:b w:val="0"/>
          <w:i w:val="0"/>
          <w:sz w:val="16"/>
          <w:szCs w:val="16"/>
        </w:rPr>
        <w:t> If a </w:t>
      </w:r>
      <w:hyperlink r:id="rId44" w:history="1">
        <w:r w:rsidRPr="00663E01">
          <w:rPr>
            <w:rStyle w:val="Hyperlink"/>
            <w:b w:val="0"/>
            <w:i w:val="0"/>
            <w:sz w:val="16"/>
            <w:szCs w:val="16"/>
          </w:rPr>
          <w:t>subcontractor</w:t>
        </w:r>
      </w:hyperlink>
      <w:r w:rsidRPr="00663E01">
        <w:rPr>
          <w:b w:val="0"/>
          <w:i w:val="0"/>
          <w:sz w:val="16"/>
          <w:szCs w:val="16"/>
        </w:rPr>
        <w:t> does not have summary level scores of a current NIST SP 800-171 DoD Assessment (</w:t>
      </w:r>
      <w:r w:rsidRPr="00663E01">
        <w:rPr>
          <w:b w:val="0"/>
          <w:i w:val="0"/>
          <w:iCs/>
          <w:sz w:val="16"/>
          <w:szCs w:val="16"/>
        </w:rPr>
        <w:t>i.e.,</w:t>
      </w:r>
      <w:r w:rsidRPr="00663E01">
        <w:rPr>
          <w:b w:val="0"/>
          <w:i w:val="0"/>
          <w:sz w:val="16"/>
          <w:szCs w:val="16"/>
        </w:rPr>
        <w:t> not more than 3 years old unless a lesser time is specified in the solicitation) posted in SPRS, the </w:t>
      </w:r>
      <w:hyperlink r:id="rId45" w:history="1">
        <w:r w:rsidRPr="00663E01">
          <w:rPr>
            <w:rStyle w:val="Hyperlink"/>
            <w:b w:val="0"/>
            <w:i w:val="0"/>
            <w:sz w:val="16"/>
            <w:szCs w:val="16"/>
          </w:rPr>
          <w:t>subcontractor</w:t>
        </w:r>
      </w:hyperlink>
      <w:r w:rsidRPr="00663E01">
        <w:rPr>
          <w:b w:val="0"/>
          <w:i w:val="0"/>
          <w:sz w:val="16"/>
          <w:szCs w:val="16"/>
        </w:rPr>
        <w:t> may conduct and submit a </w:t>
      </w:r>
      <w:hyperlink r:id="rId46" w:history="1">
        <w:r w:rsidRPr="00663E01">
          <w:rPr>
            <w:rStyle w:val="Hyperlink"/>
            <w:b w:val="0"/>
            <w:i w:val="0"/>
            <w:sz w:val="16"/>
            <w:szCs w:val="16"/>
          </w:rPr>
          <w:t>Basic Assessment</w:t>
        </w:r>
      </w:hyperlink>
      <w:r w:rsidRPr="00663E01">
        <w:rPr>
          <w:b w:val="0"/>
          <w:i w:val="0"/>
          <w:sz w:val="16"/>
          <w:szCs w:val="16"/>
        </w:rPr>
        <w:t>, in accordance with the NIST SP 800-171 DoD Assessment Methodology, to </w:t>
      </w:r>
      <w:r w:rsidRPr="00663E01">
        <w:rPr>
          <w:b w:val="0"/>
          <w:i w:val="0"/>
          <w:iCs/>
          <w:sz w:val="16"/>
          <w:szCs w:val="16"/>
        </w:rPr>
        <w:t>webptsmh@navy.mil</w:t>
      </w:r>
      <w:r w:rsidRPr="00663E01">
        <w:rPr>
          <w:b w:val="0"/>
          <w:i w:val="0"/>
          <w:sz w:val="16"/>
          <w:szCs w:val="16"/>
        </w:rPr>
        <w:t> for posting to SPRS along with the information required by paragraph (d) of this clause</w:t>
      </w:r>
    </w:p>
    <w:p w14:paraId="304DEC51" w14:textId="77777777" w:rsidR="006875F5" w:rsidRPr="006F7753" w:rsidRDefault="006875F5" w:rsidP="00FD5189">
      <w:pPr>
        <w:pStyle w:val="BodyText"/>
        <w:spacing w:before="120" w:after="120"/>
        <w:jc w:val="both"/>
        <w:rPr>
          <w:b w:val="0"/>
          <w:i w:val="0"/>
          <w:sz w:val="16"/>
          <w:szCs w:val="16"/>
        </w:rPr>
      </w:pPr>
    </w:p>
    <w:sectPr w:rsidR="006875F5" w:rsidRPr="006F7753" w:rsidSect="001D6447">
      <w:headerReference w:type="even" r:id="rId47"/>
      <w:headerReference w:type="default" r:id="rId48"/>
      <w:footerReference w:type="even" r:id="rId49"/>
      <w:footerReference w:type="default" r:id="rId50"/>
      <w:headerReference w:type="first" r:id="rId51"/>
      <w:footerReference w:type="first" r:id="rId52"/>
      <w:endnotePr>
        <w:numFmt w:val="decimal"/>
      </w:endnotePr>
      <w:type w:val="continuous"/>
      <w:pgSz w:w="12240" w:h="15840"/>
      <w:pgMar w:top="1440" w:right="1440" w:bottom="1440" w:left="1440" w:header="1440" w:footer="40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E2424" w14:textId="77777777" w:rsidR="00A66D04" w:rsidRDefault="00A66D04">
      <w:r>
        <w:separator/>
      </w:r>
    </w:p>
  </w:endnote>
  <w:endnote w:type="continuationSeparator" w:id="0">
    <w:p w14:paraId="3C4060E6" w14:textId="77777777" w:rsidR="00A66D04" w:rsidRDefault="00A66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9EA7" w14:textId="77777777" w:rsidR="0007018F" w:rsidRDefault="000701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8884908"/>
      <w:docPartObj>
        <w:docPartGallery w:val="Page Numbers (Bottom of Page)"/>
        <w:docPartUnique/>
      </w:docPartObj>
    </w:sdtPr>
    <w:sdtEndPr>
      <w:rPr>
        <w:sz w:val="18"/>
        <w:szCs w:val="18"/>
      </w:rPr>
    </w:sdtEndPr>
    <w:sdtContent>
      <w:p w14:paraId="7836506B" w14:textId="77777777" w:rsidR="00D36A0B" w:rsidRDefault="00D36A0B">
        <w:pPr>
          <w:pStyle w:val="Footer"/>
          <w:jc w:val="right"/>
        </w:pPr>
        <w:r w:rsidRPr="00EC3C60">
          <w:rPr>
            <w:sz w:val="18"/>
            <w:szCs w:val="18"/>
          </w:rPr>
          <w:fldChar w:fldCharType="begin"/>
        </w:r>
        <w:r w:rsidRPr="00EC3C60">
          <w:rPr>
            <w:sz w:val="18"/>
            <w:szCs w:val="18"/>
          </w:rPr>
          <w:instrText xml:space="preserve"> PAGE   \* MERGEFORMAT </w:instrText>
        </w:r>
        <w:r w:rsidRPr="00EC3C60">
          <w:rPr>
            <w:sz w:val="18"/>
            <w:szCs w:val="18"/>
          </w:rPr>
          <w:fldChar w:fldCharType="separate"/>
        </w:r>
        <w:r w:rsidR="00530FB8">
          <w:rPr>
            <w:noProof/>
            <w:sz w:val="18"/>
            <w:szCs w:val="18"/>
          </w:rPr>
          <w:t>2</w:t>
        </w:r>
        <w:r w:rsidRPr="00EC3C60">
          <w:rPr>
            <w:sz w:val="18"/>
            <w:szCs w:val="18"/>
          </w:rPr>
          <w:fldChar w:fldCharType="end"/>
        </w:r>
      </w:p>
    </w:sdtContent>
  </w:sdt>
  <w:p w14:paraId="56B815DA" w14:textId="77777777" w:rsidR="00D36A0B" w:rsidRPr="009A5125" w:rsidRDefault="00D36A0B" w:rsidP="00520841">
    <w:pPr>
      <w:rPr>
        <w:sz w:val="16"/>
        <w:szCs w:val="16"/>
      </w:rPr>
    </w:pPr>
  </w:p>
  <w:p w14:paraId="6F2B2522" w14:textId="77777777" w:rsidR="00D36A0B" w:rsidRDefault="00D36A0B"/>
  <w:p w14:paraId="653C7A7E" w14:textId="0DCDC4AF" w:rsidR="00D36A0B" w:rsidRPr="001D6447" w:rsidRDefault="0007018F">
    <w:pPr>
      <w:rPr>
        <w:sz w:val="20"/>
      </w:rPr>
    </w:pPr>
    <w:r>
      <w:rPr>
        <w:sz w:val="20"/>
      </w:rPr>
      <w:t>May</w:t>
    </w:r>
    <w:r w:rsidR="00D36A0B">
      <w:rPr>
        <w:sz w:val="20"/>
      </w:rPr>
      <w:t xml:space="preserve"> </w:t>
    </w:r>
    <w:r>
      <w:rPr>
        <w:sz w:val="20"/>
      </w:rPr>
      <w:t>12</w:t>
    </w:r>
    <w:r w:rsidR="00D36A0B">
      <w:rPr>
        <w:sz w:val="20"/>
      </w:rPr>
      <w:t xml:space="preserve">, </w:t>
    </w:r>
    <w:proofErr w:type="gramStart"/>
    <w:r w:rsidR="00D36A0B">
      <w:rPr>
        <w:sz w:val="20"/>
      </w:rPr>
      <w:t>202</w:t>
    </w:r>
    <w:r>
      <w:rPr>
        <w:sz w:val="20"/>
      </w:rPr>
      <w:t>6</w:t>
    </w:r>
    <w:proofErr w:type="gramEnd"/>
    <w:r w:rsidR="00D36A0B" w:rsidRPr="001D6447">
      <w:rPr>
        <w:sz w:val="20"/>
      </w:rPr>
      <w:t xml:space="preserve"> </w:t>
    </w:r>
    <w:r>
      <w:rPr>
        <w:sz w:val="20"/>
      </w:rPr>
      <w:t>Rev.0</w:t>
    </w:r>
  </w:p>
  <w:p w14:paraId="5C341867" w14:textId="77777777" w:rsidR="00D36A0B" w:rsidRDefault="00D36A0B"/>
  <w:p w14:paraId="5598FF15" w14:textId="77777777" w:rsidR="00D36A0B" w:rsidRDefault="00D36A0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C60F" w14:textId="77777777" w:rsidR="0007018F" w:rsidRDefault="000701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A6801" w14:textId="77777777" w:rsidR="00A66D04" w:rsidRDefault="00A66D04">
      <w:r>
        <w:separator/>
      </w:r>
    </w:p>
  </w:footnote>
  <w:footnote w:type="continuationSeparator" w:id="0">
    <w:p w14:paraId="440F2DB0" w14:textId="77777777" w:rsidR="00A66D04" w:rsidRDefault="00A66D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302C9" w14:textId="77777777" w:rsidR="0007018F" w:rsidRDefault="000701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2EDCB" w14:textId="77777777" w:rsidR="0007018F" w:rsidRDefault="0007018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7EC7" w14:textId="77777777" w:rsidR="0007018F" w:rsidRDefault="000701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B1894"/>
    <w:multiLevelType w:val="hybridMultilevel"/>
    <w:tmpl w:val="183C28CA"/>
    <w:lvl w:ilvl="0" w:tplc="5714F2DE">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C86358"/>
    <w:multiLevelType w:val="hybridMultilevel"/>
    <w:tmpl w:val="056AFDCA"/>
    <w:lvl w:ilvl="0" w:tplc="44B0771C">
      <w:start w:val="1"/>
      <w:numFmt w:val="lowerLetter"/>
      <w:lvlText w:val="(%1)"/>
      <w:lvlJc w:val="left"/>
      <w:pPr>
        <w:ind w:hanging="324"/>
      </w:pPr>
      <w:rPr>
        <w:rFonts w:ascii="Times New Roman" w:eastAsia="Times New Roman" w:hAnsi="Times New Roman" w:hint="default"/>
        <w:w w:val="100"/>
        <w:sz w:val="16"/>
        <w:szCs w:val="16"/>
      </w:rPr>
    </w:lvl>
    <w:lvl w:ilvl="1" w:tplc="D426709E">
      <w:start w:val="1"/>
      <w:numFmt w:val="decimal"/>
      <w:lvlText w:val="(%2)"/>
      <w:lvlJc w:val="left"/>
      <w:pPr>
        <w:ind w:hanging="336"/>
      </w:pPr>
      <w:rPr>
        <w:rFonts w:ascii="Times New Roman" w:eastAsia="Times New Roman" w:hAnsi="Times New Roman" w:hint="default"/>
        <w:w w:val="100"/>
        <w:sz w:val="16"/>
        <w:szCs w:val="16"/>
      </w:rPr>
    </w:lvl>
    <w:lvl w:ilvl="2" w:tplc="95FE9C70">
      <w:start w:val="1"/>
      <w:numFmt w:val="lowerRoman"/>
      <w:lvlText w:val="(%3)"/>
      <w:lvlJc w:val="left"/>
      <w:pPr>
        <w:ind w:hanging="291"/>
        <w:jc w:val="right"/>
      </w:pPr>
      <w:rPr>
        <w:rFonts w:ascii="Times New Roman" w:eastAsia="Times New Roman" w:hAnsi="Times New Roman" w:hint="default"/>
        <w:w w:val="99"/>
        <w:sz w:val="16"/>
        <w:szCs w:val="16"/>
      </w:rPr>
    </w:lvl>
    <w:lvl w:ilvl="3" w:tplc="850E0786">
      <w:start w:val="1"/>
      <w:numFmt w:val="bullet"/>
      <w:lvlText w:val="•"/>
      <w:lvlJc w:val="left"/>
      <w:rPr>
        <w:rFonts w:hint="default"/>
      </w:rPr>
    </w:lvl>
    <w:lvl w:ilvl="4" w:tplc="2432E3CA">
      <w:start w:val="1"/>
      <w:numFmt w:val="bullet"/>
      <w:lvlText w:val="•"/>
      <w:lvlJc w:val="left"/>
      <w:rPr>
        <w:rFonts w:hint="default"/>
      </w:rPr>
    </w:lvl>
    <w:lvl w:ilvl="5" w:tplc="4350DF8C">
      <w:start w:val="1"/>
      <w:numFmt w:val="bullet"/>
      <w:lvlText w:val="•"/>
      <w:lvlJc w:val="left"/>
      <w:rPr>
        <w:rFonts w:hint="default"/>
      </w:rPr>
    </w:lvl>
    <w:lvl w:ilvl="6" w:tplc="8DBA83A8">
      <w:start w:val="1"/>
      <w:numFmt w:val="bullet"/>
      <w:lvlText w:val="•"/>
      <w:lvlJc w:val="left"/>
      <w:rPr>
        <w:rFonts w:hint="default"/>
      </w:rPr>
    </w:lvl>
    <w:lvl w:ilvl="7" w:tplc="3C223B48">
      <w:start w:val="1"/>
      <w:numFmt w:val="bullet"/>
      <w:lvlText w:val="•"/>
      <w:lvlJc w:val="left"/>
      <w:rPr>
        <w:rFonts w:hint="default"/>
      </w:rPr>
    </w:lvl>
    <w:lvl w:ilvl="8" w:tplc="8592C662">
      <w:start w:val="1"/>
      <w:numFmt w:val="bullet"/>
      <w:lvlText w:val="•"/>
      <w:lvlJc w:val="left"/>
      <w:rPr>
        <w:rFonts w:hint="default"/>
      </w:rPr>
    </w:lvl>
  </w:abstractNum>
  <w:abstractNum w:abstractNumId="2" w15:restartNumberingAfterBreak="0">
    <w:nsid w:val="295A1984"/>
    <w:multiLevelType w:val="hybridMultilevel"/>
    <w:tmpl w:val="96B63F56"/>
    <w:lvl w:ilvl="0" w:tplc="6408EA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947B32"/>
    <w:multiLevelType w:val="hybridMultilevel"/>
    <w:tmpl w:val="8AB26A40"/>
    <w:lvl w:ilvl="0" w:tplc="FDAEAD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CE76E8"/>
    <w:multiLevelType w:val="hybridMultilevel"/>
    <w:tmpl w:val="4D52A3DC"/>
    <w:lvl w:ilvl="0" w:tplc="8FB0CB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C3C3A"/>
    <w:multiLevelType w:val="multilevel"/>
    <w:tmpl w:val="7EE802D8"/>
    <w:lvl w:ilvl="0">
      <w:start w:val="8"/>
      <w:numFmt w:val="decimal"/>
      <w:lvlText w:val="(%1)"/>
      <w:lvlJc w:val="left"/>
      <w:pPr>
        <w:tabs>
          <w:tab w:val="left" w:pos="288"/>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73B5FF3"/>
    <w:multiLevelType w:val="multilevel"/>
    <w:tmpl w:val="5C92D57C"/>
    <w:lvl w:ilvl="0">
      <w:start w:val="1"/>
      <w:numFmt w:val="lowerLetter"/>
      <w:lvlText w:val="(%1)"/>
      <w:lvlJc w:val="left"/>
      <w:pPr>
        <w:tabs>
          <w:tab w:val="left" w:pos="360"/>
        </w:tabs>
      </w:pPr>
      <w:rPr>
        <w:rFonts w:ascii="Times New Roman" w:eastAsia="Times New Roman" w:hAnsi="Times New Roman"/>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093B3E"/>
    <w:multiLevelType w:val="multilevel"/>
    <w:tmpl w:val="FC5882DA"/>
    <w:lvl w:ilvl="0">
      <w:start w:val="1"/>
      <w:numFmt w:val="lowerRoman"/>
      <w:lvlText w:val="(%1)"/>
      <w:lvlJc w:val="left"/>
      <w:pPr>
        <w:tabs>
          <w:tab w:val="left" w:pos="288"/>
        </w:tabs>
      </w:pPr>
      <w:rPr>
        <w:rFonts w:ascii="Times New Roman" w:eastAsia="Times New Roman" w:hAnsi="Times New Roman"/>
        <w:color w:val="000000"/>
        <w:spacing w:val="-3"/>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413AD2"/>
    <w:multiLevelType w:val="hybridMultilevel"/>
    <w:tmpl w:val="C6288CEA"/>
    <w:lvl w:ilvl="0" w:tplc="53FC4306">
      <w:start w:val="1"/>
      <w:numFmt w:val="lowerLetter"/>
      <w:lvlText w:val="(%1)"/>
      <w:lvlJc w:val="left"/>
      <w:pPr>
        <w:ind w:hanging="324"/>
        <w:jc w:val="right"/>
      </w:pPr>
      <w:rPr>
        <w:rFonts w:ascii="Times New Roman" w:eastAsia="Times New Roman" w:hAnsi="Times New Roman" w:hint="default"/>
        <w:w w:val="100"/>
        <w:sz w:val="16"/>
        <w:szCs w:val="16"/>
      </w:rPr>
    </w:lvl>
    <w:lvl w:ilvl="1" w:tplc="FF3C697E">
      <w:start w:val="1"/>
      <w:numFmt w:val="bullet"/>
      <w:lvlText w:val="•"/>
      <w:lvlJc w:val="left"/>
      <w:rPr>
        <w:rFonts w:hint="default"/>
      </w:rPr>
    </w:lvl>
    <w:lvl w:ilvl="2" w:tplc="86A8546E">
      <w:start w:val="1"/>
      <w:numFmt w:val="bullet"/>
      <w:lvlText w:val="•"/>
      <w:lvlJc w:val="left"/>
      <w:rPr>
        <w:rFonts w:hint="default"/>
      </w:rPr>
    </w:lvl>
    <w:lvl w:ilvl="3" w:tplc="735E6A54">
      <w:start w:val="1"/>
      <w:numFmt w:val="bullet"/>
      <w:lvlText w:val="•"/>
      <w:lvlJc w:val="left"/>
      <w:rPr>
        <w:rFonts w:hint="default"/>
      </w:rPr>
    </w:lvl>
    <w:lvl w:ilvl="4" w:tplc="76680206">
      <w:start w:val="1"/>
      <w:numFmt w:val="bullet"/>
      <w:lvlText w:val="•"/>
      <w:lvlJc w:val="left"/>
      <w:rPr>
        <w:rFonts w:hint="default"/>
      </w:rPr>
    </w:lvl>
    <w:lvl w:ilvl="5" w:tplc="071070A8">
      <w:start w:val="1"/>
      <w:numFmt w:val="bullet"/>
      <w:lvlText w:val="•"/>
      <w:lvlJc w:val="left"/>
      <w:rPr>
        <w:rFonts w:hint="default"/>
      </w:rPr>
    </w:lvl>
    <w:lvl w:ilvl="6" w:tplc="66B0EF78">
      <w:start w:val="1"/>
      <w:numFmt w:val="bullet"/>
      <w:lvlText w:val="•"/>
      <w:lvlJc w:val="left"/>
      <w:rPr>
        <w:rFonts w:hint="default"/>
      </w:rPr>
    </w:lvl>
    <w:lvl w:ilvl="7" w:tplc="79FC5754">
      <w:start w:val="1"/>
      <w:numFmt w:val="bullet"/>
      <w:lvlText w:val="•"/>
      <w:lvlJc w:val="left"/>
      <w:rPr>
        <w:rFonts w:hint="default"/>
      </w:rPr>
    </w:lvl>
    <w:lvl w:ilvl="8" w:tplc="ABF0964A">
      <w:start w:val="1"/>
      <w:numFmt w:val="bullet"/>
      <w:lvlText w:val="•"/>
      <w:lvlJc w:val="left"/>
      <w:rPr>
        <w:rFonts w:hint="default"/>
      </w:rPr>
    </w:lvl>
  </w:abstractNum>
  <w:abstractNum w:abstractNumId="9" w15:restartNumberingAfterBreak="0">
    <w:nsid w:val="50326233"/>
    <w:multiLevelType w:val="hybridMultilevel"/>
    <w:tmpl w:val="D78812C8"/>
    <w:lvl w:ilvl="0" w:tplc="2A0ED4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8B2977"/>
    <w:multiLevelType w:val="hybridMultilevel"/>
    <w:tmpl w:val="C90A2344"/>
    <w:lvl w:ilvl="0" w:tplc="923A55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811128"/>
    <w:multiLevelType w:val="hybridMultilevel"/>
    <w:tmpl w:val="20469286"/>
    <w:lvl w:ilvl="0" w:tplc="D91243C4">
      <w:start w:val="1"/>
      <w:numFmt w:val="lowerLetter"/>
      <w:lvlText w:val="(%1)"/>
      <w:lvlJc w:val="left"/>
      <w:pPr>
        <w:ind w:left="720" w:hanging="360"/>
      </w:pPr>
      <w:rPr>
        <w:rFonts w:hint="default"/>
      </w:rPr>
    </w:lvl>
    <w:lvl w:ilvl="1" w:tplc="81A41258">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DD3904"/>
    <w:multiLevelType w:val="hybridMultilevel"/>
    <w:tmpl w:val="18421DB6"/>
    <w:lvl w:ilvl="0" w:tplc="32C4044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7725847">
    <w:abstractNumId w:val="8"/>
  </w:num>
  <w:num w:numId="2" w16cid:durableId="936403139">
    <w:abstractNumId w:val="4"/>
  </w:num>
  <w:num w:numId="3" w16cid:durableId="1778673324">
    <w:abstractNumId w:val="1"/>
  </w:num>
  <w:num w:numId="4" w16cid:durableId="315650548">
    <w:abstractNumId w:val="11"/>
  </w:num>
  <w:num w:numId="5" w16cid:durableId="1392725546">
    <w:abstractNumId w:val="0"/>
  </w:num>
  <w:num w:numId="6" w16cid:durableId="1040400979">
    <w:abstractNumId w:val="10"/>
  </w:num>
  <w:num w:numId="7" w16cid:durableId="1985426303">
    <w:abstractNumId w:val="3"/>
  </w:num>
  <w:num w:numId="8" w16cid:durableId="279383273">
    <w:abstractNumId w:val="9"/>
  </w:num>
  <w:num w:numId="9" w16cid:durableId="2080203537">
    <w:abstractNumId w:val="2"/>
  </w:num>
  <w:num w:numId="10" w16cid:durableId="499934418">
    <w:abstractNumId w:val="7"/>
  </w:num>
  <w:num w:numId="11" w16cid:durableId="728696298">
    <w:abstractNumId w:val="5"/>
  </w:num>
  <w:num w:numId="12" w16cid:durableId="668215579">
    <w:abstractNumId w:val="12"/>
  </w:num>
  <w:num w:numId="13" w16cid:durableId="645858243">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47E3"/>
    <w:rsid w:val="00000D43"/>
    <w:rsid w:val="00001038"/>
    <w:rsid w:val="00004BA2"/>
    <w:rsid w:val="00005DB1"/>
    <w:rsid w:val="00006069"/>
    <w:rsid w:val="00006752"/>
    <w:rsid w:val="0001021F"/>
    <w:rsid w:val="00012C1D"/>
    <w:rsid w:val="000132B2"/>
    <w:rsid w:val="000158F3"/>
    <w:rsid w:val="00015B24"/>
    <w:rsid w:val="00016A1E"/>
    <w:rsid w:val="00016DCF"/>
    <w:rsid w:val="00017B55"/>
    <w:rsid w:val="00021DE5"/>
    <w:rsid w:val="000234C4"/>
    <w:rsid w:val="00023F41"/>
    <w:rsid w:val="000246FF"/>
    <w:rsid w:val="0003127E"/>
    <w:rsid w:val="00031A13"/>
    <w:rsid w:val="000330A0"/>
    <w:rsid w:val="0003373F"/>
    <w:rsid w:val="00033E87"/>
    <w:rsid w:val="00040A3C"/>
    <w:rsid w:val="00040E5D"/>
    <w:rsid w:val="00043F2C"/>
    <w:rsid w:val="000449F3"/>
    <w:rsid w:val="00047C60"/>
    <w:rsid w:val="00050164"/>
    <w:rsid w:val="000503DC"/>
    <w:rsid w:val="00052302"/>
    <w:rsid w:val="00052B23"/>
    <w:rsid w:val="00055C69"/>
    <w:rsid w:val="00056864"/>
    <w:rsid w:val="00063263"/>
    <w:rsid w:val="0006381A"/>
    <w:rsid w:val="0006664A"/>
    <w:rsid w:val="000675BB"/>
    <w:rsid w:val="00067737"/>
    <w:rsid w:val="0007018F"/>
    <w:rsid w:val="00070E8A"/>
    <w:rsid w:val="00071226"/>
    <w:rsid w:val="00071CBF"/>
    <w:rsid w:val="00073980"/>
    <w:rsid w:val="00073C8C"/>
    <w:rsid w:val="00073F32"/>
    <w:rsid w:val="000847E5"/>
    <w:rsid w:val="000852C9"/>
    <w:rsid w:val="00085E6D"/>
    <w:rsid w:val="0008609D"/>
    <w:rsid w:val="00087619"/>
    <w:rsid w:val="0009530F"/>
    <w:rsid w:val="000974A0"/>
    <w:rsid w:val="000A0050"/>
    <w:rsid w:val="000A4E8B"/>
    <w:rsid w:val="000A5B6D"/>
    <w:rsid w:val="000A66A6"/>
    <w:rsid w:val="000A7B77"/>
    <w:rsid w:val="000B0D36"/>
    <w:rsid w:val="000B2881"/>
    <w:rsid w:val="000B2927"/>
    <w:rsid w:val="000B39C8"/>
    <w:rsid w:val="000B5729"/>
    <w:rsid w:val="000B7907"/>
    <w:rsid w:val="000B7F9F"/>
    <w:rsid w:val="000C062F"/>
    <w:rsid w:val="000C1E1A"/>
    <w:rsid w:val="000C5B16"/>
    <w:rsid w:val="000C5CDE"/>
    <w:rsid w:val="000C5F25"/>
    <w:rsid w:val="000C7999"/>
    <w:rsid w:val="000C7F35"/>
    <w:rsid w:val="000D3772"/>
    <w:rsid w:val="000D3B21"/>
    <w:rsid w:val="000D42C3"/>
    <w:rsid w:val="000D54E6"/>
    <w:rsid w:val="000E0A67"/>
    <w:rsid w:val="000E1A68"/>
    <w:rsid w:val="000E3D3B"/>
    <w:rsid w:val="000E4D07"/>
    <w:rsid w:val="000F432F"/>
    <w:rsid w:val="000F4AA1"/>
    <w:rsid w:val="001032EC"/>
    <w:rsid w:val="00105142"/>
    <w:rsid w:val="00106155"/>
    <w:rsid w:val="001067A0"/>
    <w:rsid w:val="00112A6B"/>
    <w:rsid w:val="001147B8"/>
    <w:rsid w:val="00116328"/>
    <w:rsid w:val="001164C5"/>
    <w:rsid w:val="00121F17"/>
    <w:rsid w:val="0012283C"/>
    <w:rsid w:val="00122B2B"/>
    <w:rsid w:val="00122F03"/>
    <w:rsid w:val="00124833"/>
    <w:rsid w:val="00124FFE"/>
    <w:rsid w:val="001259BB"/>
    <w:rsid w:val="001322F4"/>
    <w:rsid w:val="00133042"/>
    <w:rsid w:val="001336DB"/>
    <w:rsid w:val="00135627"/>
    <w:rsid w:val="00140DAF"/>
    <w:rsid w:val="00141A0C"/>
    <w:rsid w:val="00150CCB"/>
    <w:rsid w:val="0015134A"/>
    <w:rsid w:val="00152B23"/>
    <w:rsid w:val="00153810"/>
    <w:rsid w:val="0015405B"/>
    <w:rsid w:val="00155E12"/>
    <w:rsid w:val="00155F2C"/>
    <w:rsid w:val="00157C1E"/>
    <w:rsid w:val="00163BB1"/>
    <w:rsid w:val="00165A66"/>
    <w:rsid w:val="00166F3A"/>
    <w:rsid w:val="00174ACE"/>
    <w:rsid w:val="00180558"/>
    <w:rsid w:val="001807CD"/>
    <w:rsid w:val="00181111"/>
    <w:rsid w:val="001825B4"/>
    <w:rsid w:val="00183272"/>
    <w:rsid w:val="00184DB3"/>
    <w:rsid w:val="001863DA"/>
    <w:rsid w:val="00187385"/>
    <w:rsid w:val="001903C4"/>
    <w:rsid w:val="00190636"/>
    <w:rsid w:val="00190A2D"/>
    <w:rsid w:val="0019122F"/>
    <w:rsid w:val="00192061"/>
    <w:rsid w:val="001938C7"/>
    <w:rsid w:val="0019566C"/>
    <w:rsid w:val="00196495"/>
    <w:rsid w:val="00196960"/>
    <w:rsid w:val="00197B34"/>
    <w:rsid w:val="001A5C8B"/>
    <w:rsid w:val="001A7AA7"/>
    <w:rsid w:val="001B088D"/>
    <w:rsid w:val="001B1408"/>
    <w:rsid w:val="001B1876"/>
    <w:rsid w:val="001B3133"/>
    <w:rsid w:val="001C07C7"/>
    <w:rsid w:val="001C0E6F"/>
    <w:rsid w:val="001C683A"/>
    <w:rsid w:val="001D1714"/>
    <w:rsid w:val="001D48CA"/>
    <w:rsid w:val="001D6447"/>
    <w:rsid w:val="001D65D8"/>
    <w:rsid w:val="001E2FE8"/>
    <w:rsid w:val="001E5EA5"/>
    <w:rsid w:val="001E6096"/>
    <w:rsid w:val="001E668F"/>
    <w:rsid w:val="001F28C7"/>
    <w:rsid w:val="001F3515"/>
    <w:rsid w:val="001F3B40"/>
    <w:rsid w:val="001F4A4E"/>
    <w:rsid w:val="001F5C32"/>
    <w:rsid w:val="001F6A22"/>
    <w:rsid w:val="001F7C5C"/>
    <w:rsid w:val="00202C8C"/>
    <w:rsid w:val="002032F9"/>
    <w:rsid w:val="0020403E"/>
    <w:rsid w:val="002049C7"/>
    <w:rsid w:val="00205A89"/>
    <w:rsid w:val="00206934"/>
    <w:rsid w:val="002127C3"/>
    <w:rsid w:val="00213BD7"/>
    <w:rsid w:val="00216291"/>
    <w:rsid w:val="00216752"/>
    <w:rsid w:val="00220B3C"/>
    <w:rsid w:val="00220B7F"/>
    <w:rsid w:val="0022335B"/>
    <w:rsid w:val="002303D2"/>
    <w:rsid w:val="00230558"/>
    <w:rsid w:val="002326A4"/>
    <w:rsid w:val="00232EA9"/>
    <w:rsid w:val="002367D6"/>
    <w:rsid w:val="00237CD0"/>
    <w:rsid w:val="00237D7F"/>
    <w:rsid w:val="00241032"/>
    <w:rsid w:val="00244471"/>
    <w:rsid w:val="00245A7A"/>
    <w:rsid w:val="00247542"/>
    <w:rsid w:val="002513DE"/>
    <w:rsid w:val="00251410"/>
    <w:rsid w:val="0025360F"/>
    <w:rsid w:val="0025424B"/>
    <w:rsid w:val="00255054"/>
    <w:rsid w:val="00263B73"/>
    <w:rsid w:val="00265EE0"/>
    <w:rsid w:val="002667B2"/>
    <w:rsid w:val="00267483"/>
    <w:rsid w:val="00270B24"/>
    <w:rsid w:val="002715D5"/>
    <w:rsid w:val="00274C50"/>
    <w:rsid w:val="002754AF"/>
    <w:rsid w:val="00290264"/>
    <w:rsid w:val="0029341B"/>
    <w:rsid w:val="002A0E4D"/>
    <w:rsid w:val="002A6041"/>
    <w:rsid w:val="002A706B"/>
    <w:rsid w:val="002B07A0"/>
    <w:rsid w:val="002C4D63"/>
    <w:rsid w:val="002C5C0E"/>
    <w:rsid w:val="002D197D"/>
    <w:rsid w:val="002D2684"/>
    <w:rsid w:val="002D2A43"/>
    <w:rsid w:val="002D2F51"/>
    <w:rsid w:val="002D363F"/>
    <w:rsid w:val="002D429A"/>
    <w:rsid w:val="002D5987"/>
    <w:rsid w:val="002D7C55"/>
    <w:rsid w:val="002E0DED"/>
    <w:rsid w:val="002E13FF"/>
    <w:rsid w:val="002E1C91"/>
    <w:rsid w:val="002E277D"/>
    <w:rsid w:val="002F0E72"/>
    <w:rsid w:val="002F5F04"/>
    <w:rsid w:val="002F7F2D"/>
    <w:rsid w:val="003005CF"/>
    <w:rsid w:val="0030077B"/>
    <w:rsid w:val="00301F56"/>
    <w:rsid w:val="00302706"/>
    <w:rsid w:val="0030395E"/>
    <w:rsid w:val="003039BB"/>
    <w:rsid w:val="00304B07"/>
    <w:rsid w:val="00305908"/>
    <w:rsid w:val="00305C81"/>
    <w:rsid w:val="00306091"/>
    <w:rsid w:val="0030619D"/>
    <w:rsid w:val="003077F3"/>
    <w:rsid w:val="00307A90"/>
    <w:rsid w:val="00310EB3"/>
    <w:rsid w:val="00311ADE"/>
    <w:rsid w:val="00315B90"/>
    <w:rsid w:val="00321F7B"/>
    <w:rsid w:val="00326161"/>
    <w:rsid w:val="003303FD"/>
    <w:rsid w:val="00335032"/>
    <w:rsid w:val="0033520F"/>
    <w:rsid w:val="00335B11"/>
    <w:rsid w:val="00336C67"/>
    <w:rsid w:val="00342CE6"/>
    <w:rsid w:val="00343803"/>
    <w:rsid w:val="0034673F"/>
    <w:rsid w:val="00352884"/>
    <w:rsid w:val="00352FFF"/>
    <w:rsid w:val="00356D8A"/>
    <w:rsid w:val="00357CFD"/>
    <w:rsid w:val="00361563"/>
    <w:rsid w:val="003651F4"/>
    <w:rsid w:val="003652FC"/>
    <w:rsid w:val="00365CC1"/>
    <w:rsid w:val="00365F83"/>
    <w:rsid w:val="0036619E"/>
    <w:rsid w:val="00367F01"/>
    <w:rsid w:val="003705BC"/>
    <w:rsid w:val="00373161"/>
    <w:rsid w:val="00376046"/>
    <w:rsid w:val="00376685"/>
    <w:rsid w:val="003806B6"/>
    <w:rsid w:val="00381D18"/>
    <w:rsid w:val="0038519F"/>
    <w:rsid w:val="00387946"/>
    <w:rsid w:val="00391D21"/>
    <w:rsid w:val="0039282C"/>
    <w:rsid w:val="00394B9A"/>
    <w:rsid w:val="00395562"/>
    <w:rsid w:val="0039737A"/>
    <w:rsid w:val="003A20BD"/>
    <w:rsid w:val="003A2C36"/>
    <w:rsid w:val="003A3674"/>
    <w:rsid w:val="003A54B6"/>
    <w:rsid w:val="003A75AC"/>
    <w:rsid w:val="003B13F2"/>
    <w:rsid w:val="003B46A6"/>
    <w:rsid w:val="003B5364"/>
    <w:rsid w:val="003B6E70"/>
    <w:rsid w:val="003C0B52"/>
    <w:rsid w:val="003C20BE"/>
    <w:rsid w:val="003C2EAB"/>
    <w:rsid w:val="003D0D71"/>
    <w:rsid w:val="003D16B1"/>
    <w:rsid w:val="003D2C78"/>
    <w:rsid w:val="003D3C6B"/>
    <w:rsid w:val="003D3DC0"/>
    <w:rsid w:val="003D4F5F"/>
    <w:rsid w:val="003D51E7"/>
    <w:rsid w:val="003D53CD"/>
    <w:rsid w:val="003D7B59"/>
    <w:rsid w:val="003E07DB"/>
    <w:rsid w:val="003E22E0"/>
    <w:rsid w:val="003E3B99"/>
    <w:rsid w:val="003E7DBA"/>
    <w:rsid w:val="003F03AA"/>
    <w:rsid w:val="003F0D80"/>
    <w:rsid w:val="003F2620"/>
    <w:rsid w:val="003F26A6"/>
    <w:rsid w:val="003F3676"/>
    <w:rsid w:val="003F55D0"/>
    <w:rsid w:val="003F6824"/>
    <w:rsid w:val="003F6E11"/>
    <w:rsid w:val="0040015E"/>
    <w:rsid w:val="0040189F"/>
    <w:rsid w:val="004020FE"/>
    <w:rsid w:val="00402531"/>
    <w:rsid w:val="00403A22"/>
    <w:rsid w:val="004053E2"/>
    <w:rsid w:val="0040686C"/>
    <w:rsid w:val="00406CAC"/>
    <w:rsid w:val="00406F15"/>
    <w:rsid w:val="00411B4C"/>
    <w:rsid w:val="00412CBE"/>
    <w:rsid w:val="00414A34"/>
    <w:rsid w:val="00414E2C"/>
    <w:rsid w:val="00416A39"/>
    <w:rsid w:val="00416C68"/>
    <w:rsid w:val="00420D8A"/>
    <w:rsid w:val="00424FDD"/>
    <w:rsid w:val="00426945"/>
    <w:rsid w:val="004332EC"/>
    <w:rsid w:val="004363EB"/>
    <w:rsid w:val="00440DD9"/>
    <w:rsid w:val="00446A9A"/>
    <w:rsid w:val="00447FDC"/>
    <w:rsid w:val="004513B2"/>
    <w:rsid w:val="00451EB3"/>
    <w:rsid w:val="004554CE"/>
    <w:rsid w:val="00457110"/>
    <w:rsid w:val="00460C91"/>
    <w:rsid w:val="00461A9F"/>
    <w:rsid w:val="00471C0A"/>
    <w:rsid w:val="004726DE"/>
    <w:rsid w:val="00475269"/>
    <w:rsid w:val="00475607"/>
    <w:rsid w:val="00476C26"/>
    <w:rsid w:val="00476E19"/>
    <w:rsid w:val="00485255"/>
    <w:rsid w:val="00487EB2"/>
    <w:rsid w:val="00494BFF"/>
    <w:rsid w:val="00494F54"/>
    <w:rsid w:val="0049500D"/>
    <w:rsid w:val="00495374"/>
    <w:rsid w:val="0049689C"/>
    <w:rsid w:val="00496FB4"/>
    <w:rsid w:val="0049776D"/>
    <w:rsid w:val="004A3B90"/>
    <w:rsid w:val="004A5E7D"/>
    <w:rsid w:val="004A6006"/>
    <w:rsid w:val="004A612B"/>
    <w:rsid w:val="004B059D"/>
    <w:rsid w:val="004B2679"/>
    <w:rsid w:val="004B3AF7"/>
    <w:rsid w:val="004B60F7"/>
    <w:rsid w:val="004B7EB2"/>
    <w:rsid w:val="004C0A18"/>
    <w:rsid w:val="004C2835"/>
    <w:rsid w:val="004C29EE"/>
    <w:rsid w:val="004C42F0"/>
    <w:rsid w:val="004C5D42"/>
    <w:rsid w:val="004C5E2B"/>
    <w:rsid w:val="004D0E0E"/>
    <w:rsid w:val="004D1258"/>
    <w:rsid w:val="004D211C"/>
    <w:rsid w:val="004D3510"/>
    <w:rsid w:val="004D4C63"/>
    <w:rsid w:val="004D783E"/>
    <w:rsid w:val="004E0DE6"/>
    <w:rsid w:val="004E0F54"/>
    <w:rsid w:val="004E1BD4"/>
    <w:rsid w:val="004E2334"/>
    <w:rsid w:val="004E29DC"/>
    <w:rsid w:val="004E3484"/>
    <w:rsid w:val="004E4689"/>
    <w:rsid w:val="004E5421"/>
    <w:rsid w:val="004E7C06"/>
    <w:rsid w:val="004F1519"/>
    <w:rsid w:val="004F58B3"/>
    <w:rsid w:val="004F7914"/>
    <w:rsid w:val="00500A70"/>
    <w:rsid w:val="005017B8"/>
    <w:rsid w:val="005026D6"/>
    <w:rsid w:val="0050272D"/>
    <w:rsid w:val="005030E8"/>
    <w:rsid w:val="00505358"/>
    <w:rsid w:val="005062E4"/>
    <w:rsid w:val="00506411"/>
    <w:rsid w:val="005114A1"/>
    <w:rsid w:val="00517DEF"/>
    <w:rsid w:val="00520841"/>
    <w:rsid w:val="00521378"/>
    <w:rsid w:val="0052399D"/>
    <w:rsid w:val="00525F6D"/>
    <w:rsid w:val="00526E78"/>
    <w:rsid w:val="00527517"/>
    <w:rsid w:val="0052763B"/>
    <w:rsid w:val="00530FB8"/>
    <w:rsid w:val="00534760"/>
    <w:rsid w:val="005347AF"/>
    <w:rsid w:val="00535B96"/>
    <w:rsid w:val="00537606"/>
    <w:rsid w:val="00540B1E"/>
    <w:rsid w:val="00543FE2"/>
    <w:rsid w:val="00546802"/>
    <w:rsid w:val="00547315"/>
    <w:rsid w:val="005477A8"/>
    <w:rsid w:val="00547D90"/>
    <w:rsid w:val="00547F74"/>
    <w:rsid w:val="00553357"/>
    <w:rsid w:val="00554771"/>
    <w:rsid w:val="00555A2B"/>
    <w:rsid w:val="005600FA"/>
    <w:rsid w:val="00560868"/>
    <w:rsid w:val="005623A8"/>
    <w:rsid w:val="005652A2"/>
    <w:rsid w:val="0057272F"/>
    <w:rsid w:val="00573C29"/>
    <w:rsid w:val="00577C72"/>
    <w:rsid w:val="0058205B"/>
    <w:rsid w:val="005827CD"/>
    <w:rsid w:val="00583806"/>
    <w:rsid w:val="00583F25"/>
    <w:rsid w:val="00585D2D"/>
    <w:rsid w:val="00590F9E"/>
    <w:rsid w:val="0059270C"/>
    <w:rsid w:val="00593290"/>
    <w:rsid w:val="00596AC0"/>
    <w:rsid w:val="005A11A0"/>
    <w:rsid w:val="005A2B10"/>
    <w:rsid w:val="005A3AE2"/>
    <w:rsid w:val="005A4B0C"/>
    <w:rsid w:val="005A7CA3"/>
    <w:rsid w:val="005B056F"/>
    <w:rsid w:val="005B0EB4"/>
    <w:rsid w:val="005B45E0"/>
    <w:rsid w:val="005B4934"/>
    <w:rsid w:val="005B5B70"/>
    <w:rsid w:val="005B5D80"/>
    <w:rsid w:val="005B66CD"/>
    <w:rsid w:val="005C2E3C"/>
    <w:rsid w:val="005C71C5"/>
    <w:rsid w:val="005D0BD8"/>
    <w:rsid w:val="005D3CDE"/>
    <w:rsid w:val="005D4343"/>
    <w:rsid w:val="005D451D"/>
    <w:rsid w:val="005E30BA"/>
    <w:rsid w:val="005E369F"/>
    <w:rsid w:val="005E6608"/>
    <w:rsid w:val="005F11C9"/>
    <w:rsid w:val="005F123D"/>
    <w:rsid w:val="005F1765"/>
    <w:rsid w:val="005F4456"/>
    <w:rsid w:val="005F49A7"/>
    <w:rsid w:val="005F7266"/>
    <w:rsid w:val="005F7540"/>
    <w:rsid w:val="00601050"/>
    <w:rsid w:val="00606AA6"/>
    <w:rsid w:val="0060751D"/>
    <w:rsid w:val="00607D46"/>
    <w:rsid w:val="0061265D"/>
    <w:rsid w:val="0061307B"/>
    <w:rsid w:val="0061339D"/>
    <w:rsid w:val="006143FB"/>
    <w:rsid w:val="00614C23"/>
    <w:rsid w:val="00620EF0"/>
    <w:rsid w:val="0062166B"/>
    <w:rsid w:val="00625054"/>
    <w:rsid w:val="0062612D"/>
    <w:rsid w:val="006273A1"/>
    <w:rsid w:val="00631191"/>
    <w:rsid w:val="00631E6B"/>
    <w:rsid w:val="006330E2"/>
    <w:rsid w:val="00636D33"/>
    <w:rsid w:val="00636D8E"/>
    <w:rsid w:val="00640767"/>
    <w:rsid w:val="00641502"/>
    <w:rsid w:val="0064163C"/>
    <w:rsid w:val="00641F2C"/>
    <w:rsid w:val="0064437D"/>
    <w:rsid w:val="00645EC3"/>
    <w:rsid w:val="00651652"/>
    <w:rsid w:val="00651997"/>
    <w:rsid w:val="00654FEF"/>
    <w:rsid w:val="0066029F"/>
    <w:rsid w:val="00660820"/>
    <w:rsid w:val="00662D4D"/>
    <w:rsid w:val="00663971"/>
    <w:rsid w:val="00663E01"/>
    <w:rsid w:val="00664298"/>
    <w:rsid w:val="006721F6"/>
    <w:rsid w:val="00672858"/>
    <w:rsid w:val="006738EE"/>
    <w:rsid w:val="00673DF8"/>
    <w:rsid w:val="00674890"/>
    <w:rsid w:val="00676258"/>
    <w:rsid w:val="00677E96"/>
    <w:rsid w:val="00681360"/>
    <w:rsid w:val="00681B60"/>
    <w:rsid w:val="006843BE"/>
    <w:rsid w:val="006843D7"/>
    <w:rsid w:val="0068463D"/>
    <w:rsid w:val="006875F5"/>
    <w:rsid w:val="006927DB"/>
    <w:rsid w:val="006942F4"/>
    <w:rsid w:val="00695E78"/>
    <w:rsid w:val="006965FC"/>
    <w:rsid w:val="00696EBD"/>
    <w:rsid w:val="0069707A"/>
    <w:rsid w:val="00697FF7"/>
    <w:rsid w:val="006A0C50"/>
    <w:rsid w:val="006A289A"/>
    <w:rsid w:val="006A61BC"/>
    <w:rsid w:val="006A6FD3"/>
    <w:rsid w:val="006B401C"/>
    <w:rsid w:val="006B5C4F"/>
    <w:rsid w:val="006B5EF0"/>
    <w:rsid w:val="006C4736"/>
    <w:rsid w:val="006C6E30"/>
    <w:rsid w:val="006C7821"/>
    <w:rsid w:val="006D1318"/>
    <w:rsid w:val="006D3354"/>
    <w:rsid w:val="006E363C"/>
    <w:rsid w:val="006E3AD0"/>
    <w:rsid w:val="006E3C01"/>
    <w:rsid w:val="006E41A9"/>
    <w:rsid w:val="006E5FF0"/>
    <w:rsid w:val="006E7AE1"/>
    <w:rsid w:val="006F4B9B"/>
    <w:rsid w:val="006F591E"/>
    <w:rsid w:val="006F6BB0"/>
    <w:rsid w:val="006F7753"/>
    <w:rsid w:val="006F7E7B"/>
    <w:rsid w:val="0070433B"/>
    <w:rsid w:val="00704F3F"/>
    <w:rsid w:val="007077C7"/>
    <w:rsid w:val="0071311E"/>
    <w:rsid w:val="00717034"/>
    <w:rsid w:val="00720069"/>
    <w:rsid w:val="00721F06"/>
    <w:rsid w:val="00722181"/>
    <w:rsid w:val="00722C27"/>
    <w:rsid w:val="00722D1C"/>
    <w:rsid w:val="00723959"/>
    <w:rsid w:val="00724236"/>
    <w:rsid w:val="00724676"/>
    <w:rsid w:val="007300FB"/>
    <w:rsid w:val="00730181"/>
    <w:rsid w:val="00731526"/>
    <w:rsid w:val="00732F3A"/>
    <w:rsid w:val="00734EE2"/>
    <w:rsid w:val="007350F8"/>
    <w:rsid w:val="007366DD"/>
    <w:rsid w:val="00736851"/>
    <w:rsid w:val="00737462"/>
    <w:rsid w:val="00737AAD"/>
    <w:rsid w:val="00737F8E"/>
    <w:rsid w:val="007464D0"/>
    <w:rsid w:val="00746E18"/>
    <w:rsid w:val="007473C6"/>
    <w:rsid w:val="00747E9F"/>
    <w:rsid w:val="0075060C"/>
    <w:rsid w:val="00750C15"/>
    <w:rsid w:val="00751B91"/>
    <w:rsid w:val="00751C48"/>
    <w:rsid w:val="0075264B"/>
    <w:rsid w:val="00756282"/>
    <w:rsid w:val="00757D67"/>
    <w:rsid w:val="0076311B"/>
    <w:rsid w:val="00763E2B"/>
    <w:rsid w:val="007660B7"/>
    <w:rsid w:val="00766275"/>
    <w:rsid w:val="00770148"/>
    <w:rsid w:val="00771A48"/>
    <w:rsid w:val="00772F48"/>
    <w:rsid w:val="00775C76"/>
    <w:rsid w:val="00776BE2"/>
    <w:rsid w:val="00781224"/>
    <w:rsid w:val="00782FA1"/>
    <w:rsid w:val="00783B0A"/>
    <w:rsid w:val="0078413A"/>
    <w:rsid w:val="007912CA"/>
    <w:rsid w:val="007928F6"/>
    <w:rsid w:val="00792C9D"/>
    <w:rsid w:val="0079313F"/>
    <w:rsid w:val="0079402A"/>
    <w:rsid w:val="007943A2"/>
    <w:rsid w:val="00794F44"/>
    <w:rsid w:val="00796194"/>
    <w:rsid w:val="007979B2"/>
    <w:rsid w:val="00797D13"/>
    <w:rsid w:val="007A012B"/>
    <w:rsid w:val="007A4CFD"/>
    <w:rsid w:val="007B5C4E"/>
    <w:rsid w:val="007B6006"/>
    <w:rsid w:val="007B624C"/>
    <w:rsid w:val="007C1115"/>
    <w:rsid w:val="007C160D"/>
    <w:rsid w:val="007C32F5"/>
    <w:rsid w:val="007D2526"/>
    <w:rsid w:val="007D4FDA"/>
    <w:rsid w:val="007E4380"/>
    <w:rsid w:val="007E4599"/>
    <w:rsid w:val="007E51B1"/>
    <w:rsid w:val="007E6300"/>
    <w:rsid w:val="007F31DD"/>
    <w:rsid w:val="007F70E9"/>
    <w:rsid w:val="00800875"/>
    <w:rsid w:val="00800902"/>
    <w:rsid w:val="00800FB4"/>
    <w:rsid w:val="0080339D"/>
    <w:rsid w:val="0080433D"/>
    <w:rsid w:val="00804C8E"/>
    <w:rsid w:val="00810385"/>
    <w:rsid w:val="00811033"/>
    <w:rsid w:val="0081183D"/>
    <w:rsid w:val="00811F5B"/>
    <w:rsid w:val="0081347A"/>
    <w:rsid w:val="00813A3C"/>
    <w:rsid w:val="008144CB"/>
    <w:rsid w:val="00816EB4"/>
    <w:rsid w:val="0082008E"/>
    <w:rsid w:val="00821BA3"/>
    <w:rsid w:val="00821FE8"/>
    <w:rsid w:val="00822E98"/>
    <w:rsid w:val="008234C4"/>
    <w:rsid w:val="008260F7"/>
    <w:rsid w:val="00827AF4"/>
    <w:rsid w:val="008351AD"/>
    <w:rsid w:val="00836712"/>
    <w:rsid w:val="00836FFF"/>
    <w:rsid w:val="0083730D"/>
    <w:rsid w:val="00837959"/>
    <w:rsid w:val="00837D69"/>
    <w:rsid w:val="00842B84"/>
    <w:rsid w:val="00842E5C"/>
    <w:rsid w:val="00842EDA"/>
    <w:rsid w:val="008444EA"/>
    <w:rsid w:val="00850040"/>
    <w:rsid w:val="008518DA"/>
    <w:rsid w:val="008518DE"/>
    <w:rsid w:val="008545B1"/>
    <w:rsid w:val="00854851"/>
    <w:rsid w:val="00855F97"/>
    <w:rsid w:val="00857364"/>
    <w:rsid w:val="008579A8"/>
    <w:rsid w:val="0086187A"/>
    <w:rsid w:val="0086268B"/>
    <w:rsid w:val="00862745"/>
    <w:rsid w:val="00862AC6"/>
    <w:rsid w:val="008633C5"/>
    <w:rsid w:val="0086377B"/>
    <w:rsid w:val="008640B0"/>
    <w:rsid w:val="00866A23"/>
    <w:rsid w:val="00867BB7"/>
    <w:rsid w:val="00870B68"/>
    <w:rsid w:val="008710CA"/>
    <w:rsid w:val="00872111"/>
    <w:rsid w:val="008753E7"/>
    <w:rsid w:val="008761FA"/>
    <w:rsid w:val="0087638E"/>
    <w:rsid w:val="0087669A"/>
    <w:rsid w:val="00880C71"/>
    <w:rsid w:val="00883BD2"/>
    <w:rsid w:val="00884785"/>
    <w:rsid w:val="00886026"/>
    <w:rsid w:val="00886962"/>
    <w:rsid w:val="00886C53"/>
    <w:rsid w:val="00887E22"/>
    <w:rsid w:val="008935EE"/>
    <w:rsid w:val="008A0955"/>
    <w:rsid w:val="008A2805"/>
    <w:rsid w:val="008A4953"/>
    <w:rsid w:val="008A7739"/>
    <w:rsid w:val="008B3B00"/>
    <w:rsid w:val="008B4B58"/>
    <w:rsid w:val="008B4F13"/>
    <w:rsid w:val="008B5588"/>
    <w:rsid w:val="008C0423"/>
    <w:rsid w:val="008C1A38"/>
    <w:rsid w:val="008C1ACB"/>
    <w:rsid w:val="008C421D"/>
    <w:rsid w:val="008C71B7"/>
    <w:rsid w:val="008D03B3"/>
    <w:rsid w:val="008D10F6"/>
    <w:rsid w:val="008D15B9"/>
    <w:rsid w:val="008D2B76"/>
    <w:rsid w:val="008D3444"/>
    <w:rsid w:val="008D52F6"/>
    <w:rsid w:val="008D52FA"/>
    <w:rsid w:val="008D61D2"/>
    <w:rsid w:val="008D6532"/>
    <w:rsid w:val="008E1C0E"/>
    <w:rsid w:val="008E2022"/>
    <w:rsid w:val="008E3787"/>
    <w:rsid w:val="008E5390"/>
    <w:rsid w:val="008E56E2"/>
    <w:rsid w:val="008E6367"/>
    <w:rsid w:val="008E683E"/>
    <w:rsid w:val="008E6909"/>
    <w:rsid w:val="008E7FFB"/>
    <w:rsid w:val="008F0DD4"/>
    <w:rsid w:val="008F0E03"/>
    <w:rsid w:val="008F1FF3"/>
    <w:rsid w:val="008F289C"/>
    <w:rsid w:val="008F3076"/>
    <w:rsid w:val="008F43CC"/>
    <w:rsid w:val="008F4AC6"/>
    <w:rsid w:val="008F58E8"/>
    <w:rsid w:val="008F6347"/>
    <w:rsid w:val="008F70C3"/>
    <w:rsid w:val="009018F0"/>
    <w:rsid w:val="00910A75"/>
    <w:rsid w:val="009131FC"/>
    <w:rsid w:val="009147E3"/>
    <w:rsid w:val="00914DB9"/>
    <w:rsid w:val="00917779"/>
    <w:rsid w:val="00921F2B"/>
    <w:rsid w:val="00922BC0"/>
    <w:rsid w:val="00930EC1"/>
    <w:rsid w:val="00931623"/>
    <w:rsid w:val="0093261B"/>
    <w:rsid w:val="00933BF3"/>
    <w:rsid w:val="009357FC"/>
    <w:rsid w:val="00940C3D"/>
    <w:rsid w:val="00942FB8"/>
    <w:rsid w:val="00943FED"/>
    <w:rsid w:val="00944578"/>
    <w:rsid w:val="0094587E"/>
    <w:rsid w:val="00946791"/>
    <w:rsid w:val="00946D9B"/>
    <w:rsid w:val="00946F6A"/>
    <w:rsid w:val="00946FD4"/>
    <w:rsid w:val="009510FF"/>
    <w:rsid w:val="00957755"/>
    <w:rsid w:val="009601BD"/>
    <w:rsid w:val="009611B8"/>
    <w:rsid w:val="00962CA9"/>
    <w:rsid w:val="009632CA"/>
    <w:rsid w:val="00964A49"/>
    <w:rsid w:val="00964BDE"/>
    <w:rsid w:val="009661B0"/>
    <w:rsid w:val="00966662"/>
    <w:rsid w:val="00966DE1"/>
    <w:rsid w:val="0096712D"/>
    <w:rsid w:val="00967BA7"/>
    <w:rsid w:val="0097010A"/>
    <w:rsid w:val="0097051C"/>
    <w:rsid w:val="009740FF"/>
    <w:rsid w:val="00975197"/>
    <w:rsid w:val="0097531F"/>
    <w:rsid w:val="009753BB"/>
    <w:rsid w:val="00985100"/>
    <w:rsid w:val="00985570"/>
    <w:rsid w:val="009869B4"/>
    <w:rsid w:val="00993321"/>
    <w:rsid w:val="00994928"/>
    <w:rsid w:val="00996656"/>
    <w:rsid w:val="009967F0"/>
    <w:rsid w:val="00997114"/>
    <w:rsid w:val="009A1D69"/>
    <w:rsid w:val="009A2695"/>
    <w:rsid w:val="009A2B7C"/>
    <w:rsid w:val="009A5125"/>
    <w:rsid w:val="009A694D"/>
    <w:rsid w:val="009B0B8A"/>
    <w:rsid w:val="009B3DB0"/>
    <w:rsid w:val="009B60AD"/>
    <w:rsid w:val="009C00CC"/>
    <w:rsid w:val="009D43C9"/>
    <w:rsid w:val="009D60EC"/>
    <w:rsid w:val="009D7B9B"/>
    <w:rsid w:val="009E2F4B"/>
    <w:rsid w:val="009E77BA"/>
    <w:rsid w:val="009F0416"/>
    <w:rsid w:val="009F14B0"/>
    <w:rsid w:val="009F2C0D"/>
    <w:rsid w:val="009F2EF8"/>
    <w:rsid w:val="009F3539"/>
    <w:rsid w:val="009F48D9"/>
    <w:rsid w:val="009F4D23"/>
    <w:rsid w:val="009F508A"/>
    <w:rsid w:val="009F5A38"/>
    <w:rsid w:val="00A072B1"/>
    <w:rsid w:val="00A07DF6"/>
    <w:rsid w:val="00A11DC3"/>
    <w:rsid w:val="00A12DC6"/>
    <w:rsid w:val="00A13571"/>
    <w:rsid w:val="00A139F7"/>
    <w:rsid w:val="00A14339"/>
    <w:rsid w:val="00A14CA6"/>
    <w:rsid w:val="00A1634A"/>
    <w:rsid w:val="00A200CD"/>
    <w:rsid w:val="00A22C5A"/>
    <w:rsid w:val="00A231F2"/>
    <w:rsid w:val="00A27B7F"/>
    <w:rsid w:val="00A31BD1"/>
    <w:rsid w:val="00A34562"/>
    <w:rsid w:val="00A34EC9"/>
    <w:rsid w:val="00A408B9"/>
    <w:rsid w:val="00A41036"/>
    <w:rsid w:val="00A41248"/>
    <w:rsid w:val="00A42AF7"/>
    <w:rsid w:val="00A447EF"/>
    <w:rsid w:val="00A44D82"/>
    <w:rsid w:val="00A45C59"/>
    <w:rsid w:val="00A46C37"/>
    <w:rsid w:val="00A47E0E"/>
    <w:rsid w:val="00A50EE2"/>
    <w:rsid w:val="00A510FF"/>
    <w:rsid w:val="00A51F87"/>
    <w:rsid w:val="00A52FA8"/>
    <w:rsid w:val="00A5359D"/>
    <w:rsid w:val="00A53D32"/>
    <w:rsid w:val="00A54A1D"/>
    <w:rsid w:val="00A56A60"/>
    <w:rsid w:val="00A574A0"/>
    <w:rsid w:val="00A61822"/>
    <w:rsid w:val="00A61BFD"/>
    <w:rsid w:val="00A633D3"/>
    <w:rsid w:val="00A6655E"/>
    <w:rsid w:val="00A66D04"/>
    <w:rsid w:val="00A7028B"/>
    <w:rsid w:val="00A704ED"/>
    <w:rsid w:val="00A7070D"/>
    <w:rsid w:val="00A72EBF"/>
    <w:rsid w:val="00A7415C"/>
    <w:rsid w:val="00A76631"/>
    <w:rsid w:val="00A77D7D"/>
    <w:rsid w:val="00A81AF8"/>
    <w:rsid w:val="00A835E2"/>
    <w:rsid w:val="00A83C8B"/>
    <w:rsid w:val="00A86C0D"/>
    <w:rsid w:val="00A87667"/>
    <w:rsid w:val="00A9023C"/>
    <w:rsid w:val="00A90C5F"/>
    <w:rsid w:val="00A92DA1"/>
    <w:rsid w:val="00A94176"/>
    <w:rsid w:val="00A97ECC"/>
    <w:rsid w:val="00A97F34"/>
    <w:rsid w:val="00AA05B7"/>
    <w:rsid w:val="00AA42CD"/>
    <w:rsid w:val="00AA42FB"/>
    <w:rsid w:val="00AA71DF"/>
    <w:rsid w:val="00AA772A"/>
    <w:rsid w:val="00AB0E71"/>
    <w:rsid w:val="00AB1D87"/>
    <w:rsid w:val="00AB408B"/>
    <w:rsid w:val="00AB6E72"/>
    <w:rsid w:val="00AC5882"/>
    <w:rsid w:val="00AC5D15"/>
    <w:rsid w:val="00AC6AA3"/>
    <w:rsid w:val="00AC6BFB"/>
    <w:rsid w:val="00AD1708"/>
    <w:rsid w:val="00AD197B"/>
    <w:rsid w:val="00AD550E"/>
    <w:rsid w:val="00AD67C2"/>
    <w:rsid w:val="00AD6855"/>
    <w:rsid w:val="00AE000E"/>
    <w:rsid w:val="00AE0053"/>
    <w:rsid w:val="00AE5229"/>
    <w:rsid w:val="00AE61C4"/>
    <w:rsid w:val="00AE684C"/>
    <w:rsid w:val="00AF0C63"/>
    <w:rsid w:val="00AF4C19"/>
    <w:rsid w:val="00AF4E4B"/>
    <w:rsid w:val="00AF6A00"/>
    <w:rsid w:val="00AF7B30"/>
    <w:rsid w:val="00B015EC"/>
    <w:rsid w:val="00B03776"/>
    <w:rsid w:val="00B05017"/>
    <w:rsid w:val="00B0593F"/>
    <w:rsid w:val="00B06C4F"/>
    <w:rsid w:val="00B10450"/>
    <w:rsid w:val="00B11542"/>
    <w:rsid w:val="00B1763A"/>
    <w:rsid w:val="00B23F47"/>
    <w:rsid w:val="00B2525A"/>
    <w:rsid w:val="00B27B86"/>
    <w:rsid w:val="00B30A3C"/>
    <w:rsid w:val="00B313F5"/>
    <w:rsid w:val="00B3372A"/>
    <w:rsid w:val="00B374F0"/>
    <w:rsid w:val="00B378E1"/>
    <w:rsid w:val="00B41817"/>
    <w:rsid w:val="00B41B14"/>
    <w:rsid w:val="00B42636"/>
    <w:rsid w:val="00B42E72"/>
    <w:rsid w:val="00B44220"/>
    <w:rsid w:val="00B444A2"/>
    <w:rsid w:val="00B45289"/>
    <w:rsid w:val="00B4612E"/>
    <w:rsid w:val="00B47CDF"/>
    <w:rsid w:val="00B505AA"/>
    <w:rsid w:val="00B52123"/>
    <w:rsid w:val="00B526D1"/>
    <w:rsid w:val="00B56076"/>
    <w:rsid w:val="00B57156"/>
    <w:rsid w:val="00B62337"/>
    <w:rsid w:val="00B634D3"/>
    <w:rsid w:val="00B63ED9"/>
    <w:rsid w:val="00B64F1E"/>
    <w:rsid w:val="00B657C8"/>
    <w:rsid w:val="00B662FA"/>
    <w:rsid w:val="00B6729E"/>
    <w:rsid w:val="00B714A4"/>
    <w:rsid w:val="00B74539"/>
    <w:rsid w:val="00B76841"/>
    <w:rsid w:val="00B83E86"/>
    <w:rsid w:val="00B86848"/>
    <w:rsid w:val="00B90963"/>
    <w:rsid w:val="00B91D3E"/>
    <w:rsid w:val="00B97959"/>
    <w:rsid w:val="00B97C84"/>
    <w:rsid w:val="00BA1AE3"/>
    <w:rsid w:val="00BA2FBF"/>
    <w:rsid w:val="00BA44AD"/>
    <w:rsid w:val="00BA6E40"/>
    <w:rsid w:val="00BA76AE"/>
    <w:rsid w:val="00BB0499"/>
    <w:rsid w:val="00BB14BF"/>
    <w:rsid w:val="00BB360A"/>
    <w:rsid w:val="00BB4A72"/>
    <w:rsid w:val="00BB7F0E"/>
    <w:rsid w:val="00BC272F"/>
    <w:rsid w:val="00BC3E96"/>
    <w:rsid w:val="00BC51C1"/>
    <w:rsid w:val="00BC6586"/>
    <w:rsid w:val="00BC79FA"/>
    <w:rsid w:val="00BC7AA0"/>
    <w:rsid w:val="00BD1E29"/>
    <w:rsid w:val="00BD3775"/>
    <w:rsid w:val="00BD4515"/>
    <w:rsid w:val="00BD6A8F"/>
    <w:rsid w:val="00BE0784"/>
    <w:rsid w:val="00BE57A4"/>
    <w:rsid w:val="00BF4925"/>
    <w:rsid w:val="00BF67CF"/>
    <w:rsid w:val="00BF6CFA"/>
    <w:rsid w:val="00BF6DBB"/>
    <w:rsid w:val="00BF7F16"/>
    <w:rsid w:val="00C041D8"/>
    <w:rsid w:val="00C07A93"/>
    <w:rsid w:val="00C07DD4"/>
    <w:rsid w:val="00C10557"/>
    <w:rsid w:val="00C105A6"/>
    <w:rsid w:val="00C1126A"/>
    <w:rsid w:val="00C11A65"/>
    <w:rsid w:val="00C146B6"/>
    <w:rsid w:val="00C21556"/>
    <w:rsid w:val="00C2621F"/>
    <w:rsid w:val="00C26F2D"/>
    <w:rsid w:val="00C31619"/>
    <w:rsid w:val="00C330A0"/>
    <w:rsid w:val="00C33DF9"/>
    <w:rsid w:val="00C3435B"/>
    <w:rsid w:val="00C35B01"/>
    <w:rsid w:val="00C36A69"/>
    <w:rsid w:val="00C37063"/>
    <w:rsid w:val="00C377BD"/>
    <w:rsid w:val="00C37C4A"/>
    <w:rsid w:val="00C419E9"/>
    <w:rsid w:val="00C425ED"/>
    <w:rsid w:val="00C436AF"/>
    <w:rsid w:val="00C4553A"/>
    <w:rsid w:val="00C45CAD"/>
    <w:rsid w:val="00C478E4"/>
    <w:rsid w:val="00C47A6F"/>
    <w:rsid w:val="00C53760"/>
    <w:rsid w:val="00C551E4"/>
    <w:rsid w:val="00C55F7A"/>
    <w:rsid w:val="00C570FA"/>
    <w:rsid w:val="00C618E2"/>
    <w:rsid w:val="00C62B6B"/>
    <w:rsid w:val="00C65339"/>
    <w:rsid w:val="00C67254"/>
    <w:rsid w:val="00C715C6"/>
    <w:rsid w:val="00C728EB"/>
    <w:rsid w:val="00C74171"/>
    <w:rsid w:val="00C74A66"/>
    <w:rsid w:val="00C7556B"/>
    <w:rsid w:val="00C75EDF"/>
    <w:rsid w:val="00C765E3"/>
    <w:rsid w:val="00C77EA9"/>
    <w:rsid w:val="00C80C27"/>
    <w:rsid w:val="00C80DF7"/>
    <w:rsid w:val="00C82350"/>
    <w:rsid w:val="00C830BD"/>
    <w:rsid w:val="00C83746"/>
    <w:rsid w:val="00C85E82"/>
    <w:rsid w:val="00C8786C"/>
    <w:rsid w:val="00C87ABD"/>
    <w:rsid w:val="00C918BB"/>
    <w:rsid w:val="00C92999"/>
    <w:rsid w:val="00C969AB"/>
    <w:rsid w:val="00C97053"/>
    <w:rsid w:val="00C970DF"/>
    <w:rsid w:val="00C97246"/>
    <w:rsid w:val="00CA02EB"/>
    <w:rsid w:val="00CA424E"/>
    <w:rsid w:val="00CB0086"/>
    <w:rsid w:val="00CB7B6A"/>
    <w:rsid w:val="00CC0383"/>
    <w:rsid w:val="00CC063D"/>
    <w:rsid w:val="00CC14CA"/>
    <w:rsid w:val="00CC22D1"/>
    <w:rsid w:val="00CC2C8D"/>
    <w:rsid w:val="00CC2F21"/>
    <w:rsid w:val="00CC4841"/>
    <w:rsid w:val="00CC4D83"/>
    <w:rsid w:val="00CC7D3F"/>
    <w:rsid w:val="00CD065C"/>
    <w:rsid w:val="00CD0A05"/>
    <w:rsid w:val="00CD13FF"/>
    <w:rsid w:val="00CD2B6D"/>
    <w:rsid w:val="00CD4D3C"/>
    <w:rsid w:val="00CD7B3E"/>
    <w:rsid w:val="00CE0434"/>
    <w:rsid w:val="00CE0793"/>
    <w:rsid w:val="00CE07BB"/>
    <w:rsid w:val="00CE44B3"/>
    <w:rsid w:val="00CE742E"/>
    <w:rsid w:val="00CE77EA"/>
    <w:rsid w:val="00CF24F6"/>
    <w:rsid w:val="00CF33A6"/>
    <w:rsid w:val="00CF3DC4"/>
    <w:rsid w:val="00CF5934"/>
    <w:rsid w:val="00CF5AFB"/>
    <w:rsid w:val="00D004CD"/>
    <w:rsid w:val="00D02F1E"/>
    <w:rsid w:val="00D04591"/>
    <w:rsid w:val="00D057E9"/>
    <w:rsid w:val="00D05DCE"/>
    <w:rsid w:val="00D07C57"/>
    <w:rsid w:val="00D10C55"/>
    <w:rsid w:val="00D12156"/>
    <w:rsid w:val="00D13F2B"/>
    <w:rsid w:val="00D146FB"/>
    <w:rsid w:val="00D1479B"/>
    <w:rsid w:val="00D14FA3"/>
    <w:rsid w:val="00D161BD"/>
    <w:rsid w:val="00D16315"/>
    <w:rsid w:val="00D16F59"/>
    <w:rsid w:val="00D170A4"/>
    <w:rsid w:val="00D170F1"/>
    <w:rsid w:val="00D214C5"/>
    <w:rsid w:val="00D23B89"/>
    <w:rsid w:val="00D23BD4"/>
    <w:rsid w:val="00D240D9"/>
    <w:rsid w:val="00D31F89"/>
    <w:rsid w:val="00D31FAA"/>
    <w:rsid w:val="00D33C1B"/>
    <w:rsid w:val="00D36A0B"/>
    <w:rsid w:val="00D41451"/>
    <w:rsid w:val="00D41549"/>
    <w:rsid w:val="00D50250"/>
    <w:rsid w:val="00D503EA"/>
    <w:rsid w:val="00D51DEA"/>
    <w:rsid w:val="00D55D07"/>
    <w:rsid w:val="00D5671C"/>
    <w:rsid w:val="00D5759A"/>
    <w:rsid w:val="00D60ADD"/>
    <w:rsid w:val="00D61C81"/>
    <w:rsid w:val="00D6214D"/>
    <w:rsid w:val="00D6460F"/>
    <w:rsid w:val="00D65479"/>
    <w:rsid w:val="00D70945"/>
    <w:rsid w:val="00D70A2B"/>
    <w:rsid w:val="00D71665"/>
    <w:rsid w:val="00D716C0"/>
    <w:rsid w:val="00D723F4"/>
    <w:rsid w:val="00D74011"/>
    <w:rsid w:val="00D74CC4"/>
    <w:rsid w:val="00D77403"/>
    <w:rsid w:val="00D81113"/>
    <w:rsid w:val="00D812D0"/>
    <w:rsid w:val="00D814E0"/>
    <w:rsid w:val="00D86116"/>
    <w:rsid w:val="00D8640B"/>
    <w:rsid w:val="00D86D9E"/>
    <w:rsid w:val="00D87C3D"/>
    <w:rsid w:val="00D96723"/>
    <w:rsid w:val="00DA1F2D"/>
    <w:rsid w:val="00DA265B"/>
    <w:rsid w:val="00DA2AC6"/>
    <w:rsid w:val="00DA4584"/>
    <w:rsid w:val="00DA4D87"/>
    <w:rsid w:val="00DB14C1"/>
    <w:rsid w:val="00DB24EE"/>
    <w:rsid w:val="00DB4986"/>
    <w:rsid w:val="00DB4A3F"/>
    <w:rsid w:val="00DB5D5D"/>
    <w:rsid w:val="00DB6DC3"/>
    <w:rsid w:val="00DB768B"/>
    <w:rsid w:val="00DC59D2"/>
    <w:rsid w:val="00DC6765"/>
    <w:rsid w:val="00DC78CD"/>
    <w:rsid w:val="00DC7D6E"/>
    <w:rsid w:val="00DD0288"/>
    <w:rsid w:val="00DD17F8"/>
    <w:rsid w:val="00DD2E2F"/>
    <w:rsid w:val="00DD33C3"/>
    <w:rsid w:val="00DD3AEE"/>
    <w:rsid w:val="00DD3F30"/>
    <w:rsid w:val="00DD3F6A"/>
    <w:rsid w:val="00DD4BCB"/>
    <w:rsid w:val="00DD5391"/>
    <w:rsid w:val="00DD5B50"/>
    <w:rsid w:val="00DD6A29"/>
    <w:rsid w:val="00DE2E7F"/>
    <w:rsid w:val="00DE3388"/>
    <w:rsid w:val="00DE3B17"/>
    <w:rsid w:val="00DE5A2C"/>
    <w:rsid w:val="00DE6B1D"/>
    <w:rsid w:val="00DF3AA5"/>
    <w:rsid w:val="00DF3AA6"/>
    <w:rsid w:val="00DF7E84"/>
    <w:rsid w:val="00E029F6"/>
    <w:rsid w:val="00E057C2"/>
    <w:rsid w:val="00E0703A"/>
    <w:rsid w:val="00E13CE9"/>
    <w:rsid w:val="00E140FC"/>
    <w:rsid w:val="00E1473A"/>
    <w:rsid w:val="00E1671D"/>
    <w:rsid w:val="00E2537B"/>
    <w:rsid w:val="00E2650E"/>
    <w:rsid w:val="00E27002"/>
    <w:rsid w:val="00E313B1"/>
    <w:rsid w:val="00E32DE5"/>
    <w:rsid w:val="00E42B2F"/>
    <w:rsid w:val="00E4570B"/>
    <w:rsid w:val="00E47769"/>
    <w:rsid w:val="00E47C49"/>
    <w:rsid w:val="00E52225"/>
    <w:rsid w:val="00E5574B"/>
    <w:rsid w:val="00E56842"/>
    <w:rsid w:val="00E56BC9"/>
    <w:rsid w:val="00E57324"/>
    <w:rsid w:val="00E63416"/>
    <w:rsid w:val="00E6658C"/>
    <w:rsid w:val="00E6672D"/>
    <w:rsid w:val="00E67304"/>
    <w:rsid w:val="00E70A9C"/>
    <w:rsid w:val="00E72104"/>
    <w:rsid w:val="00E72B1E"/>
    <w:rsid w:val="00E74E59"/>
    <w:rsid w:val="00E76D1A"/>
    <w:rsid w:val="00E7707E"/>
    <w:rsid w:val="00E802CC"/>
    <w:rsid w:val="00E8143A"/>
    <w:rsid w:val="00E82BD2"/>
    <w:rsid w:val="00E8497B"/>
    <w:rsid w:val="00E84AA8"/>
    <w:rsid w:val="00E84B72"/>
    <w:rsid w:val="00E85F58"/>
    <w:rsid w:val="00E978B3"/>
    <w:rsid w:val="00E978CB"/>
    <w:rsid w:val="00EA1873"/>
    <w:rsid w:val="00EA1A96"/>
    <w:rsid w:val="00EA29EF"/>
    <w:rsid w:val="00EA33DF"/>
    <w:rsid w:val="00EA4734"/>
    <w:rsid w:val="00EA69F9"/>
    <w:rsid w:val="00EB06E9"/>
    <w:rsid w:val="00EB221D"/>
    <w:rsid w:val="00EB2733"/>
    <w:rsid w:val="00EB2B5F"/>
    <w:rsid w:val="00EB2E2E"/>
    <w:rsid w:val="00EB4E74"/>
    <w:rsid w:val="00EB6BAB"/>
    <w:rsid w:val="00EC0377"/>
    <w:rsid w:val="00EC14E9"/>
    <w:rsid w:val="00EC3B6C"/>
    <w:rsid w:val="00EC3C60"/>
    <w:rsid w:val="00EC4DD3"/>
    <w:rsid w:val="00EC4EA7"/>
    <w:rsid w:val="00EC6D81"/>
    <w:rsid w:val="00EC7449"/>
    <w:rsid w:val="00ED2480"/>
    <w:rsid w:val="00ED2CA5"/>
    <w:rsid w:val="00ED3BF6"/>
    <w:rsid w:val="00ED62A6"/>
    <w:rsid w:val="00ED75B1"/>
    <w:rsid w:val="00EE0D9A"/>
    <w:rsid w:val="00EE55C7"/>
    <w:rsid w:val="00EF05D8"/>
    <w:rsid w:val="00EF318F"/>
    <w:rsid w:val="00EF6494"/>
    <w:rsid w:val="00EF65B1"/>
    <w:rsid w:val="00EF6819"/>
    <w:rsid w:val="00EF6D1E"/>
    <w:rsid w:val="00F0085B"/>
    <w:rsid w:val="00F0629D"/>
    <w:rsid w:val="00F068EA"/>
    <w:rsid w:val="00F07BEC"/>
    <w:rsid w:val="00F07FFB"/>
    <w:rsid w:val="00F10B46"/>
    <w:rsid w:val="00F10C96"/>
    <w:rsid w:val="00F10EB7"/>
    <w:rsid w:val="00F1420D"/>
    <w:rsid w:val="00F2100C"/>
    <w:rsid w:val="00F213B2"/>
    <w:rsid w:val="00F216C8"/>
    <w:rsid w:val="00F2553C"/>
    <w:rsid w:val="00F25BE5"/>
    <w:rsid w:val="00F27E0D"/>
    <w:rsid w:val="00F308BB"/>
    <w:rsid w:val="00F32296"/>
    <w:rsid w:val="00F33352"/>
    <w:rsid w:val="00F36C8A"/>
    <w:rsid w:val="00F36CCB"/>
    <w:rsid w:val="00F3710E"/>
    <w:rsid w:val="00F405CB"/>
    <w:rsid w:val="00F4078F"/>
    <w:rsid w:val="00F419FA"/>
    <w:rsid w:val="00F41D1C"/>
    <w:rsid w:val="00F43DDC"/>
    <w:rsid w:val="00F45587"/>
    <w:rsid w:val="00F46A56"/>
    <w:rsid w:val="00F51BD9"/>
    <w:rsid w:val="00F5367E"/>
    <w:rsid w:val="00F54691"/>
    <w:rsid w:val="00F553E8"/>
    <w:rsid w:val="00F564F5"/>
    <w:rsid w:val="00F578C4"/>
    <w:rsid w:val="00F61584"/>
    <w:rsid w:val="00F63197"/>
    <w:rsid w:val="00F64786"/>
    <w:rsid w:val="00F6564A"/>
    <w:rsid w:val="00F66431"/>
    <w:rsid w:val="00F66AF5"/>
    <w:rsid w:val="00F70946"/>
    <w:rsid w:val="00F712CB"/>
    <w:rsid w:val="00F74EC3"/>
    <w:rsid w:val="00F76338"/>
    <w:rsid w:val="00F805BF"/>
    <w:rsid w:val="00F8182A"/>
    <w:rsid w:val="00F84882"/>
    <w:rsid w:val="00F87206"/>
    <w:rsid w:val="00F87FF8"/>
    <w:rsid w:val="00F9044B"/>
    <w:rsid w:val="00F905BB"/>
    <w:rsid w:val="00F9073E"/>
    <w:rsid w:val="00F92365"/>
    <w:rsid w:val="00F94425"/>
    <w:rsid w:val="00F944BF"/>
    <w:rsid w:val="00F95129"/>
    <w:rsid w:val="00F96ADF"/>
    <w:rsid w:val="00F96FF1"/>
    <w:rsid w:val="00F97858"/>
    <w:rsid w:val="00F97A15"/>
    <w:rsid w:val="00FA10D7"/>
    <w:rsid w:val="00FA1716"/>
    <w:rsid w:val="00FA3018"/>
    <w:rsid w:val="00FA45B1"/>
    <w:rsid w:val="00FB00CA"/>
    <w:rsid w:val="00FB12BB"/>
    <w:rsid w:val="00FB2FC1"/>
    <w:rsid w:val="00FB3381"/>
    <w:rsid w:val="00FB4DAF"/>
    <w:rsid w:val="00FC4AC6"/>
    <w:rsid w:val="00FD3AF5"/>
    <w:rsid w:val="00FD5189"/>
    <w:rsid w:val="00FD5BF8"/>
    <w:rsid w:val="00FD7D93"/>
    <w:rsid w:val="00FE07A3"/>
    <w:rsid w:val="00FE2888"/>
    <w:rsid w:val="00FE4D3B"/>
    <w:rsid w:val="00FE62F1"/>
    <w:rsid w:val="00FE78E9"/>
    <w:rsid w:val="00FF1667"/>
    <w:rsid w:val="00FF31D1"/>
    <w:rsid w:val="00FF34DD"/>
    <w:rsid w:val="00FF5C0C"/>
    <w:rsid w:val="00FF6B8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AC77DE1"/>
  <w15:docId w15:val="{0A9FCC55-56EE-4A32-A863-95EAE9458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31D1"/>
    <w:pPr>
      <w:widowControl w:val="0"/>
    </w:pPr>
    <w:rPr>
      <w:sz w:val="24"/>
    </w:rPr>
  </w:style>
  <w:style w:type="paragraph" w:styleId="Heading1">
    <w:name w:val="heading 1"/>
    <w:basedOn w:val="Normal"/>
    <w:next w:val="Normal"/>
    <w:uiPriority w:val="1"/>
    <w:qFormat/>
    <w:rsid w:val="00FF31D1"/>
    <w:pPr>
      <w:keepNext/>
      <w:widowControl/>
      <w:outlineLvl w:val="0"/>
    </w:pPr>
    <w:rPr>
      <w:u w:val="single"/>
    </w:rPr>
  </w:style>
  <w:style w:type="paragraph" w:styleId="Heading2">
    <w:name w:val="heading 2"/>
    <w:basedOn w:val="Normal"/>
    <w:next w:val="Normal"/>
    <w:uiPriority w:val="1"/>
    <w:qFormat/>
    <w:rsid w:val="00FF31D1"/>
    <w:pPr>
      <w:keepNext/>
      <w:jc w:val="center"/>
      <w:outlineLvl w:val="1"/>
    </w:pPr>
    <w:rPr>
      <w:b/>
      <w:i/>
    </w:rPr>
  </w:style>
  <w:style w:type="paragraph" w:styleId="Heading3">
    <w:name w:val="heading 3"/>
    <w:basedOn w:val="Normal"/>
    <w:next w:val="Normal"/>
    <w:qFormat/>
    <w:rsid w:val="00FF31D1"/>
    <w:pPr>
      <w:keepNext/>
      <w:outlineLvl w:val="2"/>
    </w:pPr>
    <w:rPr>
      <w:b/>
      <w:i/>
    </w:rPr>
  </w:style>
  <w:style w:type="paragraph" w:styleId="Heading4">
    <w:name w:val="heading 4"/>
    <w:basedOn w:val="Normal"/>
    <w:next w:val="Normal"/>
    <w:qFormat/>
    <w:rsid w:val="00FF31D1"/>
    <w:pPr>
      <w:keepNext/>
      <w:widowControl/>
      <w:tabs>
        <w:tab w:val="left" w:pos="-144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F31D1"/>
  </w:style>
  <w:style w:type="paragraph" w:styleId="DocumentMap">
    <w:name w:val="Document Map"/>
    <w:basedOn w:val="Normal"/>
    <w:semiHidden/>
    <w:rsid w:val="00FF31D1"/>
    <w:pPr>
      <w:shd w:val="clear" w:color="auto" w:fill="000080"/>
    </w:pPr>
    <w:rPr>
      <w:rFonts w:ascii="Tahoma" w:hAnsi="Tahoma"/>
    </w:rPr>
  </w:style>
  <w:style w:type="paragraph" w:styleId="BodyTextIndent">
    <w:name w:val="Body Text Indent"/>
    <w:basedOn w:val="Normal"/>
    <w:rsid w:val="00FF31D1"/>
    <w:pPr>
      <w:widowControl/>
      <w:tabs>
        <w:tab w:val="left" w:pos="-1440"/>
      </w:tabs>
      <w:ind w:left="720"/>
    </w:pPr>
  </w:style>
  <w:style w:type="paragraph" w:styleId="Footer">
    <w:name w:val="footer"/>
    <w:basedOn w:val="Normal"/>
    <w:link w:val="FooterChar"/>
    <w:uiPriority w:val="99"/>
    <w:rsid w:val="00FF31D1"/>
    <w:pPr>
      <w:tabs>
        <w:tab w:val="center" w:pos="4320"/>
        <w:tab w:val="right" w:pos="8640"/>
      </w:tabs>
    </w:pPr>
  </w:style>
  <w:style w:type="character" w:styleId="PageNumber">
    <w:name w:val="page number"/>
    <w:basedOn w:val="DefaultParagraphFont"/>
    <w:rsid w:val="00FF31D1"/>
  </w:style>
  <w:style w:type="paragraph" w:styleId="Header">
    <w:name w:val="header"/>
    <w:basedOn w:val="Normal"/>
    <w:link w:val="HeaderChar"/>
    <w:uiPriority w:val="99"/>
    <w:rsid w:val="00FF31D1"/>
    <w:pPr>
      <w:tabs>
        <w:tab w:val="center" w:pos="4320"/>
        <w:tab w:val="right" w:pos="8640"/>
      </w:tabs>
    </w:pPr>
  </w:style>
  <w:style w:type="paragraph" w:styleId="TOC1">
    <w:name w:val="toc 1"/>
    <w:basedOn w:val="Normal"/>
    <w:next w:val="Normal"/>
    <w:autoRedefine/>
    <w:semiHidden/>
    <w:rsid w:val="00681360"/>
    <w:pPr>
      <w:jc w:val="center"/>
    </w:pPr>
    <w:rPr>
      <w:b/>
    </w:rPr>
  </w:style>
  <w:style w:type="paragraph" w:styleId="TOC2">
    <w:name w:val="toc 2"/>
    <w:basedOn w:val="Normal"/>
    <w:next w:val="Normal"/>
    <w:autoRedefine/>
    <w:semiHidden/>
    <w:rsid w:val="00FF31D1"/>
    <w:pPr>
      <w:ind w:left="240"/>
    </w:pPr>
  </w:style>
  <w:style w:type="paragraph" w:styleId="TOC3">
    <w:name w:val="toc 3"/>
    <w:basedOn w:val="Normal"/>
    <w:next w:val="Normal"/>
    <w:autoRedefine/>
    <w:semiHidden/>
    <w:rsid w:val="00FF31D1"/>
    <w:pPr>
      <w:ind w:left="480"/>
    </w:pPr>
  </w:style>
  <w:style w:type="paragraph" w:styleId="TOC4">
    <w:name w:val="toc 4"/>
    <w:basedOn w:val="Normal"/>
    <w:next w:val="Normal"/>
    <w:autoRedefine/>
    <w:semiHidden/>
    <w:rsid w:val="00FF31D1"/>
    <w:pPr>
      <w:ind w:left="720"/>
    </w:pPr>
  </w:style>
  <w:style w:type="paragraph" w:styleId="TOC5">
    <w:name w:val="toc 5"/>
    <w:basedOn w:val="Normal"/>
    <w:next w:val="Normal"/>
    <w:autoRedefine/>
    <w:semiHidden/>
    <w:rsid w:val="00FF31D1"/>
    <w:pPr>
      <w:ind w:left="960"/>
    </w:pPr>
  </w:style>
  <w:style w:type="paragraph" w:styleId="TOC6">
    <w:name w:val="toc 6"/>
    <w:basedOn w:val="Normal"/>
    <w:next w:val="Normal"/>
    <w:autoRedefine/>
    <w:semiHidden/>
    <w:rsid w:val="00FF31D1"/>
    <w:pPr>
      <w:ind w:left="1200"/>
    </w:pPr>
  </w:style>
  <w:style w:type="paragraph" w:styleId="TOC7">
    <w:name w:val="toc 7"/>
    <w:basedOn w:val="Normal"/>
    <w:next w:val="Normal"/>
    <w:autoRedefine/>
    <w:semiHidden/>
    <w:rsid w:val="00FF31D1"/>
    <w:pPr>
      <w:ind w:left="1440"/>
    </w:pPr>
  </w:style>
  <w:style w:type="paragraph" w:styleId="TOC8">
    <w:name w:val="toc 8"/>
    <w:basedOn w:val="Normal"/>
    <w:next w:val="Normal"/>
    <w:autoRedefine/>
    <w:semiHidden/>
    <w:rsid w:val="00FF31D1"/>
    <w:pPr>
      <w:ind w:left="1680"/>
    </w:pPr>
  </w:style>
  <w:style w:type="paragraph" w:styleId="TOC9">
    <w:name w:val="toc 9"/>
    <w:basedOn w:val="Normal"/>
    <w:next w:val="Normal"/>
    <w:autoRedefine/>
    <w:semiHidden/>
    <w:rsid w:val="00FF31D1"/>
    <w:pPr>
      <w:ind w:left="1920"/>
    </w:pPr>
  </w:style>
  <w:style w:type="paragraph" w:styleId="BodyTextIndent2">
    <w:name w:val="Body Text Indent 2"/>
    <w:basedOn w:val="Normal"/>
    <w:rsid w:val="00FF31D1"/>
    <w:pPr>
      <w:widowControl/>
      <w:tabs>
        <w:tab w:val="left" w:pos="-1440"/>
      </w:tabs>
      <w:ind w:left="1440"/>
    </w:pPr>
  </w:style>
  <w:style w:type="paragraph" w:styleId="BodyTextIndent3">
    <w:name w:val="Body Text Indent 3"/>
    <w:basedOn w:val="Normal"/>
    <w:rsid w:val="00FF31D1"/>
    <w:pPr>
      <w:widowControl/>
      <w:tabs>
        <w:tab w:val="left" w:pos="-1440"/>
      </w:tabs>
      <w:spacing w:before="240"/>
      <w:ind w:left="1440" w:hanging="1440"/>
    </w:pPr>
  </w:style>
  <w:style w:type="paragraph" w:styleId="BodyText">
    <w:name w:val="Body Text"/>
    <w:basedOn w:val="Normal"/>
    <w:uiPriority w:val="1"/>
    <w:qFormat/>
    <w:rsid w:val="00FF31D1"/>
    <w:rPr>
      <w:b/>
      <w:i/>
    </w:rPr>
  </w:style>
  <w:style w:type="paragraph" w:styleId="BalloonText">
    <w:name w:val="Balloon Text"/>
    <w:basedOn w:val="Normal"/>
    <w:semiHidden/>
    <w:rsid w:val="009147E3"/>
    <w:rPr>
      <w:rFonts w:ascii="Tahoma" w:hAnsi="Tahoma" w:cs="Tahoma"/>
      <w:sz w:val="16"/>
      <w:szCs w:val="16"/>
    </w:rPr>
  </w:style>
  <w:style w:type="character" w:styleId="Hyperlink">
    <w:name w:val="Hyperlink"/>
    <w:basedOn w:val="DefaultParagraphFont"/>
    <w:rsid w:val="00EF1029"/>
    <w:rPr>
      <w:color w:val="0000FF"/>
      <w:u w:val="single"/>
    </w:rPr>
  </w:style>
  <w:style w:type="paragraph" w:customStyle="1" w:styleId="paraF">
    <w:name w:val="para F"/>
    <w:basedOn w:val="Normal"/>
    <w:rsid w:val="00EF1029"/>
    <w:pPr>
      <w:widowControl/>
      <w:tabs>
        <w:tab w:val="left" w:pos="-720"/>
        <w:tab w:val="left" w:pos="720"/>
      </w:tabs>
      <w:suppressAutoHyphens/>
      <w:overflowPunct w:val="0"/>
      <w:autoSpaceDE w:val="0"/>
      <w:autoSpaceDN w:val="0"/>
      <w:adjustRightInd w:val="0"/>
      <w:ind w:firstLine="720"/>
      <w:textAlignment w:val="baseline"/>
    </w:pPr>
    <w:rPr>
      <w:rFonts w:ascii="Courier New" w:hAnsi="Courier New" w:cs="Courier New"/>
      <w:szCs w:val="24"/>
    </w:rPr>
  </w:style>
  <w:style w:type="paragraph" w:styleId="ListParagraph">
    <w:name w:val="List Paragraph"/>
    <w:basedOn w:val="Normal"/>
    <w:uiPriority w:val="1"/>
    <w:qFormat/>
    <w:rsid w:val="002D2684"/>
    <w:pPr>
      <w:ind w:left="720"/>
    </w:pPr>
  </w:style>
  <w:style w:type="paragraph" w:customStyle="1" w:styleId="Item">
    <w:name w:val="Item"/>
    <w:basedOn w:val="Normal"/>
    <w:rsid w:val="006A61BC"/>
    <w:pPr>
      <w:widowControl/>
      <w:tabs>
        <w:tab w:val="left" w:pos="-720"/>
        <w:tab w:val="left" w:pos="450"/>
      </w:tabs>
      <w:suppressAutoHyphens/>
      <w:overflowPunct w:val="0"/>
      <w:autoSpaceDE w:val="0"/>
      <w:autoSpaceDN w:val="0"/>
      <w:adjustRightInd w:val="0"/>
      <w:ind w:left="1440" w:hanging="1440"/>
      <w:textAlignment w:val="baseline"/>
    </w:pPr>
    <w:rPr>
      <w:b/>
      <w:bCs/>
      <w:szCs w:val="24"/>
    </w:rPr>
  </w:style>
  <w:style w:type="character" w:customStyle="1" w:styleId="FooterChar">
    <w:name w:val="Footer Char"/>
    <w:basedOn w:val="DefaultParagraphFont"/>
    <w:link w:val="Footer"/>
    <w:uiPriority w:val="99"/>
    <w:rsid w:val="00EC3C60"/>
    <w:rPr>
      <w:sz w:val="24"/>
    </w:rPr>
  </w:style>
  <w:style w:type="table" w:styleId="TableGrid">
    <w:name w:val="Table Grid"/>
    <w:basedOn w:val="TableNormal"/>
    <w:uiPriority w:val="59"/>
    <w:rsid w:val="00C551E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41036"/>
    <w:rPr>
      <w:sz w:val="24"/>
    </w:rPr>
  </w:style>
  <w:style w:type="paragraph" w:customStyle="1" w:styleId="Default">
    <w:name w:val="Default"/>
    <w:rsid w:val="00E13CE9"/>
    <w:pPr>
      <w:widowControl w:val="0"/>
      <w:autoSpaceDE w:val="0"/>
      <w:autoSpaceDN w:val="0"/>
      <w:adjustRightInd w:val="0"/>
    </w:pPr>
    <w:rPr>
      <w:rFonts w:eastAsiaTheme="minorEastAsia"/>
      <w:color w:val="000000"/>
      <w:sz w:val="24"/>
      <w:szCs w:val="24"/>
    </w:rPr>
  </w:style>
  <w:style w:type="character" w:styleId="CommentReference">
    <w:name w:val="annotation reference"/>
    <w:basedOn w:val="DefaultParagraphFont"/>
    <w:rsid w:val="00D86D9E"/>
    <w:rPr>
      <w:sz w:val="16"/>
      <w:szCs w:val="16"/>
    </w:rPr>
  </w:style>
  <w:style w:type="paragraph" w:styleId="CommentText">
    <w:name w:val="annotation text"/>
    <w:basedOn w:val="Normal"/>
    <w:link w:val="CommentTextChar"/>
    <w:rsid w:val="00D86D9E"/>
    <w:rPr>
      <w:sz w:val="20"/>
    </w:rPr>
  </w:style>
  <w:style w:type="character" w:customStyle="1" w:styleId="CommentTextChar">
    <w:name w:val="Comment Text Char"/>
    <w:basedOn w:val="DefaultParagraphFont"/>
    <w:link w:val="CommentText"/>
    <w:rsid w:val="00D86D9E"/>
  </w:style>
  <w:style w:type="paragraph" w:styleId="CommentSubject">
    <w:name w:val="annotation subject"/>
    <w:basedOn w:val="CommentText"/>
    <w:next w:val="CommentText"/>
    <w:link w:val="CommentSubjectChar"/>
    <w:rsid w:val="00D86D9E"/>
    <w:rPr>
      <w:b/>
      <w:bCs/>
    </w:rPr>
  </w:style>
  <w:style w:type="character" w:customStyle="1" w:styleId="CommentSubjectChar">
    <w:name w:val="Comment Subject Char"/>
    <w:basedOn w:val="CommentTextChar"/>
    <w:link w:val="CommentSubject"/>
    <w:rsid w:val="00D86D9E"/>
    <w:rPr>
      <w:b/>
      <w:bCs/>
    </w:rPr>
  </w:style>
  <w:style w:type="paragraph" w:styleId="Revision">
    <w:name w:val="Revision"/>
    <w:hidden/>
    <w:uiPriority w:val="71"/>
    <w:rsid w:val="00D86D9E"/>
    <w:rPr>
      <w:sz w:val="24"/>
    </w:rPr>
  </w:style>
  <w:style w:type="paragraph" w:styleId="NormalWeb">
    <w:name w:val="Normal (Web)"/>
    <w:basedOn w:val="Normal"/>
    <w:uiPriority w:val="99"/>
    <w:rsid w:val="00C75EDF"/>
    <w:pPr>
      <w:widowControl/>
      <w:spacing w:before="100" w:beforeAutospacing="1" w:after="100" w:afterAutospacing="1"/>
    </w:pPr>
    <w:rPr>
      <w:szCs w:val="24"/>
    </w:rPr>
  </w:style>
  <w:style w:type="paragraph" w:customStyle="1" w:styleId="TableParagraph">
    <w:name w:val="Table Paragraph"/>
    <w:basedOn w:val="Normal"/>
    <w:uiPriority w:val="1"/>
    <w:qFormat/>
    <w:rsid w:val="00ED2480"/>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946791"/>
    <w:rPr>
      <w:color w:val="800080" w:themeColor="followedHyperlink"/>
      <w:u w:val="single"/>
    </w:rPr>
  </w:style>
  <w:style w:type="character" w:styleId="UnresolvedMention">
    <w:name w:val="Unresolved Mention"/>
    <w:basedOn w:val="DefaultParagraphFont"/>
    <w:uiPriority w:val="99"/>
    <w:semiHidden/>
    <w:unhideWhenUsed/>
    <w:rsid w:val="00F71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738992">
      <w:bodyDiv w:val="1"/>
      <w:marLeft w:val="0"/>
      <w:marRight w:val="0"/>
      <w:marTop w:val="0"/>
      <w:marBottom w:val="0"/>
      <w:divBdr>
        <w:top w:val="none" w:sz="0" w:space="0" w:color="auto"/>
        <w:left w:val="none" w:sz="0" w:space="0" w:color="auto"/>
        <w:bottom w:val="none" w:sz="0" w:space="0" w:color="auto"/>
        <w:right w:val="none" w:sz="0" w:space="0" w:color="auto"/>
      </w:divBdr>
    </w:div>
    <w:div w:id="448167065">
      <w:bodyDiv w:val="1"/>
      <w:marLeft w:val="0"/>
      <w:marRight w:val="0"/>
      <w:marTop w:val="0"/>
      <w:marBottom w:val="0"/>
      <w:divBdr>
        <w:top w:val="none" w:sz="0" w:space="0" w:color="auto"/>
        <w:left w:val="none" w:sz="0" w:space="0" w:color="auto"/>
        <w:bottom w:val="none" w:sz="0" w:space="0" w:color="auto"/>
        <w:right w:val="none" w:sz="0" w:space="0" w:color="auto"/>
      </w:divBdr>
      <w:divsChild>
        <w:div w:id="1555120333">
          <w:marLeft w:val="0"/>
          <w:marRight w:val="0"/>
          <w:marTop w:val="0"/>
          <w:marBottom w:val="0"/>
          <w:divBdr>
            <w:top w:val="none" w:sz="0" w:space="0" w:color="auto"/>
            <w:left w:val="none" w:sz="0" w:space="0" w:color="auto"/>
            <w:bottom w:val="none" w:sz="0" w:space="0" w:color="auto"/>
            <w:right w:val="none" w:sz="0" w:space="0" w:color="auto"/>
          </w:divBdr>
          <w:divsChild>
            <w:div w:id="1269704332">
              <w:marLeft w:val="0"/>
              <w:marRight w:val="0"/>
              <w:marTop w:val="0"/>
              <w:marBottom w:val="0"/>
              <w:divBdr>
                <w:top w:val="none" w:sz="0" w:space="0" w:color="auto"/>
                <w:left w:val="none" w:sz="0" w:space="0" w:color="auto"/>
                <w:bottom w:val="none" w:sz="0" w:space="0" w:color="auto"/>
                <w:right w:val="none" w:sz="0" w:space="0" w:color="auto"/>
              </w:divBdr>
              <w:divsChild>
                <w:div w:id="183907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124732">
      <w:bodyDiv w:val="1"/>
      <w:marLeft w:val="0"/>
      <w:marRight w:val="0"/>
      <w:marTop w:val="0"/>
      <w:marBottom w:val="0"/>
      <w:divBdr>
        <w:top w:val="none" w:sz="0" w:space="0" w:color="auto"/>
        <w:left w:val="none" w:sz="0" w:space="0" w:color="auto"/>
        <w:bottom w:val="none" w:sz="0" w:space="0" w:color="auto"/>
        <w:right w:val="none" w:sz="0" w:space="0" w:color="auto"/>
      </w:divBdr>
    </w:div>
    <w:div w:id="1501769042">
      <w:bodyDiv w:val="1"/>
      <w:marLeft w:val="0"/>
      <w:marRight w:val="0"/>
      <w:marTop w:val="0"/>
      <w:marBottom w:val="0"/>
      <w:divBdr>
        <w:top w:val="none" w:sz="0" w:space="0" w:color="auto"/>
        <w:left w:val="none" w:sz="0" w:space="0" w:color="auto"/>
        <w:bottom w:val="none" w:sz="0" w:space="0" w:color="auto"/>
        <w:right w:val="none" w:sz="0" w:space="0" w:color="auto"/>
      </w:divBdr>
    </w:div>
    <w:div w:id="1602487569">
      <w:bodyDiv w:val="1"/>
      <w:marLeft w:val="0"/>
      <w:marRight w:val="0"/>
      <w:marTop w:val="0"/>
      <w:marBottom w:val="0"/>
      <w:divBdr>
        <w:top w:val="none" w:sz="0" w:space="0" w:color="auto"/>
        <w:left w:val="none" w:sz="0" w:space="0" w:color="auto"/>
        <w:bottom w:val="none" w:sz="0" w:space="0" w:color="auto"/>
        <w:right w:val="none" w:sz="0" w:space="0" w:color="auto"/>
      </w:divBdr>
      <w:divsChild>
        <w:div w:id="743453902">
          <w:marLeft w:val="0"/>
          <w:marRight w:val="0"/>
          <w:marTop w:val="0"/>
          <w:marBottom w:val="0"/>
          <w:divBdr>
            <w:top w:val="none" w:sz="0" w:space="0" w:color="auto"/>
            <w:left w:val="none" w:sz="0" w:space="0" w:color="auto"/>
            <w:bottom w:val="none" w:sz="0" w:space="0" w:color="auto"/>
            <w:right w:val="none" w:sz="0" w:space="0" w:color="auto"/>
          </w:divBdr>
          <w:divsChild>
            <w:div w:id="1912157068">
              <w:marLeft w:val="0"/>
              <w:marRight w:val="0"/>
              <w:marTop w:val="0"/>
              <w:marBottom w:val="0"/>
              <w:divBdr>
                <w:top w:val="none" w:sz="0" w:space="0" w:color="auto"/>
                <w:left w:val="none" w:sz="0" w:space="0" w:color="auto"/>
                <w:bottom w:val="none" w:sz="0" w:space="0" w:color="auto"/>
                <w:right w:val="none" w:sz="0" w:space="0" w:color="auto"/>
              </w:divBdr>
              <w:divsChild>
                <w:div w:id="7944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0829">
      <w:bodyDiv w:val="1"/>
      <w:marLeft w:val="0"/>
      <w:marRight w:val="0"/>
      <w:marTop w:val="0"/>
      <w:marBottom w:val="0"/>
      <w:divBdr>
        <w:top w:val="none" w:sz="0" w:space="0" w:color="auto"/>
        <w:left w:val="none" w:sz="0" w:space="0" w:color="auto"/>
        <w:bottom w:val="none" w:sz="0" w:space="0" w:color="auto"/>
        <w:right w:val="none" w:sz="0" w:space="0" w:color="auto"/>
      </w:divBdr>
    </w:div>
    <w:div w:id="185310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atoya.s.johnson20.civ@us.navy.mil" TargetMode="External"/><Relationship Id="rId18"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26"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39" Type="http://schemas.openxmlformats.org/officeDocument/2006/relationships/hyperlink" Target="https://www.law.cornell.edu/definitions/index.php?width=840&amp;height=800&amp;iframe=true&amp;def_id=d7808dffbced772fa6297dcc2e796ed1&amp;term_occur=999&amp;term_src=Title:48:Chapter:2:Subchapter:H:Part:252:Subpart:252.2:252.204-7020" TargetMode="External"/><Relationship Id="rId21"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34" Type="http://schemas.openxmlformats.org/officeDocument/2006/relationships/hyperlink" Target="https://www.law.cornell.edu/topn/freedom_of_information_act" TargetMode="External"/><Relationship Id="rId42" Type="http://schemas.openxmlformats.org/officeDocument/2006/relationships/hyperlink" Target="https://www.law.cornell.edu/definitions/index.php?width=840&amp;height=800&amp;iframe=true&amp;def_id=028441af50e64249062fbe0b7a260db9&amp;term_occur=999&amp;term_src=Title:48:Chapter:2:Subchapter:H:Part:252:Subpart:252.2:252.204-7020"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acquisition.gov/browse/index/far" TargetMode="External"/><Relationship Id="rId29"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11" Type="http://schemas.openxmlformats.org/officeDocument/2006/relationships/hyperlink" Target="mailto:Shoshana.a.montgomery2.civ@us.navy.mil" TargetMode="External"/><Relationship Id="rId24"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32"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7"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40"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5"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emilio.s.cruz.civ@us.navy.mil" TargetMode="External"/><Relationship Id="rId19" Type="http://schemas.openxmlformats.org/officeDocument/2006/relationships/hyperlink" Target="https://www.law.cornell.edu/definitions/index.php?width=840&amp;height=800&amp;iframe=true&amp;def_id=b7d9c7dc0ac6883f0e6039f5bc1f541e&amp;term_occur=999&amp;term_src=Title:48:Chapter:2:Subchapter:H:Part:252:Subpart:252.2:252.204-7020" TargetMode="External"/><Relationship Id="rId31"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4"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52"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gidep.org" TargetMode="External"/><Relationship Id="rId14" Type="http://schemas.openxmlformats.org/officeDocument/2006/relationships/hyperlink" Target="mailto:deforrest.civ@us.navy.mil" TargetMode="External"/><Relationship Id="rId22"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27" Type="http://schemas.openxmlformats.org/officeDocument/2006/relationships/hyperlink" Target="https://www.law.cornell.edu/definitions/index.php?width=840&amp;height=800&amp;iframe=true&amp;def_id=88c3a3345ec18653c881c90a8c0e73d3&amp;term_occur=999&amp;term_src=Title:48:Chapter:2:Subchapter:H:Part:252:Subpart:252.2:252.204-7020" TargetMode="External"/><Relationship Id="rId30" Type="http://schemas.openxmlformats.org/officeDocument/2006/relationships/hyperlink" Target="https://www.law.cornell.edu/definitions/index.php?width=840&amp;height=800&amp;iframe=true&amp;def_id=f1f2ceb5093358af16b979cb300ac95a&amp;term_occur=999&amp;term_src=Title:48:Chapter:2:Subchapter:H:Part:252:Subpart:252.2:252.204-7020" TargetMode="External"/><Relationship Id="rId35"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43" Type="http://schemas.openxmlformats.org/officeDocument/2006/relationships/hyperlink" Target="https://www.law.cornell.edu/definitions/index.php?width=840&amp;height=800&amp;iframe=true&amp;def_id=c76de9a4a94bd12f4e5da571621e8fa1&amp;term_occur=999&amp;term_src=Title:48:Chapter:2:Subchapter:H:Part:252:Subpart:252.2:252.204-7020" TargetMode="External"/><Relationship Id="rId48" Type="http://schemas.openxmlformats.org/officeDocument/2006/relationships/header" Target="header2.xml"/><Relationship Id="rId8" Type="http://schemas.openxmlformats.org/officeDocument/2006/relationships/hyperlink" Target="http://www.dtic.mil/whs/directives/corres/pdf/522022_vol3_2014.pdf"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mailto:L.Race.Civ@us.navy.mil" TargetMode="External"/><Relationship Id="rId17" Type="http://schemas.openxmlformats.org/officeDocument/2006/relationships/hyperlink" Target="http://acq.gov/far" TargetMode="External"/><Relationship Id="rId25" Type="http://schemas.openxmlformats.org/officeDocument/2006/relationships/hyperlink" Target="https://www.law.cornell.edu/definitions/index.php?width=840&amp;height=800&amp;iframe=true&amp;def_id=84989fda9e016c08a3be260ac6e7bb78&amp;term_occur=999&amp;term_src=Title:48:Chapter:2:Subchapter:H:Part:252:Subpart:252.2:252.204-7020" TargetMode="External"/><Relationship Id="rId33"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38" Type="http://schemas.openxmlformats.org/officeDocument/2006/relationships/hyperlink" Target="https://www.law.cornell.edu/definitions/index.php?width=840&amp;height=800&amp;iframe=true&amp;def_id=9f1a663007e7a282a7257646796e6600&amp;term_occur=999&amp;term_src=Title:48:Chapter:2:Subchapter:H:Part:252:Subpart:252.2:252.204-7020" TargetMode="External"/><Relationship Id="rId46"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0" Type="http://schemas.openxmlformats.org/officeDocument/2006/relationships/hyperlink" Target="https://www.law.cornell.edu/definitions/index.php?width=840&amp;height=800&amp;iframe=true&amp;def_id=77353b3a737508f2a1e6f568bb791c10&amp;term_occur=999&amp;term_src=Title:48:Chapter:2:Subchapter:H:Part:252:Subpart:252.2:252.204-7020" TargetMode="External"/><Relationship Id="rId41" Type="http://schemas.openxmlformats.org/officeDocument/2006/relationships/hyperlink" Target="https://www.law.cornell.edu/definitions/index.php?width=840&amp;height=800&amp;iframe=true&amp;def_id=bb834b05637361336f3b7baebb30e00b&amp;term_occur=999&amp;term_src=Title:48:Chapter:2:Subchapter:H:Part:252:Subpart:252.2:252.204-7020"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acquisition.gov/far/" TargetMode="External"/><Relationship Id="rId23"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28" Type="http://schemas.openxmlformats.org/officeDocument/2006/relationships/hyperlink" Target="https://www.law.cornell.edu/definitions/index.php?width=840&amp;height=800&amp;iframe=true&amp;def_id=8901d31f2f05a0e8c0d364fcd85a5de4&amp;term_occur=999&amp;term_src=Title:48:Chapter:2:Subchapter:H:Part:252:Subpart:252.2:252.204-7020" TargetMode="External"/><Relationship Id="rId36" Type="http://schemas.openxmlformats.org/officeDocument/2006/relationships/hyperlink" Target="https://www.law.cornell.edu/definitions/index.php?width=840&amp;height=800&amp;iframe=true&amp;def_id=045aa111d9f17de0da3524fbcc69a3cd&amp;term_occur=999&amp;term_src=Title:48:Chapter:2:Subchapter:H:Part:252:Subpart:252.2:252.204-7020"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989CC5-BBEE-4CBD-BDF6-EBB42E106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13536</Words>
  <Characters>86502</Characters>
  <Application>Microsoft Office Word</Application>
  <DocSecurity>0</DocSecurity>
  <Lines>720</Lines>
  <Paragraphs>199</Paragraphs>
  <ScaleCrop>false</ScaleCrop>
  <HeadingPairs>
    <vt:vector size="2" baseType="variant">
      <vt:variant>
        <vt:lpstr>Title</vt:lpstr>
      </vt:variant>
      <vt:variant>
        <vt:i4>1</vt:i4>
      </vt:variant>
    </vt:vector>
  </HeadingPairs>
  <TitlesOfParts>
    <vt:vector size="1" baseType="lpstr">
      <vt:lpstr>NATIONAL STEEL AND SHIPBUILDING COMPANY</vt:lpstr>
    </vt:vector>
  </TitlesOfParts>
  <Company>NASSCO</Company>
  <LinksUpToDate>false</LinksUpToDate>
  <CharactersWithSpaces>99839</CharactersWithSpaces>
  <SharedDoc>false</SharedDoc>
  <HLinks>
    <vt:vector size="18" baseType="variant">
      <vt:variant>
        <vt:i4>7471203</vt:i4>
      </vt:variant>
      <vt:variant>
        <vt:i4>15</vt:i4>
      </vt:variant>
      <vt:variant>
        <vt:i4>0</vt:i4>
      </vt:variant>
      <vt:variant>
        <vt:i4>5</vt:i4>
      </vt:variant>
      <vt:variant>
        <vt:lpwstr>http://farsite.hill.af.mil/VFNAPSa.htm</vt:lpwstr>
      </vt:variant>
      <vt:variant>
        <vt:lpwstr/>
      </vt:variant>
      <vt:variant>
        <vt:i4>6881381</vt:i4>
      </vt:variant>
      <vt:variant>
        <vt:i4>12</vt:i4>
      </vt:variant>
      <vt:variant>
        <vt:i4>0</vt:i4>
      </vt:variant>
      <vt:variant>
        <vt:i4>5</vt:i4>
      </vt:variant>
      <vt:variant>
        <vt:lpwstr>http://farsite.hill.af.mil/VFDFARA.HTM</vt:lpwstr>
      </vt:variant>
      <vt:variant>
        <vt:lpwstr/>
      </vt:variant>
      <vt:variant>
        <vt:i4>4587587</vt:i4>
      </vt:variant>
      <vt:variant>
        <vt:i4>9</vt:i4>
      </vt:variant>
      <vt:variant>
        <vt:i4>0</vt:i4>
      </vt:variant>
      <vt:variant>
        <vt:i4>5</vt:i4>
      </vt:variant>
      <vt:variant>
        <vt:lpwstr>http://farsite.hill.af.mil/VFFARA.HTM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STEEL AND SHIPBUILDING COMPANY</dc:title>
  <dc:creator>Cheryl Karr</dc:creator>
  <cp:lastModifiedBy>Ocop, Eloisa</cp:lastModifiedBy>
  <cp:revision>3</cp:revision>
  <cp:lastPrinted>2025-01-31T23:03:00Z</cp:lastPrinted>
  <dcterms:created xsi:type="dcterms:W3CDTF">2026-05-12T15:43:00Z</dcterms:created>
  <dcterms:modified xsi:type="dcterms:W3CDTF">2026-05-12T16:26:00Z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9427317</vt:i4>
  </property>
</Properties>
</file>