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A425" w14:textId="77777777" w:rsidR="00520841" w:rsidRPr="006F7753" w:rsidRDefault="00520841" w:rsidP="00E72104">
      <w:pPr>
        <w:spacing w:before="120" w:after="120"/>
        <w:jc w:val="center"/>
        <w:rPr>
          <w:b/>
        </w:rPr>
      </w:pPr>
      <w:r w:rsidRPr="006F7753">
        <w:rPr>
          <w:b/>
        </w:rPr>
        <w:t>NATIONAL STEEL AND SHIPBUILDING COMPANY</w:t>
      </w:r>
    </w:p>
    <w:p w14:paraId="77BBE100" w14:textId="77777777" w:rsidR="002D2684" w:rsidRPr="006F7753" w:rsidRDefault="002D2684" w:rsidP="00E72104">
      <w:pPr>
        <w:pStyle w:val="TOC1"/>
        <w:spacing w:before="120" w:after="120"/>
      </w:pPr>
      <w:r w:rsidRPr="006F7753">
        <w:t>SPECIAL TERMS AND CONDITIONS</w:t>
      </w:r>
    </w:p>
    <w:p w14:paraId="7DB3BABA" w14:textId="786597AA" w:rsidR="00520841" w:rsidRPr="00373161" w:rsidRDefault="008F7D77" w:rsidP="00E72104">
      <w:pPr>
        <w:spacing w:before="120" w:after="120"/>
        <w:jc w:val="center"/>
        <w:rPr>
          <w:b/>
          <w:color w:val="0070C0"/>
        </w:rPr>
      </w:pPr>
      <w:r>
        <w:rPr>
          <w:b/>
          <w:color w:val="0070C0"/>
        </w:rPr>
        <w:t xml:space="preserve">USS </w:t>
      </w:r>
      <w:r w:rsidR="00286192">
        <w:rPr>
          <w:b/>
          <w:color w:val="0070C0"/>
        </w:rPr>
        <w:t>AMERICA</w:t>
      </w:r>
      <w:r w:rsidR="00E72BC5">
        <w:rPr>
          <w:b/>
          <w:color w:val="0070C0"/>
        </w:rPr>
        <w:t xml:space="preserve"> </w:t>
      </w:r>
      <w:r>
        <w:rPr>
          <w:b/>
          <w:color w:val="0070C0"/>
        </w:rPr>
        <w:t>(</w:t>
      </w:r>
      <w:r w:rsidR="00E72BC5">
        <w:rPr>
          <w:b/>
          <w:color w:val="0070C0"/>
        </w:rPr>
        <w:t>L</w:t>
      </w:r>
      <w:r w:rsidR="00BA41D2">
        <w:rPr>
          <w:b/>
          <w:color w:val="0070C0"/>
        </w:rPr>
        <w:t>HA</w:t>
      </w:r>
      <w:r w:rsidR="00E72BC5">
        <w:rPr>
          <w:b/>
          <w:color w:val="0070C0"/>
        </w:rPr>
        <w:t>-</w:t>
      </w:r>
      <w:r w:rsidR="00BA41D2">
        <w:rPr>
          <w:b/>
          <w:color w:val="0070C0"/>
        </w:rPr>
        <w:t>6</w:t>
      </w:r>
      <w:r>
        <w:rPr>
          <w:b/>
          <w:color w:val="0070C0"/>
        </w:rPr>
        <w:t>)</w:t>
      </w:r>
    </w:p>
    <w:p w14:paraId="730F69FA" w14:textId="1F4E8B99" w:rsidR="00520841" w:rsidRDefault="00E76D1A" w:rsidP="00E72104">
      <w:pPr>
        <w:spacing w:before="120" w:after="120"/>
        <w:jc w:val="center"/>
        <w:rPr>
          <w:b/>
        </w:rPr>
      </w:pPr>
      <w:r>
        <w:rPr>
          <w:b/>
        </w:rPr>
        <w:t>N000</w:t>
      </w:r>
      <w:r w:rsidR="001B7E43">
        <w:rPr>
          <w:b/>
        </w:rPr>
        <w:t>24</w:t>
      </w:r>
      <w:r>
        <w:rPr>
          <w:b/>
        </w:rPr>
        <w:t>-</w:t>
      </w:r>
      <w:r w:rsidR="001B7E43">
        <w:rPr>
          <w:b/>
        </w:rPr>
        <w:t>2</w:t>
      </w:r>
      <w:r w:rsidR="00E72BC5">
        <w:rPr>
          <w:b/>
        </w:rPr>
        <w:t>5-C-44</w:t>
      </w:r>
      <w:r w:rsidR="007E46FF">
        <w:rPr>
          <w:b/>
        </w:rPr>
        <w:t>04</w:t>
      </w:r>
    </w:p>
    <w:p w14:paraId="31619821" w14:textId="77777777" w:rsidR="00DA4584" w:rsidRPr="006F7753" w:rsidRDefault="00DA4584" w:rsidP="00E72104">
      <w:pPr>
        <w:spacing w:before="120" w:after="120"/>
        <w:jc w:val="center"/>
      </w:pPr>
    </w:p>
    <w:p w14:paraId="0815EAA8" w14:textId="77777777" w:rsidR="00520841" w:rsidRPr="00394B9A" w:rsidRDefault="00520841" w:rsidP="00E72104">
      <w:pPr>
        <w:spacing w:before="120" w:after="120"/>
        <w:rPr>
          <w:szCs w:val="24"/>
        </w:rPr>
      </w:pPr>
    </w:p>
    <w:p w14:paraId="4BD7D924" w14:textId="77777777" w:rsidR="00520841" w:rsidRPr="00394B9A" w:rsidRDefault="00520841" w:rsidP="00E72104">
      <w:pPr>
        <w:spacing w:before="120" w:after="120"/>
        <w:rPr>
          <w:szCs w:val="24"/>
        </w:rPr>
      </w:pPr>
    </w:p>
    <w:p w14:paraId="32B21711" w14:textId="77777777" w:rsidR="00520841" w:rsidRPr="00394B9A" w:rsidRDefault="00520841" w:rsidP="00E72104">
      <w:pPr>
        <w:spacing w:before="120" w:after="120"/>
        <w:rPr>
          <w:szCs w:val="24"/>
        </w:rPr>
      </w:pPr>
    </w:p>
    <w:p w14:paraId="752BAA9C" w14:textId="77777777" w:rsidR="00850040" w:rsidRPr="00394B9A" w:rsidRDefault="00850040" w:rsidP="00E72104">
      <w:pPr>
        <w:spacing w:before="120" w:after="120"/>
        <w:rPr>
          <w:szCs w:val="24"/>
        </w:rPr>
      </w:pPr>
    </w:p>
    <w:p w14:paraId="273D0ECC" w14:textId="77777777" w:rsidR="00850040" w:rsidRPr="00394B9A" w:rsidRDefault="00850040" w:rsidP="00E72104">
      <w:pPr>
        <w:spacing w:before="120" w:after="120"/>
        <w:rPr>
          <w:szCs w:val="24"/>
        </w:rPr>
      </w:pPr>
    </w:p>
    <w:p w14:paraId="6C6D5FC7" w14:textId="77777777" w:rsidR="00850040" w:rsidRPr="00394B9A" w:rsidRDefault="00850040" w:rsidP="00E72104">
      <w:pPr>
        <w:spacing w:before="120" w:after="120"/>
        <w:rPr>
          <w:szCs w:val="24"/>
        </w:rPr>
      </w:pPr>
    </w:p>
    <w:p w14:paraId="3B0053EC" w14:textId="77777777" w:rsidR="00850040" w:rsidRPr="00394B9A" w:rsidRDefault="00850040" w:rsidP="00E72104">
      <w:pPr>
        <w:spacing w:before="120" w:after="120"/>
        <w:rPr>
          <w:szCs w:val="24"/>
        </w:rPr>
      </w:pPr>
    </w:p>
    <w:p w14:paraId="16A05DAD" w14:textId="77777777" w:rsidR="00850040" w:rsidRPr="00394B9A" w:rsidRDefault="00850040" w:rsidP="00E72104">
      <w:pPr>
        <w:spacing w:before="120" w:after="120"/>
        <w:rPr>
          <w:szCs w:val="24"/>
        </w:rPr>
      </w:pPr>
    </w:p>
    <w:p w14:paraId="213680A1" w14:textId="77777777" w:rsidR="00850040" w:rsidRPr="00394B9A" w:rsidRDefault="00850040" w:rsidP="00E72104">
      <w:pPr>
        <w:spacing w:before="120" w:after="120"/>
        <w:rPr>
          <w:szCs w:val="24"/>
        </w:rPr>
      </w:pPr>
    </w:p>
    <w:p w14:paraId="42F15E9B" w14:textId="77777777" w:rsidR="00850040" w:rsidRPr="00394B9A" w:rsidRDefault="00850040" w:rsidP="00E72104">
      <w:pPr>
        <w:spacing w:before="120" w:after="120"/>
        <w:rPr>
          <w:szCs w:val="24"/>
        </w:rPr>
      </w:pPr>
    </w:p>
    <w:p w14:paraId="40C72A0A" w14:textId="77777777" w:rsidR="00850040" w:rsidRPr="00394B9A" w:rsidRDefault="00850040" w:rsidP="00E72104">
      <w:pPr>
        <w:spacing w:before="120" w:after="120"/>
        <w:rPr>
          <w:szCs w:val="24"/>
        </w:rPr>
      </w:pPr>
    </w:p>
    <w:p w14:paraId="33A49148" w14:textId="77777777" w:rsidR="00850040" w:rsidRPr="00394B9A" w:rsidRDefault="00850040" w:rsidP="00E72104">
      <w:pPr>
        <w:spacing w:before="120" w:after="120"/>
        <w:rPr>
          <w:szCs w:val="24"/>
        </w:rPr>
      </w:pPr>
    </w:p>
    <w:p w14:paraId="4B665438" w14:textId="77777777" w:rsidR="00D41451" w:rsidRDefault="00D41451" w:rsidP="00E72104">
      <w:pPr>
        <w:spacing w:before="120" w:after="120"/>
        <w:rPr>
          <w:szCs w:val="24"/>
        </w:rPr>
      </w:pPr>
    </w:p>
    <w:p w14:paraId="2FB9B2C0" w14:textId="77777777" w:rsidR="00394B9A" w:rsidRDefault="00394B9A" w:rsidP="00E72104">
      <w:pPr>
        <w:spacing w:before="120" w:after="120"/>
        <w:rPr>
          <w:szCs w:val="24"/>
        </w:rPr>
      </w:pPr>
    </w:p>
    <w:p w14:paraId="020B3164" w14:textId="77777777" w:rsidR="00394B9A" w:rsidRDefault="00394B9A" w:rsidP="00E72104">
      <w:pPr>
        <w:spacing w:before="120" w:after="120"/>
        <w:rPr>
          <w:szCs w:val="24"/>
        </w:rPr>
      </w:pPr>
    </w:p>
    <w:p w14:paraId="0272814E" w14:textId="77777777" w:rsidR="00394B9A" w:rsidRDefault="00394B9A" w:rsidP="00E72104">
      <w:pPr>
        <w:spacing w:before="120" w:after="120"/>
        <w:rPr>
          <w:szCs w:val="24"/>
        </w:rPr>
      </w:pPr>
    </w:p>
    <w:p w14:paraId="7DD734BF" w14:textId="77777777" w:rsidR="00394B9A" w:rsidRDefault="00394B9A" w:rsidP="00E72104">
      <w:pPr>
        <w:spacing w:before="120" w:after="120"/>
        <w:rPr>
          <w:szCs w:val="24"/>
        </w:rPr>
      </w:pPr>
    </w:p>
    <w:p w14:paraId="440F890E" w14:textId="77777777" w:rsidR="00394B9A" w:rsidRDefault="00394B9A" w:rsidP="00E72104">
      <w:pPr>
        <w:spacing w:before="120" w:after="120"/>
        <w:rPr>
          <w:szCs w:val="24"/>
        </w:rPr>
      </w:pPr>
    </w:p>
    <w:p w14:paraId="2309B23C" w14:textId="77777777" w:rsidR="00394B9A" w:rsidRDefault="00394B9A" w:rsidP="00E72104">
      <w:pPr>
        <w:spacing w:before="120" w:after="120"/>
        <w:rPr>
          <w:szCs w:val="24"/>
        </w:rPr>
      </w:pPr>
    </w:p>
    <w:p w14:paraId="46075A99" w14:textId="77777777" w:rsidR="00394B9A" w:rsidRDefault="00394B9A" w:rsidP="00E72104">
      <w:pPr>
        <w:spacing w:before="120" w:after="120"/>
        <w:rPr>
          <w:szCs w:val="24"/>
        </w:rPr>
      </w:pPr>
    </w:p>
    <w:p w14:paraId="232B7F44" w14:textId="77777777" w:rsidR="00394B9A" w:rsidRDefault="00394B9A" w:rsidP="00E72104">
      <w:pPr>
        <w:spacing w:before="120" w:after="120"/>
        <w:rPr>
          <w:szCs w:val="24"/>
        </w:rPr>
      </w:pPr>
    </w:p>
    <w:p w14:paraId="56BE2BD1" w14:textId="77777777" w:rsidR="00394B9A" w:rsidRPr="00394B9A" w:rsidRDefault="00394B9A" w:rsidP="00E72104">
      <w:pPr>
        <w:spacing w:before="120" w:after="120"/>
        <w:rPr>
          <w:szCs w:val="24"/>
        </w:rPr>
      </w:pPr>
    </w:p>
    <w:p w14:paraId="58A3E224" w14:textId="77777777" w:rsidR="00D41451" w:rsidRPr="00394B9A" w:rsidRDefault="00D41451" w:rsidP="00E72104">
      <w:pPr>
        <w:spacing w:before="120" w:after="120"/>
        <w:rPr>
          <w:szCs w:val="24"/>
        </w:rPr>
      </w:pPr>
    </w:p>
    <w:p w14:paraId="22276A87" w14:textId="77777777" w:rsidR="00D41451" w:rsidRDefault="00D41451" w:rsidP="00E72104">
      <w:pPr>
        <w:spacing w:before="120" w:after="120"/>
        <w:rPr>
          <w:szCs w:val="24"/>
        </w:rPr>
      </w:pPr>
    </w:p>
    <w:p w14:paraId="5D2E82A6" w14:textId="77777777" w:rsidR="00D41451" w:rsidRPr="006F7753" w:rsidRDefault="00D41451" w:rsidP="00E72104">
      <w:pPr>
        <w:spacing w:before="120" w:after="120"/>
        <w:rPr>
          <w:sz w:val="16"/>
        </w:rPr>
      </w:pPr>
    </w:p>
    <w:p w14:paraId="5C5710B1" w14:textId="77777777" w:rsidR="006E7AE1" w:rsidRPr="006F7753" w:rsidRDefault="006E7AE1" w:rsidP="00E72104">
      <w:pPr>
        <w:widowControl/>
        <w:rPr>
          <w:b/>
          <w:color w:val="002060"/>
          <w:sz w:val="16"/>
          <w:szCs w:val="16"/>
        </w:rPr>
      </w:pPr>
      <w:r w:rsidRPr="006F7753">
        <w:rPr>
          <w:b/>
          <w:color w:val="002060"/>
          <w:sz w:val="16"/>
          <w:szCs w:val="16"/>
        </w:rPr>
        <w:br w:type="page"/>
      </w:r>
    </w:p>
    <w:p w14:paraId="13282FD8" w14:textId="357FAD4E" w:rsidR="00520841" w:rsidRPr="001D6447" w:rsidRDefault="00F27E0D" w:rsidP="00E72104">
      <w:pPr>
        <w:spacing w:before="120" w:after="120"/>
        <w:rPr>
          <w:color w:val="0070C0"/>
          <w:sz w:val="16"/>
        </w:rPr>
      </w:pPr>
      <w:r w:rsidRPr="001D6447">
        <w:rPr>
          <w:b/>
          <w:color w:val="0070C0"/>
          <w:sz w:val="16"/>
          <w:szCs w:val="16"/>
        </w:rPr>
        <w:lastRenderedPageBreak/>
        <w:t xml:space="preserve">PRIME CONTRACT CLAUSES – </w:t>
      </w:r>
      <w:r w:rsidR="00E72BC5">
        <w:rPr>
          <w:b/>
          <w:color w:val="0070C0"/>
          <w:sz w:val="16"/>
          <w:szCs w:val="16"/>
        </w:rPr>
        <w:t>N00024-25-C-44</w:t>
      </w:r>
      <w:r w:rsidR="00286192">
        <w:rPr>
          <w:b/>
          <w:color w:val="0070C0"/>
          <w:sz w:val="16"/>
          <w:szCs w:val="16"/>
        </w:rPr>
        <w:t>04</w:t>
      </w:r>
    </w:p>
    <w:p w14:paraId="07C02745"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71AF4593"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0D0B7D"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B7EBA9D"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57C9EAC8"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w:t>
      </w:r>
      <w:r w:rsidR="00AD2717">
        <w:rPr>
          <w:sz w:val="16"/>
          <w:szCs w:val="16"/>
        </w:rPr>
        <w:t>-A3</w:t>
      </w:r>
      <w:r w:rsidRPr="001D6447">
        <w:rPr>
          <w:sz w:val="16"/>
          <w:szCs w:val="16"/>
        </w:rPr>
        <w:t xml:space="preserve"> rating.</w:t>
      </w:r>
    </w:p>
    <w:p w14:paraId="7840DB03"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B1EF28E"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D4C2427"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0D13BBAC"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135E3F"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07136989"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0EC46DA9"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14:paraId="20AFAB69"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0E4FABC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217D6921"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6336D22E"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492A1B95" w14:textId="795616D3"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w:t>
      </w:r>
      <w:r w:rsidR="00C76334">
        <w:rPr>
          <w:b w:val="0"/>
          <w:i w:val="0"/>
          <w:sz w:val="16"/>
          <w:szCs w:val="16"/>
        </w:rPr>
        <w:t xml:space="preserve">Seller’s </w:t>
      </w:r>
      <w:r>
        <w:rPr>
          <w:b w:val="0"/>
          <w:i w:val="0"/>
          <w:sz w:val="16"/>
          <w:szCs w:val="16"/>
        </w:rPr>
        <w:t>price</w:t>
      </w:r>
      <w:r w:rsidRPr="008F7D77">
        <w:rPr>
          <w:b w:val="0"/>
          <w:i w:val="0"/>
          <w:sz w:val="16"/>
          <w:szCs w:val="16"/>
        </w:rPr>
        <w:t xml:space="preserve">. </w:t>
      </w:r>
      <w:r w:rsidR="00C76334">
        <w:rPr>
          <w:b w:val="0"/>
          <w:i w:val="0"/>
          <w:sz w:val="16"/>
          <w:szCs w:val="16"/>
        </w:rPr>
        <w:t>Seller</w:t>
      </w:r>
      <w:r w:rsidR="00C76334" w:rsidRPr="008F7D77">
        <w:rPr>
          <w:b w:val="0"/>
          <w:i w:val="0"/>
          <w:sz w:val="16"/>
          <w:szCs w:val="16"/>
        </w:rPr>
        <w:t xml:space="preserve"> </w:t>
      </w:r>
      <w:r w:rsidRPr="008F7D77">
        <w:rPr>
          <w:b w:val="0"/>
          <w:i w:val="0"/>
          <w:sz w:val="16"/>
          <w:szCs w:val="16"/>
        </w:rPr>
        <w:t>will not receive additional compensation for delays, disruptions, or security precautions associated with this force protection condition level</w:t>
      </w:r>
      <w:r w:rsidRPr="001D6447">
        <w:rPr>
          <w:b w:val="0"/>
          <w:i w:val="0"/>
          <w:sz w:val="16"/>
          <w:szCs w:val="16"/>
        </w:rPr>
        <w:t>.</w:t>
      </w:r>
    </w:p>
    <w:p w14:paraId="6F70FA0B"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0A402386" w14:textId="013F63E1" w:rsidR="00437C9E" w:rsidRDefault="00C76334" w:rsidP="008F7D77">
      <w:pPr>
        <w:pStyle w:val="BodyText"/>
        <w:spacing w:before="120" w:after="120"/>
        <w:rPr>
          <w:b w:val="0"/>
          <w:i w:val="0"/>
          <w:sz w:val="16"/>
          <w:szCs w:val="16"/>
        </w:rPr>
      </w:pPr>
      <w:r>
        <w:rPr>
          <w:b w:val="0"/>
          <w:i w:val="0"/>
          <w:sz w:val="16"/>
          <w:szCs w:val="16"/>
        </w:rPr>
        <w:t xml:space="preserve">Seller </w:t>
      </w:r>
      <w:r w:rsidR="00E72BC5" w:rsidRPr="00E72BC5">
        <w:rPr>
          <w:b w:val="0"/>
          <w:i w:val="0"/>
          <w:sz w:val="16"/>
          <w:szCs w:val="16"/>
        </w:rPr>
        <w:t xml:space="preserve">shall execute their Fire Safety and Emergency Fire Response Plan required by NAVSEA Standard Item 009-08 when each drill is coordinated by the </w:t>
      </w:r>
      <w:r w:rsidR="00E72BC5">
        <w:rPr>
          <w:b w:val="0"/>
          <w:i w:val="0"/>
          <w:sz w:val="16"/>
          <w:szCs w:val="16"/>
        </w:rPr>
        <w:t>Buyer and Naval Supervising Activity</w:t>
      </w:r>
      <w:r w:rsidR="00E72BC5" w:rsidRPr="00E72BC5">
        <w:rPr>
          <w:b w:val="0"/>
          <w:i w:val="0"/>
          <w:sz w:val="16"/>
          <w:szCs w:val="16"/>
        </w:rPr>
        <w:t xml:space="preserve">. For the </w:t>
      </w:r>
      <w:r>
        <w:rPr>
          <w:b w:val="0"/>
          <w:i w:val="0"/>
          <w:sz w:val="16"/>
          <w:szCs w:val="16"/>
        </w:rPr>
        <w:t>Seller</w:t>
      </w:r>
      <w:r w:rsidR="00E72BC5" w:rsidRPr="00E72BC5">
        <w:rPr>
          <w:b w:val="0"/>
          <w:i w:val="0"/>
          <w:sz w:val="16"/>
          <w:szCs w:val="16"/>
        </w:rPr>
        <w:t xml:space="preserve">, this drill will require all production work to stop for a minimum of 3 hours during day shift on the selected day. As part of the drill, the </w:t>
      </w:r>
      <w:r>
        <w:rPr>
          <w:b w:val="0"/>
          <w:i w:val="0"/>
          <w:sz w:val="16"/>
          <w:szCs w:val="16"/>
        </w:rPr>
        <w:t xml:space="preserve">Seller </w:t>
      </w:r>
      <w:r w:rsidR="00E72BC5" w:rsidRPr="00E72BC5">
        <w:rPr>
          <w:b w:val="0"/>
          <w:i w:val="0"/>
          <w:sz w:val="16"/>
          <w:szCs w:val="16"/>
        </w:rPr>
        <w:t xml:space="preserve">is required to evacuate the ship, provide a muster report of all personnel safely off ship, support the drill with any firefighting personnel/company emergency procedures, and support the disconnection of temporary services at the drill site. Temporary services at the drill site will be disconnected in the process of the drill, and the Contractor will be responsible for restoring </w:t>
      </w:r>
      <w:r>
        <w:rPr>
          <w:b w:val="0"/>
          <w:i w:val="0"/>
          <w:sz w:val="16"/>
          <w:szCs w:val="16"/>
        </w:rPr>
        <w:t>Seller</w:t>
      </w:r>
      <w:r w:rsidR="00E72BC5">
        <w:rPr>
          <w:b w:val="0"/>
          <w:i w:val="0"/>
          <w:sz w:val="16"/>
          <w:szCs w:val="16"/>
        </w:rPr>
        <w:t xml:space="preserve">-provided services </w:t>
      </w:r>
      <w:r w:rsidR="00E72BC5" w:rsidRPr="00E72BC5">
        <w:rPr>
          <w:b w:val="0"/>
          <w:i w:val="0"/>
          <w:sz w:val="16"/>
          <w:szCs w:val="16"/>
        </w:rPr>
        <w:t>after the drill. This drill will require involvement with the local fire department. Each drill will be scheduled within 30 days after the start of the availability and 1</w:t>
      </w:r>
      <w:r w:rsidR="00286192">
        <w:rPr>
          <w:b w:val="0"/>
          <w:i w:val="0"/>
          <w:sz w:val="16"/>
          <w:szCs w:val="16"/>
        </w:rPr>
        <w:t>2</w:t>
      </w:r>
      <w:r w:rsidR="00E72BC5" w:rsidRPr="00E72BC5">
        <w:rPr>
          <w:b w:val="0"/>
          <w:i w:val="0"/>
          <w:sz w:val="16"/>
          <w:szCs w:val="16"/>
        </w:rPr>
        <w:t xml:space="preserve">0 calendar days thereafter throughout the availability. All costs associated with drill and production time losses shall be included in </w:t>
      </w:r>
      <w:r>
        <w:rPr>
          <w:b w:val="0"/>
          <w:i w:val="0"/>
          <w:sz w:val="16"/>
          <w:szCs w:val="16"/>
        </w:rPr>
        <w:t xml:space="preserve">Seller’s </w:t>
      </w:r>
      <w:r w:rsidR="00E72BC5" w:rsidRPr="00E72BC5">
        <w:rPr>
          <w:b w:val="0"/>
          <w:i w:val="0"/>
          <w:sz w:val="16"/>
          <w:szCs w:val="16"/>
        </w:rPr>
        <w:t>proposal.</w:t>
      </w:r>
    </w:p>
    <w:p w14:paraId="089C21EF" w14:textId="77777777" w:rsidR="00802CE8" w:rsidRPr="001D6447" w:rsidRDefault="00802CE8" w:rsidP="008F7D77">
      <w:pPr>
        <w:pStyle w:val="BodyText"/>
        <w:spacing w:before="120" w:after="120"/>
        <w:rPr>
          <w:b w:val="0"/>
          <w:i w:val="0"/>
          <w:sz w:val="16"/>
          <w:szCs w:val="16"/>
        </w:rPr>
      </w:pPr>
    </w:p>
    <w:p w14:paraId="68CE9468"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582037AA" w14:textId="0EF3C838" w:rsidR="00802CE8" w:rsidRPr="001D6447" w:rsidRDefault="00802CE8" w:rsidP="00802CE8">
      <w:pPr>
        <w:spacing w:before="120" w:after="120"/>
        <w:jc w:val="both"/>
        <w:rPr>
          <w:snapToGrid w:val="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w:t>
      </w:r>
      <w:r w:rsidR="009D4758">
        <w:rPr>
          <w:snapToGrid w:val="0"/>
          <w:sz w:val="16"/>
          <w:szCs w:val="16"/>
        </w:rPr>
        <w:t>Government</w:t>
      </w:r>
      <w:r w:rsidRPr="001D6447">
        <w:rPr>
          <w:snapToGrid w:val="0"/>
          <w:sz w:val="16"/>
          <w:szCs w:val="16"/>
        </w:rPr>
        <w:t>-owned or controlled network.  PEDs may not be used to store or process any digital information associated with the conduct of the Contract without written authorization from Buyer.</w:t>
      </w:r>
    </w:p>
    <w:p w14:paraId="67046573" w14:textId="77777777" w:rsidR="001D6447" w:rsidRPr="001D6447" w:rsidRDefault="001D6447" w:rsidP="008F7D77">
      <w:pPr>
        <w:pStyle w:val="BodyText"/>
        <w:spacing w:before="120" w:after="120"/>
        <w:rPr>
          <w:b w:val="0"/>
          <w:i w:val="0"/>
          <w:sz w:val="16"/>
          <w:szCs w:val="16"/>
        </w:rPr>
      </w:pPr>
    </w:p>
    <w:p w14:paraId="2EB4CDD0"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94860A7" w14:textId="532744BD"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 xml:space="preserve">IDENTIFICATION OF CONDITION FOUND </w:t>
      </w:r>
      <w:r w:rsidR="0008609D" w:rsidRPr="001D6447">
        <w:rPr>
          <w:b/>
          <w:sz w:val="16"/>
          <w:szCs w:val="16"/>
        </w:rPr>
        <w:t>[</w:t>
      </w:r>
      <w:r w:rsidR="00FA1716">
        <w:rPr>
          <w:i/>
          <w:sz w:val="16"/>
          <w:szCs w:val="16"/>
        </w:rPr>
        <w:t>Modified by Buyer</w:t>
      </w:r>
      <w:r w:rsidR="0008609D" w:rsidRPr="001D6447">
        <w:rPr>
          <w:b/>
          <w:sz w:val="16"/>
          <w:szCs w:val="16"/>
        </w:rPr>
        <w:t>]</w:t>
      </w:r>
    </w:p>
    <w:p w14:paraId="18B0DA6F" w14:textId="3CB21DFD" w:rsidR="0008609D" w:rsidRDefault="00C76334" w:rsidP="00887735">
      <w:pPr>
        <w:spacing w:before="120" w:after="120" w:line="230" w:lineRule="exact"/>
        <w:ind w:right="144"/>
        <w:jc w:val="both"/>
        <w:textAlignment w:val="baseline"/>
        <w:rPr>
          <w:sz w:val="16"/>
          <w:szCs w:val="16"/>
        </w:rPr>
      </w:pPr>
      <w:r w:rsidRPr="00C76334">
        <w:rPr>
          <w:color w:val="000000"/>
          <w:spacing w:val="-2"/>
          <w:sz w:val="16"/>
        </w:rPr>
        <w:t>In accordance with the requirements of NSI 009-01</w:t>
      </w:r>
      <w:r>
        <w:rPr>
          <w:color w:val="000000"/>
          <w:spacing w:val="-2"/>
          <w:sz w:val="16"/>
        </w:rPr>
        <w:t xml:space="preserve">, </w:t>
      </w:r>
      <w:r w:rsidR="00F10B46" w:rsidRPr="001D6447">
        <w:rPr>
          <w:color w:val="000000"/>
          <w:spacing w:val="-2"/>
          <w:sz w:val="16"/>
        </w:rPr>
        <w:t xml:space="preserve">Seller shall identify needed repairs and recommend corrective action during contract performance for work/deficiencies discovered which are not covered by the existing </w:t>
      </w:r>
      <w:r w:rsidR="00F10B46"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w:t>
      </w:r>
      <w:r w:rsidR="000619A4" w:rsidRPr="001D6447">
        <w:rPr>
          <w:color w:val="000000"/>
          <w:sz w:val="16"/>
        </w:rPr>
        <w:t>) but</w:t>
      </w:r>
      <w:r w:rsidR="00F10B46"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00F10B46" w:rsidRPr="001D6447">
        <w:rPr>
          <w:color w:val="000000"/>
          <w:sz w:val="16"/>
        </w:rPr>
        <w:t xml:space="preserve"> applicable</w:t>
      </w:r>
      <w:r w:rsidR="00FE2888" w:rsidRPr="001D6447">
        <w:rPr>
          <w:color w:val="000000"/>
          <w:sz w:val="16"/>
        </w:rPr>
        <w:t xml:space="preserve"> data item</w:t>
      </w:r>
      <w:r w:rsidR="00F10B46"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5E156827" w14:textId="52C0F7ED" w:rsidR="00CA59C8" w:rsidRDefault="00C76334" w:rsidP="00C76334">
      <w:pPr>
        <w:spacing w:before="120" w:after="120" w:line="230" w:lineRule="exact"/>
        <w:ind w:right="144"/>
        <w:jc w:val="both"/>
        <w:textAlignment w:val="baseline"/>
        <w:rPr>
          <w:sz w:val="16"/>
          <w:szCs w:val="16"/>
        </w:rPr>
      </w:pPr>
      <w:r>
        <w:rPr>
          <w:sz w:val="16"/>
          <w:szCs w:val="16"/>
        </w:rPr>
        <w:t>CF</w:t>
      </w:r>
      <w:r w:rsidR="00D52369">
        <w:rPr>
          <w:sz w:val="16"/>
          <w:szCs w:val="16"/>
        </w:rPr>
        <w:t>R</w:t>
      </w:r>
      <w:r>
        <w:rPr>
          <w:sz w:val="16"/>
          <w:szCs w:val="16"/>
        </w:rPr>
        <w:t xml:space="preserve">s shall be submitted to Buyer within five (5) working days of discovery of the condition. At a minimum, the CFR will include the following: </w:t>
      </w:r>
    </w:p>
    <w:p w14:paraId="1B512BAE" w14:textId="206F04BC" w:rsidR="00C76334" w:rsidRPr="00C76334" w:rsidRDefault="00C76334" w:rsidP="007E0EE4">
      <w:pPr>
        <w:ind w:right="144"/>
        <w:jc w:val="both"/>
        <w:textAlignment w:val="baseline"/>
        <w:rPr>
          <w:sz w:val="16"/>
          <w:szCs w:val="16"/>
        </w:rPr>
      </w:pPr>
      <w:r w:rsidRPr="00C76334">
        <w:rPr>
          <w:sz w:val="16"/>
          <w:szCs w:val="16"/>
        </w:rPr>
        <w:t>(1)</w:t>
      </w:r>
      <w:r w:rsidRPr="00C76334">
        <w:rPr>
          <w:sz w:val="16"/>
          <w:szCs w:val="16"/>
        </w:rPr>
        <w:tab/>
        <w:t>Identify contract, ship, and hull number</w:t>
      </w:r>
    </w:p>
    <w:p w14:paraId="140573F7" w14:textId="77777777" w:rsidR="00C76334" w:rsidRPr="00C76334" w:rsidRDefault="00C76334" w:rsidP="007E0EE4">
      <w:pPr>
        <w:ind w:right="144"/>
        <w:jc w:val="both"/>
        <w:textAlignment w:val="baseline"/>
        <w:rPr>
          <w:sz w:val="16"/>
          <w:szCs w:val="16"/>
        </w:rPr>
      </w:pPr>
      <w:r w:rsidRPr="00C76334">
        <w:rPr>
          <w:sz w:val="16"/>
          <w:szCs w:val="16"/>
        </w:rPr>
        <w:t>(2)</w:t>
      </w:r>
      <w:r w:rsidRPr="00C76334">
        <w:rPr>
          <w:sz w:val="16"/>
          <w:szCs w:val="16"/>
        </w:rPr>
        <w:tab/>
        <w:t>Serialized by CFR number</w:t>
      </w:r>
    </w:p>
    <w:p w14:paraId="303E79F9" w14:textId="77777777" w:rsidR="00C76334" w:rsidRPr="00C76334" w:rsidRDefault="00C76334" w:rsidP="007E0EE4">
      <w:pPr>
        <w:ind w:right="144"/>
        <w:jc w:val="both"/>
        <w:textAlignment w:val="baseline"/>
        <w:rPr>
          <w:sz w:val="16"/>
          <w:szCs w:val="16"/>
        </w:rPr>
      </w:pPr>
      <w:r w:rsidRPr="00C76334">
        <w:rPr>
          <w:sz w:val="16"/>
          <w:szCs w:val="16"/>
        </w:rPr>
        <w:t>(3)</w:t>
      </w:r>
      <w:r w:rsidRPr="00C76334">
        <w:rPr>
          <w:sz w:val="16"/>
          <w:szCs w:val="16"/>
        </w:rPr>
        <w:tab/>
        <w:t>Identification of the applicable Work Item number</w:t>
      </w:r>
    </w:p>
    <w:p w14:paraId="67DA203B" w14:textId="77777777" w:rsidR="00C76334" w:rsidRPr="00C76334" w:rsidRDefault="00C76334" w:rsidP="007E0EE4">
      <w:pPr>
        <w:ind w:right="144"/>
        <w:jc w:val="both"/>
        <w:textAlignment w:val="baseline"/>
        <w:rPr>
          <w:sz w:val="16"/>
          <w:szCs w:val="16"/>
        </w:rPr>
      </w:pPr>
      <w:r w:rsidRPr="00C76334">
        <w:rPr>
          <w:sz w:val="16"/>
          <w:szCs w:val="16"/>
        </w:rPr>
        <w:t>(4)</w:t>
      </w:r>
      <w:r w:rsidRPr="00C76334">
        <w:rPr>
          <w:sz w:val="16"/>
          <w:szCs w:val="16"/>
        </w:rPr>
        <w:tab/>
        <w:t>Date requirement was discovered</w:t>
      </w:r>
    </w:p>
    <w:p w14:paraId="361366AA" w14:textId="77777777" w:rsidR="00C76334" w:rsidRPr="00C76334" w:rsidRDefault="00C76334" w:rsidP="007E0EE4">
      <w:pPr>
        <w:ind w:right="144"/>
        <w:jc w:val="both"/>
        <w:textAlignment w:val="baseline"/>
        <w:rPr>
          <w:sz w:val="16"/>
          <w:szCs w:val="16"/>
        </w:rPr>
      </w:pPr>
      <w:r w:rsidRPr="00C76334">
        <w:rPr>
          <w:sz w:val="16"/>
          <w:szCs w:val="16"/>
        </w:rPr>
        <w:t>(5)</w:t>
      </w:r>
      <w:r w:rsidRPr="00C76334">
        <w:rPr>
          <w:sz w:val="16"/>
          <w:szCs w:val="16"/>
        </w:rPr>
        <w:tab/>
        <w:t>Description of the work requirement</w:t>
      </w:r>
    </w:p>
    <w:p w14:paraId="21566738" w14:textId="77777777" w:rsidR="00C76334" w:rsidRPr="00C76334" w:rsidRDefault="00C76334" w:rsidP="007E0EE4">
      <w:pPr>
        <w:ind w:right="144"/>
        <w:jc w:val="both"/>
        <w:textAlignment w:val="baseline"/>
        <w:rPr>
          <w:sz w:val="16"/>
          <w:szCs w:val="16"/>
        </w:rPr>
      </w:pPr>
      <w:r w:rsidRPr="00C76334">
        <w:rPr>
          <w:sz w:val="16"/>
          <w:szCs w:val="16"/>
        </w:rPr>
        <w:t>(6)</w:t>
      </w:r>
      <w:r w:rsidRPr="00C76334">
        <w:rPr>
          <w:sz w:val="16"/>
          <w:szCs w:val="16"/>
        </w:rPr>
        <w:tab/>
        <w:t>Specific location of the work</w:t>
      </w:r>
    </w:p>
    <w:p w14:paraId="0AC2928F" w14:textId="77777777" w:rsidR="00C76334" w:rsidRPr="00C76334" w:rsidRDefault="00C76334" w:rsidP="007E0EE4">
      <w:pPr>
        <w:ind w:right="144"/>
        <w:jc w:val="both"/>
        <w:textAlignment w:val="baseline"/>
        <w:rPr>
          <w:sz w:val="16"/>
          <w:szCs w:val="16"/>
        </w:rPr>
      </w:pPr>
      <w:r w:rsidRPr="00C76334">
        <w:rPr>
          <w:sz w:val="16"/>
          <w:szCs w:val="16"/>
        </w:rPr>
        <w:t>(7)</w:t>
      </w:r>
      <w:r w:rsidRPr="00C76334">
        <w:rPr>
          <w:sz w:val="16"/>
          <w:szCs w:val="16"/>
        </w:rPr>
        <w:tab/>
        <w:t>Recommendation for corrective action</w:t>
      </w:r>
    </w:p>
    <w:p w14:paraId="657D28CD" w14:textId="77777777" w:rsidR="00C76334" w:rsidRPr="00C76334" w:rsidRDefault="00C76334" w:rsidP="007E0EE4">
      <w:pPr>
        <w:ind w:right="144"/>
        <w:jc w:val="both"/>
        <w:textAlignment w:val="baseline"/>
        <w:rPr>
          <w:sz w:val="16"/>
          <w:szCs w:val="16"/>
        </w:rPr>
      </w:pPr>
      <w:r w:rsidRPr="00C76334">
        <w:rPr>
          <w:sz w:val="16"/>
          <w:szCs w:val="16"/>
        </w:rPr>
        <w:t>(8)</w:t>
      </w:r>
      <w:r w:rsidRPr="00C76334">
        <w:rPr>
          <w:sz w:val="16"/>
          <w:szCs w:val="16"/>
        </w:rPr>
        <w:tab/>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4CFEF841" w14:textId="0D932ACD" w:rsidR="00C76334" w:rsidRDefault="00C76334" w:rsidP="007E0EE4">
      <w:pPr>
        <w:ind w:right="144"/>
        <w:jc w:val="both"/>
        <w:textAlignment w:val="baseline"/>
        <w:rPr>
          <w:sz w:val="16"/>
          <w:szCs w:val="16"/>
        </w:rPr>
      </w:pPr>
      <w:r w:rsidRPr="00C76334">
        <w:rPr>
          <w:sz w:val="16"/>
          <w:szCs w:val="16"/>
        </w:rPr>
        <w:t>(9)</w:t>
      </w:r>
      <w:r w:rsidRPr="00C76334">
        <w:rPr>
          <w:sz w:val="16"/>
          <w:szCs w:val="16"/>
        </w:rPr>
        <w:tab/>
        <w:t>Identification of related changes, if any, to the internal milestones and production and contract completion dates.</w:t>
      </w:r>
    </w:p>
    <w:p w14:paraId="320DF95F" w14:textId="1C1CD59C" w:rsidR="00C76334" w:rsidRPr="001D6447" w:rsidRDefault="00C76334" w:rsidP="00C76334">
      <w:pPr>
        <w:spacing w:before="120" w:after="120" w:line="230" w:lineRule="exact"/>
        <w:ind w:right="144"/>
        <w:jc w:val="both"/>
        <w:textAlignment w:val="baseline"/>
        <w:rPr>
          <w:sz w:val="16"/>
          <w:szCs w:val="16"/>
        </w:rPr>
      </w:pPr>
      <w:r>
        <w:rPr>
          <w:sz w:val="16"/>
          <w:szCs w:val="16"/>
        </w:rPr>
        <w:t xml:space="preserve">Buyer will review the CFR. </w:t>
      </w:r>
      <w:r w:rsidRPr="00C76334">
        <w:rPr>
          <w:sz w:val="16"/>
          <w:szCs w:val="16"/>
        </w:rPr>
        <w:t xml:space="preserve">If the CFR is inadequate or incomplete, it will be rejected with time continuing to accrue (relative to five (5) working day requirement). As appropriate, </w:t>
      </w:r>
      <w:r>
        <w:rPr>
          <w:sz w:val="16"/>
          <w:szCs w:val="16"/>
        </w:rPr>
        <w:t xml:space="preserve">Buyer </w:t>
      </w:r>
      <w:r w:rsidRPr="00C76334">
        <w:rPr>
          <w:sz w:val="16"/>
          <w:szCs w:val="16"/>
        </w:rPr>
        <w:t xml:space="preserve">and </w:t>
      </w:r>
      <w:r>
        <w:rPr>
          <w:sz w:val="16"/>
          <w:szCs w:val="16"/>
        </w:rPr>
        <w:t xml:space="preserve">Seller </w:t>
      </w:r>
      <w:r w:rsidRPr="00C76334">
        <w:rPr>
          <w:sz w:val="16"/>
          <w:szCs w:val="16"/>
        </w:rPr>
        <w:t xml:space="preserve">will need to meet, conduct ship checks and/or discuss the recommendation for corrective action further to determine the full scope of work required prior to final approval of the CFR. Accuracy of CFR submissions may be evaluated </w:t>
      </w:r>
      <w:r w:rsidR="009262B3">
        <w:rPr>
          <w:sz w:val="16"/>
          <w:szCs w:val="16"/>
        </w:rPr>
        <w:t xml:space="preserve">and </w:t>
      </w:r>
      <w:r w:rsidRPr="00C76334">
        <w:rPr>
          <w:sz w:val="16"/>
          <w:szCs w:val="16"/>
        </w:rPr>
        <w:t>utilized for past performance ratings on future requirements.</w:t>
      </w:r>
    </w:p>
    <w:p w14:paraId="7028C249" w14:textId="77777777" w:rsidR="00D52369" w:rsidRDefault="00D52369" w:rsidP="00887735">
      <w:pPr>
        <w:spacing w:before="120" w:after="120" w:line="230" w:lineRule="exact"/>
        <w:ind w:right="144"/>
        <w:jc w:val="both"/>
        <w:textAlignment w:val="baseline"/>
        <w:rPr>
          <w:b/>
          <w:color w:val="0070C0"/>
          <w:sz w:val="16"/>
        </w:rPr>
      </w:pPr>
      <w:r w:rsidRPr="00D52369">
        <w:rPr>
          <w:b/>
          <w:color w:val="0070C0"/>
          <w:sz w:val="16"/>
        </w:rPr>
        <w:t>DATA REQUIRED FOR RCC AND LOE TO COMPLETION REQUESTS</w:t>
      </w:r>
    </w:p>
    <w:p w14:paraId="319C3457" w14:textId="4565B7D3"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In the event a growth requirement is validated and fully scoped, the Government may generate a RCC or GMR (in support of an LOE to Completion Request) which Buyer’s </w:t>
      </w:r>
      <w:r w:rsidR="00DC3C07">
        <w:rPr>
          <w:bCs/>
          <w:color w:val="000000" w:themeColor="text1"/>
          <w:sz w:val="16"/>
        </w:rPr>
        <w:t>Procurement R</w:t>
      </w:r>
      <w:r w:rsidRPr="007E0EE4">
        <w:rPr>
          <w:bCs/>
          <w:color w:val="000000" w:themeColor="text1"/>
          <w:sz w:val="16"/>
        </w:rPr>
        <w:t xml:space="preserve">epresentative may request a firm fixed price proposal from Seller. For all generated RCCs and GMRs, the Seller shall provide a COPA proposal to the Buyer’s </w:t>
      </w:r>
      <w:r w:rsidR="00DC3C07">
        <w:rPr>
          <w:bCs/>
          <w:color w:val="000000" w:themeColor="text1"/>
          <w:sz w:val="16"/>
        </w:rPr>
        <w:t>Procurement R</w:t>
      </w:r>
      <w:r w:rsidRPr="007E0EE4">
        <w:rPr>
          <w:bCs/>
          <w:color w:val="000000" w:themeColor="text1"/>
          <w:sz w:val="16"/>
        </w:rPr>
        <w:t xml:space="preserve">epresentative within three (3) business days (See CDRL A002). Seller’s COPA shall remain valid for a minimum of 14 calendar days, unless otherwise specified by the Buyer’s </w:t>
      </w:r>
      <w:r w:rsidR="00DC3C07">
        <w:rPr>
          <w:bCs/>
          <w:color w:val="000000" w:themeColor="text1"/>
          <w:sz w:val="16"/>
        </w:rPr>
        <w:t>Procurement R</w:t>
      </w:r>
      <w:r w:rsidRPr="007E0EE4">
        <w:rPr>
          <w:bCs/>
          <w:color w:val="000000" w:themeColor="text1"/>
          <w:sz w:val="16"/>
        </w:rPr>
        <w:t>epresentative; if another timeline is specified by Buyer, Seller’s COPA shall remain valid for that amount of time. The COPA provided shall include at a minimum:</w:t>
      </w:r>
    </w:p>
    <w:p w14:paraId="5090B636" w14:textId="078D5F76"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a.</w:t>
      </w:r>
      <w:r w:rsidRPr="007E0EE4">
        <w:rPr>
          <w:bCs/>
          <w:color w:val="000000" w:themeColor="text1"/>
          <w:sz w:val="16"/>
        </w:rPr>
        <w:tab/>
        <w:t>Labor hours to be performed by the Seller</w:t>
      </w:r>
      <w:r w:rsidRPr="007E0EE4">
        <w:rPr>
          <w:bCs/>
          <w:color w:val="000000" w:themeColor="text1"/>
          <w:sz w:val="16"/>
        </w:rPr>
        <w:tab/>
        <w:t>$</w:t>
      </w:r>
    </w:p>
    <w:p w14:paraId="5AAB0FD4" w14:textId="1D54997E"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b.</w:t>
      </w:r>
      <w:r w:rsidRPr="007E0EE4">
        <w:rPr>
          <w:bCs/>
          <w:color w:val="000000" w:themeColor="text1"/>
          <w:sz w:val="16"/>
        </w:rPr>
        <w:tab/>
        <w:t>Seller’s Subcontractor Quote (If applicable)</w:t>
      </w:r>
      <w:r w:rsidRPr="007E0EE4">
        <w:rPr>
          <w:bCs/>
          <w:color w:val="000000" w:themeColor="text1"/>
          <w:sz w:val="16"/>
        </w:rPr>
        <w:tab/>
        <w:t>$</w:t>
      </w:r>
    </w:p>
    <w:p w14:paraId="6F8B2C87" w14:textId="6D6E7DF2"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c.</w:t>
      </w:r>
      <w:r w:rsidRPr="007E0EE4">
        <w:rPr>
          <w:bCs/>
          <w:color w:val="000000" w:themeColor="text1"/>
          <w:sz w:val="16"/>
        </w:rPr>
        <w:tab/>
        <w:t>Seller’s Material Quote (If applicable)</w:t>
      </w:r>
      <w:r w:rsidRPr="007E0EE4">
        <w:rPr>
          <w:bCs/>
          <w:color w:val="000000" w:themeColor="text1"/>
          <w:sz w:val="16"/>
        </w:rPr>
        <w:tab/>
        <w:t>$</w:t>
      </w:r>
    </w:p>
    <w:p w14:paraId="49382231" w14:textId="7D673C7B"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d.</w:t>
      </w:r>
      <w:r w:rsidRPr="007E0EE4">
        <w:rPr>
          <w:bCs/>
          <w:color w:val="000000" w:themeColor="text1"/>
          <w:sz w:val="16"/>
        </w:rPr>
        <w:tab/>
        <w:t>Seller’s Mark-up (If applicable)</w:t>
      </w:r>
      <w:r w:rsidRPr="007E0EE4">
        <w:rPr>
          <w:bCs/>
          <w:color w:val="000000" w:themeColor="text1"/>
          <w:sz w:val="16"/>
        </w:rPr>
        <w:tab/>
        <w:t>$</w:t>
      </w:r>
    </w:p>
    <w:p w14:paraId="0984820D" w14:textId="1BEBE395"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1 – Labor Hours: Proposed labor hours to be performed by Seller shall be provided broken down by paragraph, trade and labor hour mix.</w:t>
      </w:r>
    </w:p>
    <w:p w14:paraId="3B7DF4CE"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2 – Material: Material pricing shall include a list detailing the source, part number, description, unit cost, quantities, total cost and underlying vendor quotes for each line item.</w:t>
      </w:r>
    </w:p>
    <w:p w14:paraId="6A2552A2"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3 – Subcontractor Quotes: Subcontractor quotes shall include labor hours, labor rate, material (part number, description, unit cost, quantity, total cost, and vendor quotes for each line item), and tiered subcontractor quotes (if applicable). Proposed subcontractor labor hours shall be </w:t>
      </w:r>
      <w:r w:rsidRPr="007E0EE4">
        <w:rPr>
          <w:bCs/>
          <w:color w:val="000000" w:themeColor="text1"/>
          <w:sz w:val="16"/>
        </w:rPr>
        <w:lastRenderedPageBreak/>
        <w:t>broken down by paragraph and task.</w:t>
      </w:r>
    </w:p>
    <w:p w14:paraId="34DFFBDA" w14:textId="6B96D2C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4 – Supporting Documentation: The requirements for complete submission of a COPA stated above represents the minimum and does not limit Buyer from requesting additional information. In the event Buyer is unable to make a fair and reasonable determination based on the original COPA submission, Seller shall comply with FAR 15.402(a)(2) which requires </w:t>
      </w:r>
      <w:r w:rsidR="005469AB" w:rsidRPr="007E0EE4">
        <w:rPr>
          <w:bCs/>
          <w:color w:val="000000" w:themeColor="text1"/>
          <w:sz w:val="16"/>
        </w:rPr>
        <w:t xml:space="preserve">Seller to </w:t>
      </w:r>
      <w:r w:rsidRPr="007E0EE4">
        <w:rPr>
          <w:bCs/>
          <w:color w:val="000000" w:themeColor="text1"/>
          <w:sz w:val="16"/>
        </w:rPr>
        <w:t xml:space="preserve">provide whatever data the ACO needs </w:t>
      </w:r>
      <w:proofErr w:type="gramStart"/>
      <w:r w:rsidRPr="007E0EE4">
        <w:rPr>
          <w:bCs/>
          <w:color w:val="000000" w:themeColor="text1"/>
          <w:sz w:val="16"/>
        </w:rPr>
        <w:t>in order to</w:t>
      </w:r>
      <w:proofErr w:type="gramEnd"/>
      <w:r w:rsidRPr="007E0EE4">
        <w:rPr>
          <w:bCs/>
          <w:color w:val="000000" w:themeColor="text1"/>
          <w:sz w:val="16"/>
        </w:rPr>
        <w:t xml:space="preserve"> determine a fair and reasonable price.</w:t>
      </w:r>
    </w:p>
    <w:p w14:paraId="0FCD9C5C" w14:textId="1509DDF9"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5 – Late Submissions: The above documentation must accompany the COPA for the COPA to be considered submitted to </w:t>
      </w:r>
      <w:r w:rsidR="005469AB" w:rsidRPr="007E0EE4">
        <w:rPr>
          <w:bCs/>
          <w:color w:val="000000" w:themeColor="text1"/>
          <w:sz w:val="16"/>
        </w:rPr>
        <w:t>Buyer</w:t>
      </w:r>
      <w:r w:rsidRPr="007E0EE4">
        <w:rPr>
          <w:bCs/>
          <w:color w:val="000000" w:themeColor="text1"/>
          <w:sz w:val="16"/>
        </w:rPr>
        <w:t xml:space="preserve">. The number of days a </w:t>
      </w:r>
      <w:r w:rsidR="005469AB" w:rsidRPr="007E0EE4">
        <w:rPr>
          <w:bCs/>
          <w:color w:val="000000" w:themeColor="text1"/>
          <w:sz w:val="16"/>
        </w:rPr>
        <w:t xml:space="preserve">Seller’s </w:t>
      </w:r>
      <w:r w:rsidRPr="007E0EE4">
        <w:rPr>
          <w:bCs/>
          <w:color w:val="000000" w:themeColor="text1"/>
          <w:sz w:val="16"/>
        </w:rPr>
        <w:t xml:space="preserve">COPA remains valid does not begin until the COPA is considered submitted by </w:t>
      </w:r>
      <w:r w:rsidR="005469AB" w:rsidRPr="007E0EE4">
        <w:rPr>
          <w:bCs/>
          <w:color w:val="000000" w:themeColor="text1"/>
          <w:sz w:val="16"/>
        </w:rPr>
        <w:t>Buyer</w:t>
      </w:r>
      <w:r w:rsidRPr="007E0EE4">
        <w:rPr>
          <w:bCs/>
          <w:color w:val="000000" w:themeColor="text1"/>
          <w:sz w:val="16"/>
        </w:rPr>
        <w:t>.</w:t>
      </w:r>
    </w:p>
    <w:p w14:paraId="240B7F61" w14:textId="6A49EFAB"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If circumstances arise where </w:t>
      </w:r>
      <w:r w:rsidR="005469AB" w:rsidRPr="007E0EE4">
        <w:rPr>
          <w:bCs/>
          <w:color w:val="000000" w:themeColor="text1"/>
          <w:sz w:val="16"/>
        </w:rPr>
        <w:t xml:space="preserve">Seller </w:t>
      </w:r>
      <w:r w:rsidRPr="007E0EE4">
        <w:rPr>
          <w:bCs/>
          <w:color w:val="000000" w:themeColor="text1"/>
          <w:sz w:val="16"/>
        </w:rPr>
        <w:t xml:space="preserve">is unable to submit a COPA within three (3) business days, </w:t>
      </w:r>
      <w:r w:rsidR="005469AB" w:rsidRPr="007E0EE4">
        <w:rPr>
          <w:bCs/>
          <w:color w:val="000000" w:themeColor="text1"/>
          <w:sz w:val="16"/>
        </w:rPr>
        <w:t xml:space="preserve">Seller </w:t>
      </w:r>
      <w:r w:rsidRPr="007E0EE4">
        <w:rPr>
          <w:bCs/>
          <w:color w:val="000000" w:themeColor="text1"/>
          <w:sz w:val="16"/>
        </w:rPr>
        <w:t xml:space="preserve">shall notify </w:t>
      </w:r>
      <w:r w:rsidR="005469AB" w:rsidRPr="007E0EE4">
        <w:rPr>
          <w:bCs/>
          <w:color w:val="000000" w:themeColor="text1"/>
          <w:sz w:val="16"/>
        </w:rPr>
        <w:t>Buyer’s</w:t>
      </w:r>
      <w:r w:rsidR="001011F1">
        <w:rPr>
          <w:bCs/>
          <w:color w:val="000000" w:themeColor="text1"/>
          <w:sz w:val="16"/>
        </w:rPr>
        <w:t xml:space="preserve"> </w:t>
      </w:r>
      <w:r w:rsidR="00DC3C07">
        <w:rPr>
          <w:bCs/>
          <w:color w:val="000000" w:themeColor="text1"/>
          <w:sz w:val="16"/>
        </w:rPr>
        <w:t>P</w:t>
      </w:r>
      <w:r w:rsidR="001011F1">
        <w:rPr>
          <w:bCs/>
          <w:color w:val="000000" w:themeColor="text1"/>
          <w:sz w:val="16"/>
        </w:rPr>
        <w:t>rocurement</w:t>
      </w:r>
      <w:r w:rsidR="005469AB" w:rsidRPr="007E0EE4">
        <w:rPr>
          <w:bCs/>
          <w:color w:val="000000" w:themeColor="text1"/>
          <w:sz w:val="16"/>
        </w:rPr>
        <w:t xml:space="preserve"> </w:t>
      </w:r>
      <w:r w:rsidR="00DC3C07">
        <w:rPr>
          <w:bCs/>
          <w:color w:val="000000" w:themeColor="text1"/>
          <w:sz w:val="16"/>
        </w:rPr>
        <w:t>R</w:t>
      </w:r>
      <w:r w:rsidR="00DC3C07" w:rsidRPr="007E0EE4">
        <w:rPr>
          <w:bCs/>
          <w:color w:val="000000" w:themeColor="text1"/>
          <w:sz w:val="16"/>
        </w:rPr>
        <w:t xml:space="preserve">epresentative </w:t>
      </w:r>
      <w:r w:rsidRPr="007E0EE4">
        <w:rPr>
          <w:bCs/>
          <w:color w:val="000000" w:themeColor="text1"/>
          <w:sz w:val="16"/>
        </w:rPr>
        <w:t>in writing of the specific circumstances and provide a revised date in which a COPA proposal will be submitted. Additional time needed to complete a COPA may be granted solely at the discretion of the ACO. The new timeframe granted solely at the discretion of the ACO and which may differ from the Contractor’s request, shall be met by the Contractor. Notification of a late COPA does not exempt the Contractor from meeting its requirement, but will be considered by the Government when conducting a CPARS evaluation and utilized for past performance ratings on future contracts. Late submission of COPAs may result in deductions assessed in accordance with Attachment J-5, QASP.</w:t>
      </w:r>
    </w:p>
    <w:p w14:paraId="7198BB48" w14:textId="7777777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DESCOPING OF REQUIREMENTS</w:t>
      </w:r>
    </w:p>
    <w:p w14:paraId="0B56D924" w14:textId="6F3EBCB2"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The Government reserves the right to descope any requirement under this contract at any time and for any reason. Descopes are incorporated into the contract via deletion RCCs and can either be a partial deletion of paragraph(s) from the work specification or deletion of a work item in its entirety. Buyer will rely on the labor rates and prices provided in Seller’s bid for negotiating and settling RCCs.</w:t>
      </w:r>
    </w:p>
    <w:p w14:paraId="1DD4EC35" w14:textId="4BAAEB6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Pricing of Deletion RCCs: Seller agrees to price deletion RCCs at the same labor rate proposed in Seller’s bid, as follows:</w:t>
      </w:r>
    </w:p>
    <w:p w14:paraId="0C767497" w14:textId="1B70092B"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Partial or full work item deletion RCCs from the basic work package will be deleted at the basic labor rate and material burden rates as provided in Seller’s basic work package bid;</w:t>
      </w:r>
    </w:p>
    <w:p w14:paraId="37637556" w14:textId="038CF4D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Partial or full work item deletion RCCs from settled growth work or new work will be deleted at the labor rate and material burden rate as priced on the RCC.</w:t>
      </w:r>
    </w:p>
    <w:p w14:paraId="7D992BB8" w14:textId="0932F904"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Settled Deleted Price:</w:t>
      </w:r>
    </w:p>
    <w:p w14:paraId="01F4F848" w14:textId="09AEFE78"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Full Work Item Deletion: For the purposes of pricing a RCC that deletes a work item in its entirety, </w:t>
      </w:r>
      <w:r w:rsidR="005E2A02" w:rsidRPr="007E0EE4">
        <w:rPr>
          <w:bCs/>
          <w:color w:val="000000" w:themeColor="text1"/>
          <w:sz w:val="16"/>
        </w:rPr>
        <w:t xml:space="preserve">Buyer </w:t>
      </w:r>
      <w:r w:rsidRPr="007E0EE4">
        <w:rPr>
          <w:bCs/>
          <w:color w:val="000000" w:themeColor="text1"/>
          <w:sz w:val="16"/>
        </w:rPr>
        <w:t xml:space="preserve">considers each individual work item to be separately priced. The starting point for negotiations will be </w:t>
      </w:r>
      <w:r w:rsidR="005E2A02" w:rsidRPr="007E0EE4">
        <w:rPr>
          <w:bCs/>
          <w:color w:val="000000" w:themeColor="text1"/>
          <w:sz w:val="16"/>
        </w:rPr>
        <w:t xml:space="preserve">Seller’s </w:t>
      </w:r>
      <w:r w:rsidRPr="007E0EE4">
        <w:rPr>
          <w:bCs/>
          <w:color w:val="000000" w:themeColor="text1"/>
          <w:sz w:val="16"/>
        </w:rPr>
        <w:t xml:space="preserve">work item price. The burden is on </w:t>
      </w:r>
      <w:r w:rsidR="005E2A02" w:rsidRPr="007E0EE4">
        <w:rPr>
          <w:bCs/>
          <w:color w:val="000000" w:themeColor="text1"/>
          <w:sz w:val="16"/>
        </w:rPr>
        <w:t xml:space="preserve">Seller </w:t>
      </w:r>
      <w:r w:rsidRPr="007E0EE4">
        <w:rPr>
          <w:bCs/>
          <w:color w:val="000000" w:themeColor="text1"/>
          <w:sz w:val="16"/>
        </w:rPr>
        <w:t>to demonstrate production costs incurred. Program management and other indirect costs will not be considered.</w:t>
      </w:r>
    </w:p>
    <w:p w14:paraId="7CA3AF98" w14:textId="25ED244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Partial Deletion: </w:t>
      </w:r>
      <w:r w:rsidR="005E2A02" w:rsidRPr="007E0EE4">
        <w:rPr>
          <w:bCs/>
          <w:color w:val="000000" w:themeColor="text1"/>
          <w:sz w:val="16"/>
        </w:rPr>
        <w:t xml:space="preserve">Seller </w:t>
      </w:r>
      <w:r w:rsidRPr="007E0EE4">
        <w:rPr>
          <w:bCs/>
          <w:color w:val="000000" w:themeColor="text1"/>
          <w:sz w:val="16"/>
        </w:rPr>
        <w:t xml:space="preserve">agrees to propose RCCs that delete a portion of a work item at the hours, material and subcontractor cost it would have required to accomplish the work. The proposed price shall include only the paragraphs affected by the partial deletion. At no time may </w:t>
      </w:r>
      <w:r w:rsidR="005E2A02" w:rsidRPr="007E0EE4">
        <w:rPr>
          <w:bCs/>
          <w:color w:val="000000" w:themeColor="text1"/>
          <w:sz w:val="16"/>
        </w:rPr>
        <w:t xml:space="preserve">Seller </w:t>
      </w:r>
      <w:r w:rsidRPr="007E0EE4">
        <w:rPr>
          <w:bCs/>
          <w:color w:val="000000" w:themeColor="text1"/>
          <w:sz w:val="16"/>
        </w:rPr>
        <w:t>amend its pricing on the remaining paragraphs not being deleted from the work item.</w:t>
      </w:r>
    </w:p>
    <w:p w14:paraId="53B8A027" w14:textId="27A946BD"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1941C5E3" w14:textId="2484EB97" w:rsidR="00AA2005"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w:t>
      </w:r>
      <w:r w:rsidR="00AA2005">
        <w:rPr>
          <w:color w:val="000000"/>
          <w:sz w:val="16"/>
        </w:rPr>
        <w:t xml:space="preserve"> clock</w:t>
      </w:r>
      <w:r w:rsidRPr="001D6447">
        <w:rPr>
          <w:color w:val="000000"/>
          <w:sz w:val="16"/>
        </w:rPr>
        <w:t xml:space="preserve"> hours or less</w:t>
      </w:r>
      <w:r w:rsidR="00AA2005">
        <w:rPr>
          <w:color w:val="000000"/>
          <w:sz w:val="16"/>
        </w:rPr>
        <w:t xml:space="preserve"> in duration (and is not the cumulative effect of labor hour impact)</w:t>
      </w:r>
      <w:r w:rsidRPr="001D6447">
        <w:rPr>
          <w:color w:val="000000"/>
          <w:sz w:val="16"/>
        </w:rPr>
        <w:t xml:space="preserve">. </w:t>
      </w:r>
      <w:r w:rsidR="00AA2005">
        <w:rPr>
          <w:color w:val="000000"/>
          <w:sz w:val="16"/>
        </w:rPr>
        <w:t xml:space="preserve">Minor delays and/or disruptions </w:t>
      </w:r>
      <w:r w:rsidRPr="001D6447">
        <w:rPr>
          <w:color w:val="000000"/>
          <w:sz w:val="16"/>
        </w:rPr>
        <w:t xml:space="preserve">are considered normal rather than unusual occurrences during the performance of tasks ordered under this contract. </w:t>
      </w:r>
      <w:r w:rsidR="00AA2005">
        <w:rPr>
          <w:color w:val="000000"/>
          <w:sz w:val="16"/>
        </w:rPr>
        <w:t>Buyer will not provide any schedule relief for minor delays/disruptions.</w:t>
      </w:r>
    </w:p>
    <w:p w14:paraId="00191524" w14:textId="0BA3A862" w:rsidR="00AA2005" w:rsidRPr="00AA2005" w:rsidRDefault="00AA2005" w:rsidP="00AA2005">
      <w:pPr>
        <w:tabs>
          <w:tab w:val="decimal" w:pos="648"/>
          <w:tab w:val="left" w:pos="1080"/>
        </w:tabs>
        <w:spacing w:before="120" w:after="120" w:line="224" w:lineRule="exact"/>
        <w:jc w:val="both"/>
        <w:textAlignment w:val="baseline"/>
        <w:rPr>
          <w:color w:val="000000"/>
          <w:sz w:val="16"/>
        </w:rPr>
      </w:pPr>
      <w:r w:rsidRPr="00AA2005">
        <w:rPr>
          <w:color w:val="000000"/>
          <w:sz w:val="16"/>
        </w:rPr>
        <w:t xml:space="preserve">The burden is on </w:t>
      </w:r>
      <w:r>
        <w:rPr>
          <w:color w:val="000000"/>
          <w:sz w:val="16"/>
        </w:rPr>
        <w:t xml:space="preserve">Seller </w:t>
      </w:r>
      <w:r w:rsidRPr="00AA2005">
        <w:rPr>
          <w:color w:val="000000"/>
          <w:sz w:val="16"/>
        </w:rPr>
        <w:t xml:space="preserve">to establish a delay/disruption is not minor in nature, by immediate verbal notification to the </w:t>
      </w:r>
      <w:r>
        <w:rPr>
          <w:color w:val="000000"/>
          <w:sz w:val="16"/>
        </w:rPr>
        <w:t xml:space="preserve">Buyer’s </w:t>
      </w:r>
      <w:r w:rsidR="00DC3C07">
        <w:rPr>
          <w:color w:val="000000"/>
          <w:sz w:val="16"/>
        </w:rPr>
        <w:t>Procurement R</w:t>
      </w:r>
      <w:r>
        <w:rPr>
          <w:color w:val="000000"/>
          <w:sz w:val="16"/>
        </w:rPr>
        <w:t>epresentative</w:t>
      </w:r>
      <w:r w:rsidRPr="00AA2005">
        <w:rPr>
          <w:color w:val="000000"/>
          <w:sz w:val="16"/>
        </w:rPr>
        <w:t xml:space="preserve">, followed by a written statement within 24 hours after occurrence of delay, stating time of impact, reason for delay, duration of impact, number of people affected, action taken to properly schedule the work, action taken to minimize impact, and the names of the </w:t>
      </w:r>
      <w:r>
        <w:rPr>
          <w:color w:val="000000"/>
          <w:sz w:val="16"/>
        </w:rPr>
        <w:t>Buyer’s personnel</w:t>
      </w:r>
      <w:r w:rsidRPr="00AA2005">
        <w:rPr>
          <w:color w:val="000000"/>
          <w:sz w:val="16"/>
        </w:rPr>
        <w:t xml:space="preserve"> contacted, and impact to the critical path and/or controlling work items.</w:t>
      </w:r>
    </w:p>
    <w:p w14:paraId="2052E51E" w14:textId="5460E2BF" w:rsidR="00437C9E" w:rsidRPr="007E0EE4" w:rsidRDefault="00AA2005" w:rsidP="001D6447">
      <w:pPr>
        <w:pStyle w:val="Heading3"/>
        <w:keepNext w:val="0"/>
        <w:widowControl/>
        <w:spacing w:before="120" w:after="120"/>
        <w:jc w:val="both"/>
        <w:rPr>
          <w:b w:val="0"/>
          <w:i w:val="0"/>
          <w:color w:val="000000"/>
          <w:sz w:val="16"/>
        </w:rPr>
      </w:pPr>
      <w:r w:rsidRPr="007E0EE4">
        <w:rPr>
          <w:b w:val="0"/>
          <w:i w:val="0"/>
          <w:color w:val="000000"/>
          <w:sz w:val="16"/>
        </w:rPr>
        <w:t xml:space="preserve">Buyer’s </w:t>
      </w:r>
      <w:r w:rsidR="00DC3C07">
        <w:rPr>
          <w:b w:val="0"/>
          <w:i w:val="0"/>
          <w:color w:val="000000"/>
          <w:sz w:val="16"/>
        </w:rPr>
        <w:t>P</w:t>
      </w:r>
      <w:r w:rsidR="00DC3C07" w:rsidRPr="007E0EE4">
        <w:rPr>
          <w:b w:val="0"/>
          <w:i w:val="0"/>
          <w:color w:val="000000"/>
          <w:sz w:val="16"/>
        </w:rPr>
        <w:t xml:space="preserve">rocurement </w:t>
      </w:r>
      <w:r w:rsidR="00DC3C07">
        <w:rPr>
          <w:b w:val="0"/>
          <w:i w:val="0"/>
          <w:color w:val="000000"/>
          <w:sz w:val="16"/>
        </w:rPr>
        <w:t>R</w:t>
      </w:r>
      <w:r w:rsidRPr="007E0EE4">
        <w:rPr>
          <w:b w:val="0"/>
          <w:i w:val="0"/>
          <w:color w:val="000000"/>
          <w:sz w:val="16"/>
        </w:rPr>
        <w:t xml:space="preserve">epresentative will issue a written determination as to whether the contractor has met its burden and schedule relief will be granted. </w:t>
      </w:r>
    </w:p>
    <w:p w14:paraId="3AF5D2BA"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03A1FE2B" w14:textId="77777777" w:rsidR="00121F17" w:rsidRPr="001D6447" w:rsidRDefault="00E2650E" w:rsidP="00E72104">
      <w:pPr>
        <w:spacing w:before="120" w:after="120"/>
        <w:jc w:val="both"/>
        <w:rPr>
          <w:sz w:val="16"/>
          <w:szCs w:val="16"/>
        </w:rPr>
      </w:pPr>
      <w:r w:rsidRPr="001D6447">
        <w:rPr>
          <w:sz w:val="16"/>
          <w:szCs w:val="16"/>
        </w:rPr>
        <w:t xml:space="preserve">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w:t>
      </w:r>
      <w:r w:rsidRPr="001D6447">
        <w:rPr>
          <w:sz w:val="16"/>
          <w:szCs w:val="16"/>
        </w:rPr>
        <w:lastRenderedPageBreak/>
        <w:t>regulations.</w:t>
      </w:r>
    </w:p>
    <w:p w14:paraId="78A06D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3DA3CAF8" w14:textId="355F9E28"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Buyer</w:t>
      </w:r>
      <w:r w:rsidR="001011F1">
        <w:rPr>
          <w:sz w:val="16"/>
          <w:szCs w:val="16"/>
        </w:rPr>
        <w:t>’s</w:t>
      </w:r>
      <w:r w:rsidR="001938C7" w:rsidRPr="001D6447">
        <w:rPr>
          <w:sz w:val="16"/>
          <w:szCs w:val="16"/>
        </w:rPr>
        <w:t xml:space="preserve"> Procurement Representative </w:t>
      </w:r>
      <w:r w:rsidRPr="001D6447">
        <w:rPr>
          <w:sz w:val="16"/>
          <w:szCs w:val="16"/>
        </w:rPr>
        <w:t>to report completion of the required training via email. The email shall include the contractor employee’s name, work site, and contract number.</w:t>
      </w:r>
    </w:p>
    <w:p w14:paraId="4FAE6688" w14:textId="05F716AE"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w:t>
      </w:r>
      <w:r w:rsidR="001011F1">
        <w:rPr>
          <w:sz w:val="16"/>
          <w:szCs w:val="16"/>
        </w:rPr>
        <w:t>’s</w:t>
      </w:r>
      <w:r w:rsidR="001938C7" w:rsidRPr="001D6447">
        <w:rPr>
          <w:sz w:val="16"/>
          <w:szCs w:val="16"/>
        </w:rPr>
        <w:t xml:space="preserve"> Procurement Representative</w:t>
      </w:r>
      <w:r w:rsidRPr="001D6447">
        <w:rPr>
          <w:sz w:val="16"/>
          <w:szCs w:val="16"/>
        </w:rPr>
        <w:t>.</w:t>
      </w:r>
    </w:p>
    <w:p w14:paraId="70A05275" w14:textId="3F8D636C"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t>
      </w:r>
      <w:proofErr w:type="gramStart"/>
      <w:r w:rsidRPr="001D6447">
        <w:rPr>
          <w:sz w:val="16"/>
          <w:szCs w:val="16"/>
        </w:rPr>
        <w:t>Work Related</w:t>
      </w:r>
      <w:proofErr w:type="gramEnd"/>
      <w:r w:rsidRPr="001D6447">
        <w:rPr>
          <w:sz w:val="16"/>
          <w:szCs w:val="16"/>
        </w:rPr>
        <w:t xml:space="preserve"> Injuries and Illnesses, for those employees to the safety office via the </w:t>
      </w:r>
      <w:r w:rsidR="001938C7" w:rsidRPr="001D6447">
        <w:rPr>
          <w:sz w:val="16"/>
          <w:szCs w:val="16"/>
        </w:rPr>
        <w:t>Buyer</w:t>
      </w:r>
      <w:r w:rsidR="001011F1">
        <w:rPr>
          <w:sz w:val="16"/>
          <w:szCs w:val="16"/>
        </w:rPr>
        <w:t>’s</w:t>
      </w:r>
      <w:r w:rsidR="001938C7" w:rsidRPr="001D6447">
        <w:rPr>
          <w:sz w:val="16"/>
          <w:szCs w:val="16"/>
        </w:rPr>
        <w:t xml:space="preserve">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518857A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14:paraId="769772F6" w14:textId="77777777" w:rsidR="00121F17" w:rsidRPr="001D6447" w:rsidRDefault="00121F17" w:rsidP="00AD2717">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B224AA5"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D965868"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6BCA7E05"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525189C4"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D1EF919"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8470634"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7C5D5BA"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2BA51C6F"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78409C52"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61B9F95D"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36A03D20"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14:paraId="3C55D462"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43C192B0" w14:textId="77777777" w:rsidR="00E2650E" w:rsidRPr="001D6447" w:rsidRDefault="00E2650E" w:rsidP="00E2650E">
      <w:pPr>
        <w:spacing w:before="120" w:after="120"/>
        <w:jc w:val="both"/>
        <w:rPr>
          <w:sz w:val="16"/>
          <w:szCs w:val="16"/>
        </w:rPr>
      </w:pPr>
      <w:r w:rsidRPr="001D6447">
        <w:rPr>
          <w:sz w:val="16"/>
          <w:szCs w:val="16"/>
        </w:rPr>
        <w:lastRenderedPageBreak/>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determined following MIL-STD-2041D entitled Control of Detrimental Materials.</w:t>
      </w:r>
    </w:p>
    <w:p w14:paraId="742530AB"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51C8FBF1"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6763514"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1FDF02A8" w14:textId="77777777"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497597F6" w14:textId="4DC7FC1C" w:rsidR="00797D13" w:rsidRPr="001D6447" w:rsidRDefault="00797D13" w:rsidP="00797D13">
      <w:pPr>
        <w:pStyle w:val="BodyText"/>
        <w:spacing w:before="120" w:after="120"/>
        <w:rPr>
          <w:b w:val="0"/>
          <w:i w:val="0"/>
          <w:sz w:val="16"/>
          <w:szCs w:val="16"/>
        </w:rPr>
      </w:pPr>
      <w:bookmarkStart w:id="4" w:name="_Hlk195558267"/>
      <w:r w:rsidRPr="001D6447">
        <w:rPr>
          <w:i w:val="0"/>
          <w:color w:val="0070C0"/>
          <w:sz w:val="16"/>
          <w:szCs w:val="16"/>
        </w:rPr>
        <w:t>MANAGEMENT AND DISPOSAL OF HAZARDOUS WASTE (NAVSEA) (</w:t>
      </w:r>
      <w:r w:rsidR="001602CA">
        <w:rPr>
          <w:i w:val="0"/>
          <w:color w:val="0070C0"/>
          <w:sz w:val="16"/>
          <w:szCs w:val="16"/>
        </w:rPr>
        <w:t>MAY 2023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F53834C"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14:paraId="01E0C6AA"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2732293F"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4A652649"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14:paraId="257AAB8B"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14:paraId="6E13B1FC"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14:paraId="049FFD1F"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08BE4962"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56CFE41D" w14:textId="0C1F99D0" w:rsidR="00797D13" w:rsidRPr="00D01694" w:rsidRDefault="00797D13" w:rsidP="00D01694">
      <w:pPr>
        <w:pStyle w:val="BodyText"/>
        <w:numPr>
          <w:ilvl w:val="0"/>
          <w:numId w:val="8"/>
        </w:numPr>
        <w:spacing w:before="120" w:after="120"/>
        <w:jc w:val="both"/>
        <w:rPr>
          <w:b w:val="0"/>
          <w:i w:val="0"/>
          <w:sz w:val="16"/>
          <w:szCs w:val="16"/>
        </w:rPr>
      </w:pPr>
      <w:r w:rsidRPr="00D01694">
        <w:rPr>
          <w:b w:val="0"/>
          <w:i w:val="0"/>
          <w:sz w:val="16"/>
          <w:szCs w:val="16"/>
        </w:rPr>
        <w:t>Documentation related to hazardous waste generated by the combined physical actions of Navy and</w:t>
      </w:r>
      <w:r w:rsidR="00D01694" w:rsidRPr="00D01694">
        <w:rPr>
          <w:b w:val="0"/>
          <w:i w:val="0"/>
          <w:sz w:val="16"/>
          <w:szCs w:val="16"/>
        </w:rPr>
        <w:t xml:space="preserve"> </w:t>
      </w:r>
      <w:r w:rsidR="00D01694">
        <w:rPr>
          <w:b w:val="0"/>
          <w:i w:val="0"/>
          <w:sz w:val="16"/>
          <w:szCs w:val="16"/>
        </w:rPr>
        <w:t xml:space="preserve"> </w:t>
      </w:r>
      <w:r w:rsidRPr="00D01694">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006F20FA"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4250D4A3"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31FA4570" w14:textId="53094064"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concurrence with the categorization of wastes under paragraphs (c)(3) and (c)(4) above before completion of the manifest. Manifests prepared pursuant to paragraph (c)(1) above shall be presented to the NSA for completion after the hazardous waste has been identified.</w:t>
      </w:r>
    </w:p>
    <w:p w14:paraId="69469EEB" w14:textId="34BE3AD5" w:rsidR="00797D13" w:rsidRPr="001D6447" w:rsidRDefault="00797D13" w:rsidP="00797D13">
      <w:pPr>
        <w:spacing w:before="120" w:after="120"/>
        <w:ind w:left="720" w:hanging="360"/>
        <w:jc w:val="both"/>
        <w:rPr>
          <w:b/>
          <w:color w:val="0070C0"/>
          <w:sz w:val="16"/>
          <w:szCs w:val="16"/>
        </w:rPr>
      </w:pPr>
      <w:r w:rsidRPr="001D6447">
        <w:rPr>
          <w:sz w:val="16"/>
          <w:szCs w:val="16"/>
        </w:rPr>
        <w:t>(</w:t>
      </w:r>
      <w:r w:rsidR="00D01694">
        <w:rPr>
          <w:sz w:val="16"/>
          <w:szCs w:val="16"/>
        </w:rPr>
        <w:t>7</w:t>
      </w:r>
      <w:r w:rsidRPr="001D6447">
        <w:rPr>
          <w:sz w:val="16"/>
          <w:szCs w:val="16"/>
        </w:rPr>
        <w:t>)</w:t>
      </w:r>
      <w:r w:rsidRPr="001D6447">
        <w:rPr>
          <w:sz w:val="16"/>
          <w:szCs w:val="16"/>
        </w:rPr>
        <w:tab/>
        <w:t xml:space="preserve">For purposes of paragraphs (c)(2) and (3) herein, if Seller, while performing work at a Government facility, cannot obtain a separate generator identification number from the State in which the availability will be performed, </w:t>
      </w:r>
      <w:r w:rsidR="00C626B7">
        <w:rPr>
          <w:sz w:val="16"/>
          <w:szCs w:val="16"/>
        </w:rPr>
        <w:t xml:space="preserve"> Seller </w:t>
      </w:r>
      <w:r w:rsidR="00C626B7" w:rsidRPr="00C626B7">
        <w:rPr>
          <w:sz w:val="16"/>
          <w:szCs w:val="16"/>
        </w:rPr>
        <w:t xml:space="preserve">shall notify </w:t>
      </w:r>
      <w:r w:rsidR="00C626B7">
        <w:rPr>
          <w:sz w:val="16"/>
          <w:szCs w:val="16"/>
        </w:rPr>
        <w:t xml:space="preserve">Buyer </w:t>
      </w:r>
      <w:r w:rsidR="00C626B7" w:rsidRPr="00C626B7">
        <w:rPr>
          <w:sz w:val="16"/>
          <w:szCs w:val="16"/>
        </w:rPr>
        <w:t xml:space="preserve">within 3 business </w:t>
      </w:r>
      <w:r w:rsidR="00C626B7" w:rsidRPr="00C626B7">
        <w:rPr>
          <w:sz w:val="16"/>
          <w:szCs w:val="16"/>
        </w:rPr>
        <w:lastRenderedPageBreak/>
        <w:t>days of receipt of written notification by the State.</w:t>
      </w:r>
    </w:p>
    <w:bookmarkEnd w:id="4"/>
    <w:p w14:paraId="554B9747"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4FF76CF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621B0D79"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whole or in part.</w:t>
      </w:r>
    </w:p>
    <w:p w14:paraId="42E0D67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468F6DB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770D5F5"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0ECCCEA1"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621FB9E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62C7EDA"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240B7585" w14:textId="77777777" w:rsidR="00802CE8" w:rsidRPr="00BD73A5"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 xml:space="preserve">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w:t>
      </w:r>
      <w:r w:rsidRPr="00BD73A5">
        <w:rPr>
          <w:b w:val="0"/>
          <w:i w:val="0"/>
          <w:sz w:val="16"/>
          <w:szCs w:val="16"/>
        </w:rPr>
        <w:t>information for each individual item or element of the request:</w:t>
      </w:r>
    </w:p>
    <w:p w14:paraId="61171F50" w14:textId="50DAFCDC" w:rsidR="00BD73A5" w:rsidRDefault="00BD73A5" w:rsidP="00BD73A5">
      <w:pPr>
        <w:rPr>
          <w:sz w:val="16"/>
          <w:szCs w:val="16"/>
        </w:rPr>
      </w:pPr>
      <w:r w:rsidRPr="00BD73A5">
        <w:rPr>
          <w:sz w:val="16"/>
          <w:szCs w:val="16"/>
        </w:rPr>
        <w:tab/>
        <w:t>(1)</w:t>
      </w:r>
      <w:r w:rsidRPr="00BD73A5">
        <w:rPr>
          <w:sz w:val="16"/>
          <w:szCs w:val="16"/>
        </w:rPr>
        <w:tab/>
        <w:t>A description (</w:t>
      </w:r>
      <w:proofErr w:type="spellStart"/>
      <w:r w:rsidRPr="00BD73A5">
        <w:rPr>
          <w:sz w:val="16"/>
          <w:szCs w:val="16"/>
        </w:rPr>
        <w:t>i</w:t>
      </w:r>
      <w:proofErr w:type="spellEnd"/>
      <w:r w:rsidRPr="00BD73A5">
        <w:rPr>
          <w:sz w:val="16"/>
          <w:szCs w:val="16"/>
        </w:rPr>
        <w:t>) of the work required by the contract before the change, which has been deleted by the change, and (ii) of the work deleted by the change which already has been completed. The description is to include a list of identifiable components, equipment, and</w:t>
      </w:r>
      <w:r w:rsidRPr="00BD73A5">
        <w:rPr>
          <w:b/>
          <w:i/>
          <w:sz w:val="16"/>
          <w:szCs w:val="16"/>
        </w:rPr>
        <w:t xml:space="preserve"> </w:t>
      </w:r>
      <w:r w:rsidRPr="00BD73A5">
        <w:rPr>
          <w:sz w:val="16"/>
          <w:szCs w:val="16"/>
        </w:rPr>
        <w:t>other identifiable property involved. Also, the status of manufacture, procurement, or</w:t>
      </w:r>
      <w:r w:rsidRPr="001D6447">
        <w:rPr>
          <w:sz w:val="16"/>
          <w:szCs w:val="16"/>
        </w:rPr>
        <w:t xml:space="preserve"> installation of such property is to be indicated. Separate description is to be furnished for design and production work. Items of identifiable raw material, purchased parts, components </w:t>
      </w:r>
      <w:proofErr w:type="gramStart"/>
      <w:r w:rsidRPr="001D6447">
        <w:rPr>
          <w:sz w:val="16"/>
          <w:szCs w:val="16"/>
        </w:rPr>
        <w:t>and;</w:t>
      </w:r>
      <w:proofErr w:type="gramEnd"/>
    </w:p>
    <w:p w14:paraId="2307A5C1" w14:textId="77777777" w:rsidR="00BD73A5" w:rsidRDefault="00BD73A5" w:rsidP="00BD73A5">
      <w:pPr>
        <w:rPr>
          <w:sz w:val="16"/>
          <w:szCs w:val="16"/>
        </w:rPr>
      </w:pPr>
    </w:p>
    <w:p w14:paraId="3C0E6341" w14:textId="77777777" w:rsidR="00BD73A5" w:rsidRDefault="00BD73A5" w:rsidP="00BD73A5">
      <w:pPr>
        <w:rPr>
          <w:sz w:val="16"/>
          <w:szCs w:val="16"/>
        </w:rPr>
      </w:pPr>
      <w:r>
        <w:rPr>
          <w:sz w:val="16"/>
          <w:szCs w:val="16"/>
        </w:rPr>
        <w:tab/>
        <w:t>(2)</w:t>
      </w:r>
      <w:r>
        <w:rPr>
          <w:sz w:val="16"/>
          <w:szCs w:val="16"/>
        </w:rPr>
        <w:tab/>
      </w:r>
      <w:r w:rsidRPr="00BD73A5">
        <w:rPr>
          <w:sz w:val="16"/>
          <w:szCs w:val="16"/>
        </w:rPr>
        <w:t xml:space="preserve">Description of work necessary to undo work already completed which has been deleted by the </w:t>
      </w:r>
      <w:proofErr w:type="gramStart"/>
      <w:r w:rsidRPr="00BD73A5">
        <w:rPr>
          <w:sz w:val="16"/>
          <w:szCs w:val="16"/>
        </w:rPr>
        <w:t>change;</w:t>
      </w:r>
      <w:proofErr w:type="gramEnd"/>
    </w:p>
    <w:p w14:paraId="73D52362" w14:textId="77777777" w:rsidR="00BD73A5" w:rsidRPr="00BD73A5" w:rsidRDefault="00BD73A5" w:rsidP="00BD73A5">
      <w:pPr>
        <w:rPr>
          <w:sz w:val="16"/>
          <w:szCs w:val="16"/>
        </w:rPr>
      </w:pPr>
    </w:p>
    <w:p w14:paraId="0F027ECC" w14:textId="77777777" w:rsidR="00BD73A5" w:rsidRPr="00BD73A5" w:rsidRDefault="00BD73A5" w:rsidP="00BD73A5">
      <w:pPr>
        <w:ind w:firstLine="720"/>
        <w:rPr>
          <w:sz w:val="16"/>
          <w:szCs w:val="16"/>
        </w:rPr>
      </w:pPr>
      <w:r w:rsidRPr="00BD73A5">
        <w:rPr>
          <w:sz w:val="16"/>
          <w:szCs w:val="16"/>
        </w:rPr>
        <w:t>(3)</w:t>
      </w:r>
      <w:r w:rsidRPr="00BD73A5">
        <w:rPr>
          <w:sz w:val="16"/>
          <w:szCs w:val="16"/>
        </w:rPr>
        <w:tab/>
        <w:t xml:space="preserve">Description of work which is substituted or added by the change. A list of identifiable components and equipment (not bulk materials or items) involved, should be included. Separate descriptions are to be furnished for design work and production </w:t>
      </w:r>
      <w:proofErr w:type="gramStart"/>
      <w:r w:rsidRPr="00BD73A5">
        <w:rPr>
          <w:sz w:val="16"/>
          <w:szCs w:val="16"/>
        </w:rPr>
        <w:t>work;</w:t>
      </w:r>
      <w:proofErr w:type="gramEnd"/>
    </w:p>
    <w:p w14:paraId="35395904" w14:textId="77777777" w:rsidR="00BD73A5" w:rsidRDefault="00BD73A5" w:rsidP="00BD73A5">
      <w:pPr>
        <w:rPr>
          <w:sz w:val="16"/>
          <w:szCs w:val="16"/>
        </w:rPr>
      </w:pPr>
    </w:p>
    <w:p w14:paraId="6DC704D7" w14:textId="34D39CF6" w:rsidR="00BD73A5" w:rsidRDefault="00BD73A5" w:rsidP="00BD73A5">
      <w:pPr>
        <w:ind w:firstLine="720"/>
        <w:rPr>
          <w:sz w:val="16"/>
          <w:szCs w:val="16"/>
        </w:rPr>
      </w:pPr>
      <w:r w:rsidRPr="00BD73A5">
        <w:rPr>
          <w:sz w:val="16"/>
          <w:szCs w:val="16"/>
        </w:rPr>
        <w:t>(4)</w:t>
      </w:r>
      <w:r w:rsidRPr="00BD73A5">
        <w:rPr>
          <w:sz w:val="16"/>
          <w:szCs w:val="16"/>
        </w:rPr>
        <w:tab/>
        <w:t xml:space="preserve">Description of interference and inefficiencies in performing the </w:t>
      </w:r>
      <w:proofErr w:type="gramStart"/>
      <w:r w:rsidRPr="00BD73A5">
        <w:rPr>
          <w:sz w:val="16"/>
          <w:szCs w:val="16"/>
        </w:rPr>
        <w:t>change;</w:t>
      </w:r>
      <w:proofErr w:type="gramEnd"/>
    </w:p>
    <w:p w14:paraId="6EBC290B" w14:textId="77777777" w:rsidR="00BD73A5" w:rsidRPr="00BD73A5" w:rsidRDefault="00BD73A5" w:rsidP="00BD73A5">
      <w:pPr>
        <w:ind w:firstLine="720"/>
        <w:rPr>
          <w:sz w:val="16"/>
          <w:szCs w:val="16"/>
        </w:rPr>
      </w:pPr>
    </w:p>
    <w:p w14:paraId="1E204319" w14:textId="523FCFE5" w:rsidR="00BD73A5" w:rsidRPr="00BD73A5" w:rsidRDefault="00BD73A5" w:rsidP="00BD73A5">
      <w:pPr>
        <w:pStyle w:val="ListParagraph"/>
        <w:numPr>
          <w:ilvl w:val="0"/>
          <w:numId w:val="11"/>
        </w:numPr>
        <w:ind w:left="1440" w:hanging="720"/>
        <w:rPr>
          <w:sz w:val="16"/>
          <w:szCs w:val="16"/>
        </w:rPr>
      </w:pPr>
      <w:r w:rsidRPr="00BD73A5">
        <w:rPr>
          <w:sz w:val="16"/>
          <w:szCs w:val="16"/>
        </w:rPr>
        <w:t xml:space="preserve">Description of disruption attributable solely to the </w:t>
      </w:r>
      <w:proofErr w:type="gramStart"/>
      <w:r w:rsidRPr="00BD73A5">
        <w:rPr>
          <w:sz w:val="16"/>
          <w:szCs w:val="16"/>
        </w:rPr>
        <w:t>change;</w:t>
      </w:r>
      <w:proofErr w:type="gramEnd"/>
      <w:r w:rsidRPr="00BD73A5">
        <w:rPr>
          <w:sz w:val="16"/>
          <w:szCs w:val="16"/>
        </w:rPr>
        <w:t xml:space="preserve"> which description shall include the following information:</w:t>
      </w:r>
    </w:p>
    <w:p w14:paraId="3B39F1EC" w14:textId="77777777" w:rsidR="00BD73A5" w:rsidRDefault="00BD73A5" w:rsidP="00BD73A5">
      <w:pPr>
        <w:rPr>
          <w:sz w:val="16"/>
          <w:szCs w:val="16"/>
        </w:rPr>
      </w:pPr>
    </w:p>
    <w:p w14:paraId="53D1BFD8" w14:textId="77777777" w:rsidR="00BD73A5" w:rsidRPr="00BD73A5" w:rsidRDefault="00BD73A5" w:rsidP="00BD73A5">
      <w:pPr>
        <w:ind w:left="720" w:firstLine="720"/>
        <w:rPr>
          <w:sz w:val="16"/>
          <w:szCs w:val="16"/>
        </w:rPr>
      </w:pPr>
      <w:r w:rsidRPr="00BD73A5">
        <w:rPr>
          <w:sz w:val="16"/>
          <w:szCs w:val="16"/>
        </w:rPr>
        <w:t>(</w:t>
      </w:r>
      <w:proofErr w:type="spellStart"/>
      <w:r w:rsidRPr="00BD73A5">
        <w:rPr>
          <w:sz w:val="16"/>
          <w:szCs w:val="16"/>
        </w:rPr>
        <w:t>i</w:t>
      </w:r>
      <w:proofErr w:type="spellEnd"/>
      <w:r w:rsidRPr="00BD73A5">
        <w:rPr>
          <w:sz w:val="16"/>
          <w:szCs w:val="16"/>
        </w:rPr>
        <w:t>)</w:t>
      </w:r>
      <w:r w:rsidRPr="00BD73A5">
        <w:rPr>
          <w:sz w:val="16"/>
          <w:szCs w:val="16"/>
        </w:rPr>
        <w:tab/>
        <w:t xml:space="preserve">Description of each identifiable element of disruption and how work has been, or may be, </w:t>
      </w:r>
      <w:proofErr w:type="gramStart"/>
      <w:r w:rsidRPr="00BD73A5">
        <w:rPr>
          <w:sz w:val="16"/>
          <w:szCs w:val="16"/>
        </w:rPr>
        <w:t>disrupted;</w:t>
      </w:r>
      <w:proofErr w:type="gramEnd"/>
    </w:p>
    <w:p w14:paraId="61CF1B25" w14:textId="77777777" w:rsidR="00BD73A5" w:rsidRDefault="00BD73A5" w:rsidP="00BD73A5">
      <w:pPr>
        <w:ind w:left="720" w:firstLine="720"/>
        <w:rPr>
          <w:sz w:val="16"/>
          <w:szCs w:val="16"/>
        </w:rPr>
      </w:pPr>
    </w:p>
    <w:p w14:paraId="30B99311" w14:textId="15686A9F" w:rsidR="00BD73A5" w:rsidRPr="00BD73A5" w:rsidRDefault="00BD73A5" w:rsidP="00BD73A5">
      <w:pPr>
        <w:ind w:left="720" w:firstLine="720"/>
        <w:rPr>
          <w:sz w:val="16"/>
          <w:szCs w:val="16"/>
        </w:rPr>
      </w:pPr>
      <w:r w:rsidRPr="00BD73A5">
        <w:rPr>
          <w:sz w:val="16"/>
          <w:szCs w:val="16"/>
        </w:rPr>
        <w:t>(ii)</w:t>
      </w:r>
      <w:r w:rsidRPr="00BD73A5">
        <w:rPr>
          <w:sz w:val="16"/>
          <w:szCs w:val="16"/>
        </w:rPr>
        <w:tab/>
        <w:t xml:space="preserve">The calendar period of time during which disruption occurred, or may </w:t>
      </w:r>
      <w:proofErr w:type="gramStart"/>
      <w:r w:rsidRPr="00BD73A5">
        <w:rPr>
          <w:sz w:val="16"/>
          <w:szCs w:val="16"/>
        </w:rPr>
        <w:t>occur;</w:t>
      </w:r>
      <w:proofErr w:type="gramEnd"/>
    </w:p>
    <w:p w14:paraId="452DCDE7" w14:textId="77777777" w:rsidR="00BD73A5" w:rsidRDefault="00BD73A5" w:rsidP="00BD73A5">
      <w:pPr>
        <w:ind w:left="720" w:firstLine="720"/>
        <w:rPr>
          <w:sz w:val="16"/>
          <w:szCs w:val="16"/>
        </w:rPr>
      </w:pPr>
    </w:p>
    <w:p w14:paraId="5A4BC598" w14:textId="371BEBB2" w:rsidR="00BD73A5" w:rsidRPr="00BD73A5" w:rsidRDefault="00BD73A5" w:rsidP="00BD73A5">
      <w:pPr>
        <w:ind w:left="720" w:firstLine="720"/>
        <w:rPr>
          <w:sz w:val="16"/>
          <w:szCs w:val="16"/>
        </w:rPr>
      </w:pPr>
      <w:r w:rsidRPr="00BD73A5">
        <w:rPr>
          <w:sz w:val="16"/>
          <w:szCs w:val="16"/>
        </w:rPr>
        <w:t>(iii)</w:t>
      </w:r>
      <w:r w:rsidRPr="00BD73A5">
        <w:rPr>
          <w:sz w:val="16"/>
          <w:szCs w:val="16"/>
        </w:rPr>
        <w:tab/>
        <w:t xml:space="preserve">Area(s) of the Seller’s operations where disruption occurred, or may </w:t>
      </w:r>
      <w:proofErr w:type="gramStart"/>
      <w:r w:rsidRPr="00BD73A5">
        <w:rPr>
          <w:sz w:val="16"/>
          <w:szCs w:val="16"/>
        </w:rPr>
        <w:t>occur;</w:t>
      </w:r>
      <w:proofErr w:type="gramEnd"/>
    </w:p>
    <w:p w14:paraId="783FC3BE" w14:textId="77777777" w:rsidR="00BD73A5" w:rsidRDefault="00BD73A5" w:rsidP="00BD73A5">
      <w:pPr>
        <w:ind w:left="720" w:firstLine="720"/>
        <w:rPr>
          <w:sz w:val="16"/>
          <w:szCs w:val="16"/>
        </w:rPr>
      </w:pPr>
    </w:p>
    <w:p w14:paraId="27E850EE" w14:textId="0643F5F7" w:rsidR="00BD73A5" w:rsidRPr="00BD73A5" w:rsidRDefault="00BD73A5" w:rsidP="00BD73A5">
      <w:pPr>
        <w:ind w:left="720" w:firstLine="720"/>
        <w:rPr>
          <w:sz w:val="16"/>
          <w:szCs w:val="16"/>
        </w:rPr>
      </w:pPr>
      <w:r w:rsidRPr="00BD73A5">
        <w:rPr>
          <w:sz w:val="16"/>
          <w:szCs w:val="16"/>
        </w:rPr>
        <w:t>(iv)</w:t>
      </w:r>
      <w:r w:rsidRPr="00BD73A5">
        <w:rPr>
          <w:sz w:val="16"/>
          <w:szCs w:val="16"/>
        </w:rPr>
        <w:tab/>
        <w:t xml:space="preserve">Trade(s) or functions disrupted, with a breakdown of manhours and material for each trade or </w:t>
      </w:r>
      <w:proofErr w:type="gramStart"/>
      <w:r w:rsidRPr="00BD73A5">
        <w:rPr>
          <w:sz w:val="16"/>
          <w:szCs w:val="16"/>
        </w:rPr>
        <w:t>function;</w:t>
      </w:r>
      <w:proofErr w:type="gramEnd"/>
    </w:p>
    <w:p w14:paraId="044F47B7" w14:textId="77777777" w:rsidR="00BD73A5" w:rsidRDefault="00BD73A5" w:rsidP="00BD73A5">
      <w:pPr>
        <w:ind w:left="720" w:firstLine="720"/>
        <w:rPr>
          <w:sz w:val="16"/>
          <w:szCs w:val="16"/>
        </w:rPr>
      </w:pPr>
    </w:p>
    <w:p w14:paraId="167585D7" w14:textId="2FFC7CDF" w:rsidR="00BD73A5" w:rsidRPr="00BD73A5" w:rsidRDefault="00BD73A5" w:rsidP="00BD73A5">
      <w:pPr>
        <w:ind w:left="720" w:firstLine="720"/>
        <w:rPr>
          <w:sz w:val="16"/>
          <w:szCs w:val="16"/>
        </w:rPr>
      </w:pPr>
      <w:r w:rsidRPr="00BD73A5">
        <w:rPr>
          <w:sz w:val="16"/>
          <w:szCs w:val="16"/>
        </w:rPr>
        <w:t>(v)</w:t>
      </w:r>
      <w:r w:rsidRPr="00BD73A5">
        <w:rPr>
          <w:sz w:val="16"/>
          <w:szCs w:val="16"/>
        </w:rPr>
        <w:tab/>
        <w:t xml:space="preserve">Scheduling of trades before, during, and after period of disruption insofar as such scheduling may relate to or be affected by the estimated </w:t>
      </w:r>
      <w:proofErr w:type="gramStart"/>
      <w:r w:rsidRPr="00BD73A5">
        <w:rPr>
          <w:sz w:val="16"/>
          <w:szCs w:val="16"/>
        </w:rPr>
        <w:t>disruption;</w:t>
      </w:r>
      <w:proofErr w:type="gramEnd"/>
    </w:p>
    <w:p w14:paraId="67EAA139" w14:textId="77777777" w:rsidR="00BD73A5" w:rsidRDefault="00BD73A5" w:rsidP="00BD73A5">
      <w:pPr>
        <w:ind w:left="720" w:firstLine="720"/>
        <w:rPr>
          <w:sz w:val="16"/>
          <w:szCs w:val="16"/>
        </w:rPr>
      </w:pPr>
    </w:p>
    <w:p w14:paraId="05606637" w14:textId="60A2FDAC" w:rsidR="00BD73A5" w:rsidRPr="00BD73A5" w:rsidRDefault="00BD73A5" w:rsidP="00BD73A5">
      <w:pPr>
        <w:ind w:left="720" w:firstLine="720"/>
        <w:rPr>
          <w:sz w:val="16"/>
          <w:szCs w:val="16"/>
        </w:rPr>
      </w:pPr>
      <w:r w:rsidRPr="00BD73A5">
        <w:rPr>
          <w:sz w:val="16"/>
          <w:szCs w:val="16"/>
        </w:rPr>
        <w:t>(vi)</w:t>
      </w:r>
      <w:r w:rsidRPr="00BD73A5">
        <w:rPr>
          <w:sz w:val="16"/>
          <w:szCs w:val="16"/>
        </w:rPr>
        <w:tab/>
        <w:t xml:space="preserve">Description of any measures taken to lessen the disruptive effect of the </w:t>
      </w:r>
      <w:proofErr w:type="gramStart"/>
      <w:r w:rsidRPr="00BD73A5">
        <w:rPr>
          <w:sz w:val="16"/>
          <w:szCs w:val="16"/>
        </w:rPr>
        <w:t>change;</w:t>
      </w:r>
      <w:proofErr w:type="gramEnd"/>
    </w:p>
    <w:p w14:paraId="7B894AAB"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lastRenderedPageBreak/>
        <w:t>(6)</w:t>
      </w:r>
      <w:r w:rsidRPr="001D6447">
        <w:rPr>
          <w:b w:val="0"/>
          <w:i w:val="0"/>
          <w:sz w:val="16"/>
          <w:szCs w:val="16"/>
        </w:rPr>
        <w:tab/>
        <w:t xml:space="preserve">Delay in delivery attributable solely to the </w:t>
      </w:r>
      <w:proofErr w:type="gramStart"/>
      <w:r w:rsidRPr="001D6447">
        <w:rPr>
          <w:b w:val="0"/>
          <w:i w:val="0"/>
          <w:sz w:val="16"/>
          <w:szCs w:val="16"/>
        </w:rPr>
        <w:t>change;</w:t>
      </w:r>
      <w:proofErr w:type="gramEnd"/>
    </w:p>
    <w:p w14:paraId="5D028B63"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14:paraId="45AA4C2D" w14:textId="77777777" w:rsidR="00802CE8" w:rsidRPr="001D6447" w:rsidRDefault="00802CE8" w:rsidP="00BD73A5">
      <w:pPr>
        <w:pStyle w:val="Heading3"/>
        <w:widowControl/>
        <w:spacing w:before="120" w:after="120"/>
        <w:ind w:firstLine="63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313933D0"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7A8587C1"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6FB5E51B" w14:textId="77777777"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30232F86"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5EBA34E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88D70FE"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553494A4"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D3745A5"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2C77C4A0" w14:textId="477FF0C3"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r w:rsidR="000619A4" w:rsidRPr="001D6447">
        <w:rPr>
          <w:b w:val="0"/>
          <w:i w:val="0"/>
          <w:sz w:val="16"/>
          <w:szCs w:val="16"/>
        </w:rPr>
        <w:t>specification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09BF075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08A6171"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14:paraId="57C8D9A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4F53D9CE"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14:paraId="5ED780DC"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0C776DA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5CB5C767"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44AF954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1EFFB7D7"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533C792A"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20113BA" w14:textId="77777777"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0E5EADC0" w14:textId="77777777" w:rsidR="005B4934" w:rsidRPr="001D6447" w:rsidRDefault="005B4934" w:rsidP="005B4934">
      <w:pPr>
        <w:pStyle w:val="ListParagraph"/>
        <w:spacing w:before="120" w:after="120"/>
        <w:rPr>
          <w:sz w:val="16"/>
          <w:szCs w:val="16"/>
        </w:rPr>
      </w:pPr>
      <w:r w:rsidRPr="001D6447">
        <w:rPr>
          <w:sz w:val="16"/>
          <w:szCs w:val="16"/>
        </w:rPr>
        <w:t>(1) the vessel;</w:t>
      </w:r>
    </w:p>
    <w:p w14:paraId="613C56CB" w14:textId="77777777" w:rsidR="005B4934" w:rsidRPr="001D6447" w:rsidRDefault="005B4934" w:rsidP="005B4934">
      <w:pPr>
        <w:pStyle w:val="ListParagraph"/>
        <w:spacing w:before="120" w:after="120"/>
        <w:rPr>
          <w:sz w:val="16"/>
          <w:szCs w:val="16"/>
        </w:rPr>
      </w:pPr>
      <w:r w:rsidRPr="001D6447">
        <w:rPr>
          <w:sz w:val="16"/>
          <w:szCs w:val="16"/>
        </w:rPr>
        <w:t>(2) the equipment on the vessel;</w:t>
      </w:r>
    </w:p>
    <w:p w14:paraId="62DAA4DA" w14:textId="77777777" w:rsidR="005B4934" w:rsidRPr="001D6447" w:rsidRDefault="005B4934" w:rsidP="005B4934">
      <w:pPr>
        <w:pStyle w:val="ListParagraph"/>
        <w:spacing w:before="120" w:after="120"/>
        <w:rPr>
          <w:sz w:val="16"/>
          <w:szCs w:val="16"/>
        </w:rPr>
      </w:pPr>
      <w:r w:rsidRPr="001D6447">
        <w:rPr>
          <w:sz w:val="16"/>
          <w:szCs w:val="16"/>
        </w:rPr>
        <w:lastRenderedPageBreak/>
        <w:t>(3) movable stores;</w:t>
      </w:r>
    </w:p>
    <w:p w14:paraId="78F329BD" w14:textId="77777777" w:rsidR="005B4934" w:rsidRPr="001D6447" w:rsidRDefault="005B4934" w:rsidP="005B4934">
      <w:pPr>
        <w:pStyle w:val="ListParagraph"/>
        <w:spacing w:before="120" w:after="120"/>
        <w:rPr>
          <w:sz w:val="16"/>
          <w:szCs w:val="16"/>
        </w:rPr>
      </w:pPr>
      <w:r w:rsidRPr="001D6447">
        <w:rPr>
          <w:sz w:val="16"/>
          <w:szCs w:val="16"/>
        </w:rPr>
        <w:t>(4) cargo; and</w:t>
      </w:r>
    </w:p>
    <w:p w14:paraId="2395431B"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303C17A2" w14:textId="77777777"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14:paraId="0C637DDE"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14:paraId="5FE06338"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14:paraId="3E4B56AD"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6B4903EF"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02FE21FA" w14:textId="77777777" w:rsidR="00BD73A5" w:rsidRPr="00BD73A5" w:rsidRDefault="00BD73A5" w:rsidP="00BD73A5">
      <w:pPr>
        <w:pStyle w:val="Heading3"/>
        <w:spacing w:before="120" w:after="120"/>
        <w:jc w:val="both"/>
        <w:rPr>
          <w:i w:val="0"/>
          <w:color w:val="0070C0"/>
          <w:sz w:val="16"/>
          <w:szCs w:val="16"/>
        </w:rPr>
      </w:pPr>
      <w:r w:rsidRPr="00BD73A5">
        <w:rPr>
          <w:i w:val="0"/>
          <w:color w:val="0070C0"/>
          <w:sz w:val="16"/>
          <w:szCs w:val="16"/>
        </w:rPr>
        <w:t>EXTENSION OF COMMERCIAL WARRANTY (NAVSEA) (OCT 2018) [Modified by Buyer]</w:t>
      </w:r>
    </w:p>
    <w:p w14:paraId="5F8966A2" w14:textId="6A6A2F9C" w:rsidR="00BD73A5" w:rsidRPr="00BD73A5" w:rsidRDefault="00BD73A5" w:rsidP="00BD73A5">
      <w:pPr>
        <w:pStyle w:val="Heading3"/>
        <w:spacing w:before="120" w:after="120"/>
        <w:jc w:val="both"/>
        <w:rPr>
          <w:b w:val="0"/>
          <w:bCs/>
          <w:i w:val="0"/>
          <w:sz w:val="16"/>
          <w:szCs w:val="16"/>
        </w:rPr>
      </w:pPr>
      <w:r w:rsidRPr="00BD73A5">
        <w:rPr>
          <w:b w:val="0"/>
          <w:bCs/>
          <w:i w:val="0"/>
          <w:sz w:val="16"/>
          <w:szCs w:val="16"/>
        </w:rPr>
        <w:t xml:space="preserve">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t>
      </w:r>
      <w:proofErr w:type="gramStart"/>
      <w:r w:rsidRPr="00BD73A5">
        <w:rPr>
          <w:b w:val="0"/>
          <w:bCs/>
          <w:i w:val="0"/>
          <w:sz w:val="16"/>
          <w:szCs w:val="16"/>
        </w:rPr>
        <w:t>with regard to</w:t>
      </w:r>
      <w:proofErr w:type="gramEnd"/>
      <w:r w:rsidRPr="00BD73A5">
        <w:rPr>
          <w:b w:val="0"/>
          <w:bCs/>
          <w:i w:val="0"/>
          <w:sz w:val="16"/>
          <w:szCs w:val="16"/>
        </w:rPr>
        <w:t xml:space="preserve"> other terms and conditions of the Contract.  In the event of a conflict, the terms and conditions of the Contract shall take precedence over the standard commercial warranty.</w:t>
      </w:r>
    </w:p>
    <w:p w14:paraId="45CEC601" w14:textId="77777777" w:rsidR="0072053A" w:rsidRPr="0072053A" w:rsidRDefault="0072053A" w:rsidP="0072053A">
      <w:pPr>
        <w:pStyle w:val="Heading3"/>
        <w:spacing w:before="120" w:after="120"/>
        <w:jc w:val="both"/>
        <w:rPr>
          <w:i w:val="0"/>
          <w:color w:val="0070C0"/>
          <w:sz w:val="16"/>
          <w:szCs w:val="16"/>
        </w:rPr>
      </w:pPr>
      <w:r w:rsidRPr="0072053A">
        <w:rPr>
          <w:i w:val="0"/>
          <w:color w:val="0070C0"/>
          <w:sz w:val="16"/>
          <w:szCs w:val="16"/>
        </w:rPr>
        <w:t>INFORMATION AND DATA FURNISHED BY THE GOVERNMENT--BASIC (NAVSEA) (MAY 2019) [Modified by Buyer]</w:t>
      </w:r>
    </w:p>
    <w:p w14:paraId="288EE7FC"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(a)</w:t>
      </w:r>
      <w:r w:rsidRPr="0072053A">
        <w:rPr>
          <w:b w:val="0"/>
          <w:bCs/>
          <w:i w:val="0"/>
          <w:sz w:val="16"/>
          <w:szCs w:val="16"/>
        </w:rPr>
        <w:tab/>
        <w:t>Contract Specifications.   Buyer will furnish the Buyer-generated purchase specifications applicable to the Contract Work; however, Seller is responsible for obtaining MILSPEC documents and other documentation as described in paragraph (e) below.</w:t>
      </w:r>
    </w:p>
    <w:p w14:paraId="0D667D4D"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(b)</w:t>
      </w:r>
      <w:r w:rsidRPr="0072053A">
        <w:rPr>
          <w:b w:val="0"/>
          <w:bCs/>
          <w:i w:val="0"/>
          <w:sz w:val="16"/>
          <w:szCs w:val="16"/>
        </w:rPr>
        <w:tab/>
        <w:t>Contract Drawings and Data.  Buyer will furnish contract drawings, design agent drawings, ship construction drawings, and/or other design or alteration data cited in the Buyer-generated specification as mandatory for use or for performance.</w:t>
      </w:r>
    </w:p>
    <w:p w14:paraId="2FE1A2C7"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(c)</w:t>
      </w:r>
      <w:r w:rsidRPr="0072053A">
        <w:rPr>
          <w:b w:val="0"/>
          <w:bCs/>
          <w:i w:val="0"/>
          <w:sz w:val="16"/>
          <w:szCs w:val="16"/>
        </w:rPr>
        <w:tab/>
        <w:t xml:space="preserve">Government Furnished Information (GFI).  GFI is defined as that information essential for the installation, test, operation, and interface support of all Government Furnished Material enumerated in the Buyer-generated purchase specifications.  Buyer shall furnish only the GFI identified in Buyer-generated purchase specifications.  The GFI furnished to Buyer, who in turn may furnish the GFI to Seller, need not be in any </w:t>
      </w:r>
      <w:proofErr w:type="gramStart"/>
      <w:r w:rsidRPr="0072053A">
        <w:rPr>
          <w:b w:val="0"/>
          <w:bCs/>
          <w:i w:val="0"/>
          <w:sz w:val="16"/>
          <w:szCs w:val="16"/>
        </w:rPr>
        <w:t>particular format</w:t>
      </w:r>
      <w:proofErr w:type="gramEnd"/>
      <w:r w:rsidRPr="0072053A">
        <w:rPr>
          <w:b w:val="0"/>
          <w:bCs/>
          <w:i w:val="0"/>
          <w:sz w:val="16"/>
          <w:szCs w:val="16"/>
        </w:rPr>
        <w:t>.  Further, the Government reserves the right to revise the listing of GFI. If any action taken by the Government’s Contracting Officer pursuant to subparagraph such revision causes an increase or decrease in the costs of, or the time required for, performance of any part of the Contract Work under this Contract, Seller may be entitled to an equitable adjustment in the Contract Price and delivery schedule in accordance with the procedures provided for in the clause of this Contract entitled “CHANGES--FIXED-PRICE” (FAR 52.243-1).</w:t>
      </w:r>
    </w:p>
    <w:p w14:paraId="7E2E81C8"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(d)</w:t>
      </w:r>
      <w:r w:rsidRPr="0072053A">
        <w:rPr>
          <w:b w:val="0"/>
          <w:bCs/>
          <w:i w:val="0"/>
          <w:sz w:val="16"/>
          <w:szCs w:val="16"/>
        </w:rPr>
        <w:tab/>
        <w:t xml:space="preserve">Except for the information and data specified by paragraphs (a), (b), and (c) above, the Buyer and Government will not be obligated to furnish Seller with any specification, standard, drawing, technical documentation, or other publication, notwithstanding anything to the contrary in the specifications, the GFI listed the Buyer-generated purchase </w:t>
      </w:r>
      <w:proofErr w:type="spellStart"/>
      <w:r w:rsidRPr="0072053A">
        <w:rPr>
          <w:b w:val="0"/>
          <w:bCs/>
          <w:i w:val="0"/>
          <w:sz w:val="16"/>
          <w:szCs w:val="16"/>
        </w:rPr>
        <w:t>specificaion</w:t>
      </w:r>
      <w:proofErr w:type="spellEnd"/>
      <w:r w:rsidRPr="0072053A">
        <w:rPr>
          <w:b w:val="0"/>
          <w:bCs/>
          <w:i w:val="0"/>
          <w:sz w:val="16"/>
          <w:szCs w:val="16"/>
        </w:rPr>
        <w:t>, the clause of this Contract entitled “GOVERNMENT PROPERTY” (FAR 52.245-1) or “GOVERNMENT PROPERTY INSTALLATION OPERATION SERVICES” (FAR 52.245-2), as applicable, or any other term or condition of this Contract.</w:t>
      </w:r>
    </w:p>
    <w:p w14:paraId="5935DF86"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(e)</w:t>
      </w:r>
      <w:r w:rsidRPr="0072053A">
        <w:rPr>
          <w:b w:val="0"/>
          <w:bCs/>
          <w:i w:val="0"/>
          <w:sz w:val="16"/>
          <w:szCs w:val="16"/>
        </w:rPr>
        <w:tab/>
        <w:t>Referenced Documentation.  The Government will not be obligated to furnish Government specifications and standards, including Navy standard and type drawings and other technical documentation, which are referenced directly or indirectly in the specifications.  Such referenced documentation may be obtained:</w:t>
      </w:r>
    </w:p>
    <w:p w14:paraId="02CCF9EA"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(1)</w:t>
      </w:r>
      <w:r w:rsidRPr="0072053A">
        <w:rPr>
          <w:b w:val="0"/>
          <w:bCs/>
          <w:i w:val="0"/>
          <w:sz w:val="16"/>
          <w:szCs w:val="16"/>
        </w:rPr>
        <w:tab/>
        <w:t xml:space="preserve">From the ASSIST database via the internet </w:t>
      </w:r>
      <w:proofErr w:type="gramStart"/>
      <w:r w:rsidRPr="0072053A">
        <w:rPr>
          <w:b w:val="0"/>
          <w:bCs/>
          <w:i w:val="0"/>
          <w:sz w:val="16"/>
          <w:szCs w:val="16"/>
        </w:rPr>
        <w:t>at  https://assist.dla.mil/online/start/</w:t>
      </w:r>
      <w:proofErr w:type="gramEnd"/>
      <w:r w:rsidRPr="0072053A">
        <w:rPr>
          <w:b w:val="0"/>
          <w:bCs/>
          <w:i w:val="0"/>
          <w:sz w:val="16"/>
          <w:szCs w:val="16"/>
        </w:rPr>
        <w:t xml:space="preserve"> or</w:t>
      </w:r>
    </w:p>
    <w:p w14:paraId="0C9C3E82"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(2)</w:t>
      </w:r>
      <w:r w:rsidRPr="0072053A">
        <w:rPr>
          <w:b w:val="0"/>
          <w:bCs/>
          <w:i w:val="0"/>
          <w:sz w:val="16"/>
          <w:szCs w:val="16"/>
        </w:rPr>
        <w:tab/>
        <w:t>By submitting a request to the</w:t>
      </w:r>
    </w:p>
    <w:p w14:paraId="6116B30E"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Department of Defense Single Stock Point (</w:t>
      </w:r>
      <w:proofErr w:type="spellStart"/>
      <w:r w:rsidRPr="0072053A">
        <w:rPr>
          <w:b w:val="0"/>
          <w:bCs/>
          <w:i w:val="0"/>
          <w:sz w:val="16"/>
          <w:szCs w:val="16"/>
        </w:rPr>
        <w:t>DoDSSP</w:t>
      </w:r>
      <w:proofErr w:type="spellEnd"/>
      <w:r w:rsidRPr="0072053A">
        <w:rPr>
          <w:b w:val="0"/>
          <w:bCs/>
          <w:i w:val="0"/>
          <w:sz w:val="16"/>
          <w:szCs w:val="16"/>
        </w:rPr>
        <w:t>) Building 4, Section D</w:t>
      </w:r>
    </w:p>
    <w:p w14:paraId="3EE008E7"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700 Robbins Avenue</w:t>
      </w:r>
    </w:p>
    <w:p w14:paraId="33C254E5"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Philadelphia, Pennsylvania 19111-5094</w:t>
      </w:r>
    </w:p>
    <w:p w14:paraId="413F99E7"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Telephone (215) 697-6396</w:t>
      </w:r>
    </w:p>
    <w:p w14:paraId="3FFFFC0C"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Facsimile (215) 697-9398</w:t>
      </w:r>
    </w:p>
    <w:p w14:paraId="5A753CFD"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Commercial specifications and standards, which may be referenced in the specification or any sub-tier specification or standard, are not available from Government sources and should be obtained from the publishers.</w:t>
      </w:r>
    </w:p>
    <w:p w14:paraId="5EB18D93" w14:textId="77777777" w:rsidR="0072053A" w:rsidRPr="0072053A" w:rsidRDefault="0072053A" w:rsidP="0072053A">
      <w:pPr>
        <w:pStyle w:val="Heading3"/>
        <w:spacing w:before="120" w:after="120"/>
        <w:jc w:val="both"/>
        <w:rPr>
          <w:i w:val="0"/>
          <w:color w:val="0070C0"/>
          <w:sz w:val="16"/>
          <w:szCs w:val="16"/>
        </w:rPr>
      </w:pPr>
      <w:r w:rsidRPr="0072053A">
        <w:rPr>
          <w:i w:val="0"/>
          <w:color w:val="0070C0"/>
          <w:sz w:val="16"/>
          <w:szCs w:val="16"/>
        </w:rPr>
        <w:t>ADDITIONAL REQUIREMENTS RELATING TO GOVERNMENT PROPERTY (NAVSEA) (OCT 2018)</w:t>
      </w:r>
    </w:p>
    <w:p w14:paraId="5C912E2C"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 xml:space="preserve">(a) </w:t>
      </w:r>
      <w:r w:rsidRPr="0072053A">
        <w:rPr>
          <w:b w:val="0"/>
          <w:bCs/>
          <w:i w:val="0"/>
          <w:sz w:val="16"/>
          <w:szCs w:val="16"/>
        </w:rPr>
        <w:tab/>
        <w:t xml:space="preserve">For purposes of paragraph (h) of the clause entitled "Government Property" (FAR 52.245-1 or an alternate thereof) in addition to those </w:t>
      </w:r>
      <w:r w:rsidRPr="0072053A">
        <w:rPr>
          <w:b w:val="0"/>
          <w:bCs/>
          <w:i w:val="0"/>
          <w:sz w:val="16"/>
          <w:szCs w:val="16"/>
        </w:rPr>
        <w:lastRenderedPageBreak/>
        <w:t>items of property defined in that clause as Government Property, the following shall also be included within the definition of Government Property:</w:t>
      </w:r>
    </w:p>
    <w:p w14:paraId="48A52BCB"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(1) the </w:t>
      </w:r>
      <w:proofErr w:type="gramStart"/>
      <w:r w:rsidRPr="0072053A">
        <w:rPr>
          <w:b w:val="0"/>
          <w:bCs/>
          <w:i w:val="0"/>
          <w:sz w:val="16"/>
          <w:szCs w:val="16"/>
        </w:rPr>
        <w:t>vessel;</w:t>
      </w:r>
      <w:proofErr w:type="gramEnd"/>
    </w:p>
    <w:p w14:paraId="038DF479"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(2) the equipment on the </w:t>
      </w:r>
      <w:proofErr w:type="gramStart"/>
      <w:r w:rsidRPr="0072053A">
        <w:rPr>
          <w:b w:val="0"/>
          <w:bCs/>
          <w:i w:val="0"/>
          <w:sz w:val="16"/>
          <w:szCs w:val="16"/>
        </w:rPr>
        <w:t>vessel;</w:t>
      </w:r>
      <w:proofErr w:type="gramEnd"/>
    </w:p>
    <w:p w14:paraId="77E884BE"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(3) movable </w:t>
      </w:r>
      <w:proofErr w:type="gramStart"/>
      <w:r w:rsidRPr="0072053A">
        <w:rPr>
          <w:b w:val="0"/>
          <w:bCs/>
          <w:i w:val="0"/>
          <w:sz w:val="16"/>
          <w:szCs w:val="16"/>
        </w:rPr>
        <w:t>stores;</w:t>
      </w:r>
      <w:proofErr w:type="gramEnd"/>
    </w:p>
    <w:p w14:paraId="2E397578"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(4) cargo; and</w:t>
      </w:r>
    </w:p>
    <w:p w14:paraId="6D5C4D97"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(5) other material on the vessel.</w:t>
      </w:r>
    </w:p>
    <w:p w14:paraId="09198143" w14:textId="77777777" w:rsidR="0072053A" w:rsidRPr="0072053A" w:rsidRDefault="0072053A" w:rsidP="0072053A">
      <w:pPr>
        <w:pStyle w:val="Heading3"/>
        <w:spacing w:before="120" w:after="120"/>
        <w:jc w:val="both"/>
        <w:rPr>
          <w:b w:val="0"/>
          <w:bCs/>
          <w:i w:val="0"/>
          <w:sz w:val="16"/>
          <w:szCs w:val="16"/>
        </w:rPr>
      </w:pPr>
      <w:r w:rsidRPr="0072053A">
        <w:rPr>
          <w:b w:val="0"/>
          <w:bCs/>
          <w:i w:val="0"/>
          <w:sz w:val="16"/>
          <w:szCs w:val="16"/>
        </w:rPr>
        <w:t xml:space="preserve">(b) </w:t>
      </w:r>
      <w:r w:rsidRPr="0072053A">
        <w:rPr>
          <w:b w:val="0"/>
          <w:bCs/>
          <w:i w:val="0"/>
          <w:sz w:val="16"/>
          <w:szCs w:val="16"/>
        </w:rPr>
        <w:tab/>
        <w:t>For purposes of paragraph (b) of the clause entitled "Government Property", notwithstanding any other requirement of this contract, the following shall not be considered Government Property:</w:t>
      </w:r>
    </w:p>
    <w:p w14:paraId="32808DEE"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(1) the </w:t>
      </w:r>
      <w:proofErr w:type="gramStart"/>
      <w:r w:rsidRPr="0072053A">
        <w:rPr>
          <w:b w:val="0"/>
          <w:bCs/>
          <w:i w:val="0"/>
          <w:sz w:val="16"/>
          <w:szCs w:val="16"/>
        </w:rPr>
        <w:t>vessel;</w:t>
      </w:r>
      <w:proofErr w:type="gramEnd"/>
    </w:p>
    <w:p w14:paraId="08D1ABD8"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 xml:space="preserve">(2) the equipment on the </w:t>
      </w:r>
      <w:proofErr w:type="gramStart"/>
      <w:r w:rsidRPr="0072053A">
        <w:rPr>
          <w:b w:val="0"/>
          <w:bCs/>
          <w:i w:val="0"/>
          <w:sz w:val="16"/>
          <w:szCs w:val="16"/>
        </w:rPr>
        <w:t>vessel;</w:t>
      </w:r>
      <w:proofErr w:type="gramEnd"/>
    </w:p>
    <w:p w14:paraId="6EBA42C6" w14:textId="77777777" w:rsidR="0072053A"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(3) movable stores; and</w:t>
      </w:r>
    </w:p>
    <w:p w14:paraId="5DC2429D" w14:textId="7AA0A6CE" w:rsidR="00BD73A5" w:rsidRPr="0072053A" w:rsidRDefault="0072053A" w:rsidP="0072053A">
      <w:pPr>
        <w:pStyle w:val="Heading3"/>
        <w:spacing w:before="120" w:after="120"/>
        <w:ind w:firstLine="720"/>
        <w:jc w:val="both"/>
        <w:rPr>
          <w:b w:val="0"/>
          <w:bCs/>
          <w:i w:val="0"/>
          <w:sz w:val="16"/>
          <w:szCs w:val="16"/>
        </w:rPr>
      </w:pPr>
      <w:r w:rsidRPr="0072053A">
        <w:rPr>
          <w:b w:val="0"/>
          <w:bCs/>
          <w:i w:val="0"/>
          <w:sz w:val="16"/>
          <w:szCs w:val="16"/>
        </w:rPr>
        <w:t>(4) other material on the vessel.</w:t>
      </w:r>
    </w:p>
    <w:p w14:paraId="6B28E6E6" w14:textId="0EEBCE3F"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B2F0828"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658B115"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438E6891"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494E58E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5DB60BD5"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2BF0C9C4"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4F792072"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74DE90C0"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1963FFB4"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2C5549E0" w14:textId="7376E2B2"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w:t>
      </w:r>
      <w:r w:rsidR="001011F1">
        <w:rPr>
          <w:b w:val="0"/>
          <w:i w:val="0"/>
          <w:sz w:val="16"/>
          <w:szCs w:val="16"/>
        </w:rPr>
        <w:t>’s</w:t>
      </w:r>
      <w:r w:rsidRPr="001D6447">
        <w:rPr>
          <w:b w:val="0"/>
          <w:i w:val="0"/>
          <w:sz w:val="16"/>
          <w:szCs w:val="16"/>
        </w:rPr>
        <w:t xml:space="preserve"> Procurement Representative for approval. The Seller shall perform the contract in accordance with the existing specifications and standards until notified of approval/disapproval of its request to update by the Buyer</w:t>
      </w:r>
      <w:r w:rsidR="001011F1">
        <w:rPr>
          <w:b w:val="0"/>
          <w:i w:val="0"/>
          <w:sz w:val="16"/>
          <w:szCs w:val="16"/>
        </w:rPr>
        <w:t>’s</w:t>
      </w:r>
      <w:r w:rsidRPr="001D6447">
        <w:rPr>
          <w:b w:val="0"/>
          <w:i w:val="0"/>
          <w:sz w:val="16"/>
          <w:szCs w:val="16"/>
        </w:rPr>
        <w:t xml:space="preserve"> Procurement Representative. Any approved alternate specifications or standards will be incorporated into the contract.</w:t>
      </w:r>
    </w:p>
    <w:p w14:paraId="5EFFD3AA"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176810EE" w14:textId="77777777" w:rsidR="00AC5882" w:rsidRPr="001D6447"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0E5E2AB8" w14:textId="57C4AF0D"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4D99876B"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14:paraId="15ED0504"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 xml:space="preserve">The work shall, whenever practicable, be performed in such manner as not to interfere with the work performed by military personnel attached to the vessel, and provisions shall be made so that personnel assigned shall </w:t>
      </w:r>
      <w:proofErr w:type="gramStart"/>
      <w:r w:rsidRPr="001D6447">
        <w:rPr>
          <w:sz w:val="16"/>
          <w:szCs w:val="16"/>
        </w:rPr>
        <w:t>have access to the vessel at all times</w:t>
      </w:r>
      <w:proofErr w:type="gramEnd"/>
      <w:r w:rsidRPr="001D6447">
        <w:rPr>
          <w:sz w:val="16"/>
          <w:szCs w:val="16"/>
        </w:rPr>
        <w:t>, it being understood that such personnel will not unduly interfere with the work of the Seller’s workmen.</w:t>
      </w:r>
    </w:p>
    <w:p w14:paraId="40E62892" w14:textId="77777777" w:rsidR="00440DD9" w:rsidRPr="001D6447" w:rsidRDefault="00440DD9" w:rsidP="00440DD9">
      <w:pPr>
        <w:spacing w:before="120" w:after="120"/>
        <w:jc w:val="both"/>
        <w:rPr>
          <w:sz w:val="16"/>
          <w:szCs w:val="16"/>
        </w:rPr>
      </w:pPr>
      <w:r w:rsidRPr="001D6447">
        <w:rPr>
          <w:sz w:val="16"/>
          <w:szCs w:val="16"/>
        </w:rPr>
        <w:lastRenderedPageBreak/>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02F9DA8F" w14:textId="7CD2A965" w:rsidR="00365531" w:rsidRPr="00365531" w:rsidRDefault="00365531" w:rsidP="00365531">
      <w:pPr>
        <w:spacing w:before="120" w:after="120"/>
        <w:jc w:val="both"/>
        <w:rPr>
          <w:b/>
          <w:color w:val="0070C0"/>
          <w:sz w:val="16"/>
          <w:szCs w:val="16"/>
        </w:rPr>
      </w:pPr>
      <w:r w:rsidRPr="00365531">
        <w:rPr>
          <w:b/>
          <w:color w:val="0070C0"/>
          <w:sz w:val="16"/>
          <w:szCs w:val="16"/>
        </w:rPr>
        <w:t>GROWTH AND NEW WORK (NAVSEA) (JAN 2019)</w:t>
      </w:r>
      <w:r>
        <w:rPr>
          <w:b/>
          <w:color w:val="0070C0"/>
          <w:sz w:val="16"/>
          <w:szCs w:val="16"/>
        </w:rPr>
        <w:t xml:space="preserve"> </w:t>
      </w:r>
      <w:r w:rsidRPr="000E28C2">
        <w:rPr>
          <w:bCs/>
          <w:color w:val="0070C0"/>
          <w:sz w:val="16"/>
          <w:szCs w:val="16"/>
        </w:rPr>
        <w:t>[</w:t>
      </w:r>
      <w:r w:rsidRPr="000E28C2">
        <w:rPr>
          <w:bCs/>
          <w:i/>
          <w:iCs/>
          <w:color w:val="0070C0"/>
          <w:sz w:val="16"/>
          <w:szCs w:val="16"/>
        </w:rPr>
        <w:t>Modified by Buyer</w:t>
      </w:r>
      <w:r w:rsidRPr="000E28C2">
        <w:rPr>
          <w:bCs/>
          <w:color w:val="0070C0"/>
          <w:sz w:val="16"/>
          <w:szCs w:val="16"/>
        </w:rPr>
        <w:t>]</w:t>
      </w:r>
    </w:p>
    <w:p w14:paraId="464254EC" w14:textId="09F5EC70" w:rsidR="00365531" w:rsidRPr="003C11CC" w:rsidRDefault="00365531" w:rsidP="00365531">
      <w:pPr>
        <w:spacing w:before="120" w:after="120"/>
        <w:jc w:val="both"/>
        <w:rPr>
          <w:bCs/>
          <w:sz w:val="16"/>
          <w:szCs w:val="16"/>
        </w:rPr>
      </w:pPr>
      <w:r w:rsidRPr="003C11CC">
        <w:rPr>
          <w:bCs/>
          <w:sz w:val="16"/>
          <w:szCs w:val="16"/>
        </w:rPr>
        <w:t>(a) Seller is required to notify Buyer’s</w:t>
      </w:r>
      <w:r w:rsidR="001011F1">
        <w:rPr>
          <w:bCs/>
          <w:sz w:val="16"/>
          <w:szCs w:val="16"/>
        </w:rPr>
        <w:t xml:space="preserve"> Procurement</w:t>
      </w:r>
      <w:r w:rsidRPr="003C11CC">
        <w:rPr>
          <w:bCs/>
          <w:sz w:val="16"/>
          <w:szCs w:val="16"/>
        </w:rPr>
        <w:t xml:space="preserve"> </w:t>
      </w:r>
      <w:r w:rsidR="001011F1">
        <w:rPr>
          <w:bCs/>
          <w:sz w:val="16"/>
          <w:szCs w:val="16"/>
        </w:rPr>
        <w:t>R</w:t>
      </w:r>
      <w:r w:rsidRPr="003C11CC">
        <w:rPr>
          <w:bCs/>
          <w:sz w:val="16"/>
          <w:szCs w:val="16"/>
        </w:rPr>
        <w:t xml:space="preserve">epresentative via email regarding growth and new work within </w:t>
      </w:r>
      <w:r w:rsidR="00D01694" w:rsidRPr="003C11CC">
        <w:rPr>
          <w:bCs/>
          <w:sz w:val="16"/>
          <w:szCs w:val="16"/>
        </w:rPr>
        <w:t>10</w:t>
      </w:r>
      <w:r w:rsidRPr="003C11CC">
        <w:rPr>
          <w:bCs/>
          <w:sz w:val="16"/>
          <w:szCs w:val="16"/>
        </w:rPr>
        <w:t xml:space="preserve"> days of discovery:</w:t>
      </w:r>
    </w:p>
    <w:p w14:paraId="79C0CBAF" w14:textId="77777777" w:rsidR="00365531" w:rsidRPr="003C11CC" w:rsidRDefault="00365531" w:rsidP="00365531">
      <w:pPr>
        <w:spacing w:before="120" w:after="120"/>
        <w:jc w:val="both"/>
        <w:rPr>
          <w:bCs/>
          <w:sz w:val="16"/>
          <w:szCs w:val="16"/>
        </w:rPr>
      </w:pPr>
      <w:r w:rsidRPr="003C11CC">
        <w:rPr>
          <w:bCs/>
          <w:sz w:val="16"/>
          <w:szCs w:val="16"/>
        </w:rPr>
        <w:t>(1)</w:t>
      </w:r>
      <w:r w:rsidRPr="003C11CC">
        <w:rPr>
          <w:bCs/>
          <w:sz w:val="16"/>
          <w:szCs w:val="16"/>
        </w:rPr>
        <w:tab/>
        <w:t>of any apparent errors or omissions in the contract (SF 33, specifications, drawings, etc.); and,</w:t>
      </w:r>
    </w:p>
    <w:p w14:paraId="7452E345" w14:textId="77777777" w:rsidR="00365531" w:rsidRPr="003C11CC" w:rsidRDefault="00365531" w:rsidP="00365531">
      <w:pPr>
        <w:spacing w:before="120" w:after="120"/>
        <w:jc w:val="both"/>
        <w:rPr>
          <w:bCs/>
          <w:sz w:val="16"/>
          <w:szCs w:val="16"/>
        </w:rPr>
      </w:pPr>
      <w:r w:rsidRPr="003C11CC">
        <w:rPr>
          <w:bCs/>
          <w:sz w:val="16"/>
          <w:szCs w:val="16"/>
        </w:rPr>
        <w:t>(2)</w:t>
      </w:r>
      <w:r w:rsidRPr="003C11CC">
        <w:rPr>
          <w:bCs/>
          <w:sz w:val="16"/>
          <w:szCs w:val="16"/>
        </w:rPr>
        <w:tab/>
        <w:t>of any/all conflicts between the contract package and actual conditions observed during ship check(s) and/or contract execution.</w:t>
      </w:r>
    </w:p>
    <w:p w14:paraId="2AE5C115" w14:textId="77777777" w:rsidR="00365531" w:rsidRPr="003C11CC" w:rsidRDefault="00365531" w:rsidP="00365531">
      <w:pPr>
        <w:spacing w:before="120" w:after="120"/>
        <w:jc w:val="both"/>
        <w:rPr>
          <w:bCs/>
          <w:sz w:val="16"/>
          <w:szCs w:val="16"/>
        </w:rPr>
      </w:pPr>
      <w:r w:rsidRPr="003C11CC">
        <w:rPr>
          <w:bCs/>
          <w:sz w:val="16"/>
          <w:szCs w:val="16"/>
        </w:rPr>
        <w:t>(b) Growth work is synonymous with over and above work, which is described in DFARS 252.217-7028, Over and Above Work and it provides the process for adjudication.</w:t>
      </w:r>
    </w:p>
    <w:p w14:paraId="4B2D1593" w14:textId="77777777" w:rsidR="00365531" w:rsidRPr="003C11CC" w:rsidRDefault="00365531" w:rsidP="00365531">
      <w:pPr>
        <w:spacing w:before="120" w:after="120"/>
        <w:jc w:val="both"/>
        <w:rPr>
          <w:bCs/>
          <w:sz w:val="16"/>
          <w:szCs w:val="16"/>
        </w:rPr>
      </w:pPr>
      <w:r w:rsidRPr="003C11CC">
        <w:rPr>
          <w:bCs/>
          <w:sz w:val="16"/>
          <w:szCs w:val="16"/>
        </w:rPr>
        <w:t>(c) New work is distinguished from over and above work and is outside the scope of the competitively procured requirement. New work will be approved in accordance with FAR Part 6 and associated policies and procedures.</w:t>
      </w:r>
    </w:p>
    <w:p w14:paraId="3CF469AF" w14:textId="2D5E974C" w:rsidR="00365531" w:rsidRPr="003C11CC" w:rsidRDefault="00365531" w:rsidP="00365531">
      <w:pPr>
        <w:spacing w:before="120" w:after="120"/>
        <w:jc w:val="both"/>
        <w:rPr>
          <w:bCs/>
          <w:sz w:val="16"/>
          <w:szCs w:val="16"/>
        </w:rPr>
      </w:pPr>
      <w:r w:rsidRPr="003C11CC">
        <w:rPr>
          <w:bCs/>
          <w:sz w:val="16"/>
          <w:szCs w:val="16"/>
        </w:rPr>
        <w:t>(d) Buyer will NOT negotiate modifications to increase the contract price to address errors or omissions to the contract package which were reasonably apparent to the contractor prior to proposal submission.</w:t>
      </w:r>
    </w:p>
    <w:p w14:paraId="58AF32C4" w14:textId="7A342174" w:rsidR="00802CE8" w:rsidRPr="001D6447" w:rsidRDefault="00802CE8" w:rsidP="00365531">
      <w:pPr>
        <w:spacing w:before="120" w:after="120"/>
        <w:jc w:val="both"/>
        <w:rPr>
          <w:b/>
          <w:color w:val="0070C0"/>
          <w:sz w:val="16"/>
          <w:szCs w:val="16"/>
        </w:rPr>
      </w:pPr>
      <w:r w:rsidRPr="001D6447">
        <w:rPr>
          <w:b/>
          <w:color w:val="0070C0"/>
          <w:sz w:val="16"/>
          <w:szCs w:val="16"/>
        </w:rPr>
        <w:t>INDEMNIFICATION FOR ACCESS TO VESSEL (DEC 2018)</w:t>
      </w:r>
    </w:p>
    <w:p w14:paraId="543B7F37" w14:textId="77777777" w:rsidR="00802CE8"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098C3E0C" w14:textId="77777777" w:rsidR="005942C1" w:rsidRPr="00174ACE" w:rsidRDefault="005942C1" w:rsidP="005942C1">
      <w:pPr>
        <w:pStyle w:val="Heading3"/>
        <w:keepNext w:val="0"/>
        <w:widowControl/>
        <w:spacing w:before="120" w:after="120"/>
        <w:rPr>
          <w:b w:val="0"/>
          <w:i w:val="0"/>
          <w:sz w:val="16"/>
          <w:szCs w:val="16"/>
        </w:rPr>
      </w:pPr>
      <w:r w:rsidRPr="00373161">
        <w:rPr>
          <w:i w:val="0"/>
          <w:color w:val="0070C0"/>
          <w:sz w:val="16"/>
          <w:szCs w:val="16"/>
        </w:rPr>
        <w:t>ACCESS TO THE VESSEL(S) (AT) (NAVSEA) (</w:t>
      </w:r>
      <w:r>
        <w:rPr>
          <w:i w:val="0"/>
          <w:color w:val="0070C0"/>
          <w:sz w:val="16"/>
          <w:szCs w:val="16"/>
        </w:rPr>
        <w:t>OCT 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14:paraId="6434F666" w14:textId="77777777" w:rsidR="005942C1" w:rsidRDefault="005942C1" w:rsidP="005942C1">
      <w:pPr>
        <w:spacing w:before="120" w:after="120"/>
        <w:jc w:val="both"/>
        <w:rPr>
          <w:sz w:val="16"/>
          <w:szCs w:val="16"/>
        </w:rPr>
      </w:pPr>
      <w:r w:rsidRPr="00174ACE">
        <w:rPr>
          <w:sz w:val="16"/>
          <w:szCs w:val="16"/>
        </w:rPr>
        <w:t>Officers, employees and associates of other prime contractors with the Government and their subcontractors, shall, as authorized by Buyer or the</w:t>
      </w:r>
      <w:r w:rsidRPr="006F7753">
        <w:rPr>
          <w:sz w:val="16"/>
          <w:szCs w:val="16"/>
        </w:rPr>
        <w:t xml:space="preserve"> Government’s </w:t>
      </w:r>
      <w:r>
        <w:rPr>
          <w:sz w:val="16"/>
          <w:szCs w:val="16"/>
        </w:rPr>
        <w:t>r</w:t>
      </w:r>
      <w:r w:rsidRPr="006F7753">
        <w:rPr>
          <w:sz w:val="16"/>
          <w:szCs w:val="16"/>
        </w:rPr>
        <w:t xml:space="preserve">epresentative, have, at all reasonable times, admission to the applicable plant, access to the Vessel(s) where and as required, and be permitted, within the </w:t>
      </w:r>
      <w:r>
        <w:rPr>
          <w:sz w:val="16"/>
          <w:szCs w:val="16"/>
        </w:rPr>
        <w:t>plant</w:t>
      </w:r>
      <w:r w:rsidRPr="006F7753">
        <w:rPr>
          <w:sz w:val="16"/>
          <w:szCs w:val="16"/>
        </w:rPr>
        <w:t xml:space="preserve"> and on the Vessel(s) required, to perform and fulfill their respective obligations to the Government.  Buyer and Seller shall make reasonable arrangements with the Government or contractors of the Government, as shall have been identified and authorized by the Government’s </w:t>
      </w:r>
      <w:r>
        <w:rPr>
          <w:sz w:val="16"/>
          <w:szCs w:val="16"/>
        </w:rPr>
        <w:t>r</w:t>
      </w:r>
      <w:r w:rsidRPr="006F7753">
        <w:rPr>
          <w:sz w:val="16"/>
          <w:szCs w:val="16"/>
        </w:rPr>
        <w:t>epresentative to be given admission to the applicable location and access to the Vessel(s) for office space, work areas, storage or shop areas, or other facilities and services</w:t>
      </w:r>
      <w:r>
        <w:rPr>
          <w:sz w:val="16"/>
          <w:szCs w:val="16"/>
        </w:rPr>
        <w:t>,</w:t>
      </w:r>
      <w:r w:rsidRPr="006F7753">
        <w:rPr>
          <w:sz w:val="16"/>
          <w:szCs w:val="16"/>
        </w:rPr>
        <w:t xml:space="preserve"> necessary for the performance of the respective responsibilities involved, and reasonable to their performance.</w:t>
      </w:r>
    </w:p>
    <w:p w14:paraId="4090E195" w14:textId="77777777" w:rsidR="0085647C" w:rsidRPr="001D6447" w:rsidRDefault="0085647C" w:rsidP="0085647C">
      <w:pPr>
        <w:keepNext/>
        <w:widowControl/>
        <w:spacing w:before="120" w:after="120"/>
        <w:rPr>
          <w:b/>
          <w:color w:val="0070C0"/>
          <w:sz w:val="16"/>
          <w:szCs w:val="16"/>
        </w:rPr>
      </w:pPr>
      <w:r w:rsidRPr="001D6447">
        <w:rPr>
          <w:b/>
          <w:color w:val="0070C0"/>
          <w:sz w:val="16"/>
          <w:szCs w:val="16"/>
        </w:rPr>
        <w:t xml:space="preserve">POST-AWARD SUBMISSION </w:t>
      </w:r>
      <w:r w:rsidRPr="001D6447">
        <w:rPr>
          <w:b/>
          <w:sz w:val="16"/>
          <w:szCs w:val="16"/>
        </w:rPr>
        <w:t>[</w:t>
      </w:r>
      <w:r>
        <w:rPr>
          <w:i/>
          <w:sz w:val="16"/>
          <w:szCs w:val="16"/>
        </w:rPr>
        <w:t>Modified by Buyer</w:t>
      </w:r>
      <w:r w:rsidRPr="001D6447">
        <w:rPr>
          <w:b/>
          <w:sz w:val="16"/>
          <w:szCs w:val="16"/>
        </w:rPr>
        <w:t>]</w:t>
      </w:r>
    </w:p>
    <w:p w14:paraId="112AF95B" w14:textId="77777777" w:rsidR="0085647C" w:rsidRPr="001D6447" w:rsidRDefault="0085647C" w:rsidP="0085647C">
      <w:pPr>
        <w:keepNext/>
        <w:widowControl/>
        <w:spacing w:before="120" w:after="120"/>
        <w:jc w:val="both"/>
        <w:rPr>
          <w:sz w:val="16"/>
          <w:szCs w:val="16"/>
        </w:rPr>
      </w:pPr>
      <w:r w:rsidRPr="001D6447">
        <w:rPr>
          <w:sz w:val="16"/>
          <w:szCs w:val="16"/>
        </w:rPr>
        <w:t>After receipt of award and prior to starting work aboard the Vessel, Seller must submit a list of employees who will work aboard the ship to Buyer, so that Buyer can provide a comprehensive list to the Government as Buyer is required to under the terms of its Prime Contract.  The list should be on company letterhead, include each employee’s name, social security number, and security clearance when required, and bear the signature of a company official.</w:t>
      </w:r>
    </w:p>
    <w:p w14:paraId="5EDD8F0E"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74C5EA6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2E838FFA" w14:textId="402B7669" w:rsidR="0085647C" w:rsidRPr="0085647C" w:rsidRDefault="00802CE8" w:rsidP="0085647C">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If the Seller desires to employ non-U.S. citizens in the performance of work under this contract or agreement that requires access as specified in paragraph (a) of this requirement, approval must be obtained prior to access for each contract or agreement where such access is</w:t>
      </w:r>
      <w:r w:rsidR="0085647C" w:rsidRPr="0085647C">
        <w:rPr>
          <w:b w:val="0"/>
          <w:i w:val="0"/>
          <w:sz w:val="16"/>
          <w:szCs w:val="16"/>
        </w:rPr>
        <w:t xml:space="preserve"> required. To request such approval for non-U.S. citizens of friendly countries, the Contractor shall submit to the Buyer’s Procurement Representative, an Access Control Plan (ACP) which shall contain as a minimum, the following information:</w:t>
      </w:r>
    </w:p>
    <w:p w14:paraId="08373ABF"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 xml:space="preserve">(1) Badge or </w:t>
      </w:r>
      <w:proofErr w:type="gramStart"/>
      <w:r w:rsidRPr="0085647C">
        <w:rPr>
          <w:b w:val="0"/>
          <w:bCs/>
          <w:i w:val="0"/>
          <w:iCs/>
          <w:sz w:val="16"/>
          <w:szCs w:val="16"/>
        </w:rPr>
        <w:t>Pass</w:t>
      </w:r>
      <w:proofErr w:type="gramEnd"/>
      <w:r w:rsidRPr="0085647C">
        <w:rPr>
          <w:b w:val="0"/>
          <w:bCs/>
          <w:i w:val="0"/>
          <w:iCs/>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49D56B75"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w:t>
      </w:r>
      <w:proofErr w:type="spellStart"/>
      <w:r w:rsidRPr="0085647C">
        <w:rPr>
          <w:b w:val="0"/>
          <w:bCs/>
          <w:i w:val="0"/>
          <w:iCs/>
          <w:sz w:val="16"/>
          <w:szCs w:val="16"/>
        </w:rPr>
        <w:t>i</w:t>
      </w:r>
      <w:proofErr w:type="spellEnd"/>
      <w:r w:rsidRPr="0085647C">
        <w:rPr>
          <w:b w:val="0"/>
          <w:bCs/>
          <w:i w:val="0"/>
          <w:iCs/>
          <w:sz w:val="16"/>
          <w:szCs w:val="16"/>
        </w:rPr>
        <w:t>)</w:t>
      </w:r>
      <w:r w:rsidRPr="0085647C">
        <w:rPr>
          <w:b w:val="0"/>
          <w:bCs/>
          <w:i w:val="0"/>
          <w:iCs/>
          <w:sz w:val="16"/>
          <w:szCs w:val="16"/>
        </w:rPr>
        <w:tab/>
        <w:t>Badges must be of such design and appearance that permits easy recognition to facilitate quick and positive identification.</w:t>
      </w:r>
    </w:p>
    <w:p w14:paraId="1B883894"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(ii)</w:t>
      </w:r>
      <w:r w:rsidRPr="0085647C">
        <w:rPr>
          <w:b w:val="0"/>
          <w:bCs/>
          <w:i w:val="0"/>
          <w:iCs/>
          <w:sz w:val="16"/>
          <w:szCs w:val="16"/>
        </w:rPr>
        <w:tab/>
        <w:t>Access authorization and limitations for the bearer must be clearly established and in accordance with applicable security regulations and instructions.</w:t>
      </w:r>
    </w:p>
    <w:p w14:paraId="53EF4DC5" w14:textId="77777777" w:rsidR="0085647C" w:rsidRPr="0085647C" w:rsidRDefault="0085647C" w:rsidP="0085647C">
      <w:pPr>
        <w:pStyle w:val="Heading3"/>
        <w:ind w:left="1440"/>
        <w:rPr>
          <w:b w:val="0"/>
          <w:bCs/>
          <w:i w:val="0"/>
          <w:iCs/>
          <w:sz w:val="16"/>
          <w:szCs w:val="16"/>
        </w:rPr>
      </w:pPr>
      <w:r w:rsidRPr="0085647C">
        <w:rPr>
          <w:b w:val="0"/>
          <w:bCs/>
          <w:i w:val="0"/>
          <w:iCs/>
          <w:sz w:val="16"/>
          <w:szCs w:val="16"/>
        </w:rPr>
        <w:t>(iii) A control system, which provides rigid accountability procedures for handling lost, damaged, forgotten or no longer required badges, must be established.</w:t>
      </w:r>
    </w:p>
    <w:p w14:paraId="1E876DC3" w14:textId="77777777" w:rsidR="0085647C" w:rsidRPr="0085647C" w:rsidRDefault="0085647C" w:rsidP="0085647C">
      <w:pPr>
        <w:pStyle w:val="Heading3"/>
        <w:ind w:left="720" w:firstLine="720"/>
        <w:rPr>
          <w:b w:val="0"/>
          <w:bCs/>
          <w:i w:val="0"/>
          <w:iCs/>
          <w:sz w:val="16"/>
          <w:szCs w:val="16"/>
        </w:rPr>
      </w:pPr>
      <w:r w:rsidRPr="0085647C">
        <w:rPr>
          <w:b w:val="0"/>
          <w:bCs/>
          <w:i w:val="0"/>
          <w:iCs/>
          <w:sz w:val="16"/>
          <w:szCs w:val="16"/>
        </w:rPr>
        <w:t>(iv) A badge or pass check must be performed at all points of entry to the Seller’s facilities or by a site supervisor for work performed on vessels outside the Seller’s plant.</w:t>
      </w:r>
    </w:p>
    <w:p w14:paraId="4C8A9A98"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(2)</w:t>
      </w:r>
      <w:r w:rsidRPr="0085647C">
        <w:rPr>
          <w:b w:val="0"/>
          <w:bCs/>
          <w:i w:val="0"/>
          <w:iCs/>
          <w:sz w:val="16"/>
          <w:szCs w:val="16"/>
        </w:rPr>
        <w:tab/>
        <w:t>Seller’s plan for ascertaining citizenship and for screening employees for security risk.</w:t>
      </w:r>
    </w:p>
    <w:p w14:paraId="7C59A15E"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(3)</w:t>
      </w:r>
      <w:r w:rsidRPr="0085647C">
        <w:rPr>
          <w:b w:val="0"/>
          <w:bCs/>
          <w:i w:val="0"/>
          <w:iCs/>
          <w:sz w:val="16"/>
          <w:szCs w:val="16"/>
        </w:rPr>
        <w:tab/>
        <w:t>Data reflecting the number, nationality, and positions held by non-U.S. citizen employees, including procedures to update data as non-U.S. citizen employee data changes, and pass to the Buyer’s Procurement Representative.</w:t>
      </w:r>
    </w:p>
    <w:p w14:paraId="15907F6C"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(4)</w:t>
      </w:r>
      <w:r w:rsidRPr="0085647C">
        <w:rPr>
          <w:b w:val="0"/>
          <w:bCs/>
          <w:i w:val="0"/>
          <w:iCs/>
          <w:sz w:val="16"/>
          <w:szCs w:val="16"/>
        </w:rPr>
        <w:tab/>
        <w:t>Seller’s plan for ensuring subcontractor compliance with the provisions of the Seller’s ACP.</w:t>
      </w:r>
    </w:p>
    <w:p w14:paraId="637517D7" w14:textId="77777777" w:rsidR="0085647C" w:rsidRPr="0085647C" w:rsidRDefault="0085647C" w:rsidP="0085647C">
      <w:pPr>
        <w:pStyle w:val="Heading3"/>
        <w:ind w:firstLine="720"/>
        <w:rPr>
          <w:b w:val="0"/>
          <w:bCs/>
          <w:i w:val="0"/>
          <w:iCs/>
          <w:sz w:val="16"/>
          <w:szCs w:val="16"/>
        </w:rPr>
      </w:pPr>
      <w:r w:rsidRPr="0085647C">
        <w:rPr>
          <w:b w:val="0"/>
          <w:bCs/>
          <w:i w:val="0"/>
          <w:iCs/>
          <w:sz w:val="16"/>
          <w:szCs w:val="16"/>
        </w:rPr>
        <w:t>(5)</w:t>
      </w:r>
      <w:r w:rsidRPr="0085647C">
        <w:rPr>
          <w:b w:val="0"/>
          <w:bCs/>
          <w:i w:val="0"/>
          <w:iCs/>
          <w:sz w:val="16"/>
          <w:szCs w:val="16"/>
        </w:rPr>
        <w:tab/>
        <w:t xml:space="preserve">These conditions and controls are intended to serve as guidelines representing the minimum requirements of an acceptable ACP. They are not meant to restrict the Seller in any way from imposing additional controls necessary to tailor these requirements to a specific </w:t>
      </w:r>
      <w:r w:rsidRPr="0085647C">
        <w:rPr>
          <w:b w:val="0"/>
          <w:bCs/>
          <w:i w:val="0"/>
          <w:iCs/>
          <w:sz w:val="16"/>
          <w:szCs w:val="16"/>
        </w:rPr>
        <w:lastRenderedPageBreak/>
        <w:t>facility.</w:t>
      </w:r>
    </w:p>
    <w:p w14:paraId="0136D50D" w14:textId="77777777" w:rsidR="0085647C" w:rsidRDefault="0085647C" w:rsidP="0085647C">
      <w:pPr>
        <w:pStyle w:val="Heading3"/>
        <w:rPr>
          <w:b w:val="0"/>
          <w:bCs/>
          <w:i w:val="0"/>
          <w:iCs/>
          <w:sz w:val="16"/>
          <w:szCs w:val="16"/>
        </w:rPr>
      </w:pPr>
    </w:p>
    <w:p w14:paraId="1E20897F" w14:textId="5AA1834C" w:rsidR="0085647C" w:rsidRPr="0085647C" w:rsidRDefault="0085647C" w:rsidP="0085647C">
      <w:pPr>
        <w:pStyle w:val="Heading3"/>
        <w:rPr>
          <w:b w:val="0"/>
          <w:bCs/>
          <w:i w:val="0"/>
          <w:iCs/>
          <w:sz w:val="16"/>
          <w:szCs w:val="16"/>
        </w:rPr>
      </w:pPr>
      <w:r w:rsidRPr="0085647C">
        <w:rPr>
          <w:b w:val="0"/>
          <w:bCs/>
          <w:i w:val="0"/>
          <w:iCs/>
          <w:sz w:val="16"/>
          <w:szCs w:val="16"/>
        </w:rPr>
        <w:t>(c)</w:t>
      </w:r>
      <w:r w:rsidRPr="0085647C">
        <w:rPr>
          <w:b w:val="0"/>
          <w:bCs/>
          <w:i w:val="0"/>
          <w:iCs/>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85647C">
        <w:rPr>
          <w:b w:val="0"/>
          <w:bCs/>
          <w:i w:val="0"/>
          <w:iCs/>
          <w:sz w:val="16"/>
          <w:szCs w:val="16"/>
        </w:rPr>
        <w:t>ACP's</w:t>
      </w:r>
      <w:proofErr w:type="gramEnd"/>
      <w:r w:rsidRPr="0085647C">
        <w:rPr>
          <w:b w:val="0"/>
          <w:bCs/>
          <w:i w:val="0"/>
          <w:iCs/>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5D1A36CC" w14:textId="77777777" w:rsidR="0085647C" w:rsidRDefault="0085647C" w:rsidP="0085647C">
      <w:pPr>
        <w:pStyle w:val="Heading3"/>
        <w:rPr>
          <w:b w:val="0"/>
          <w:bCs/>
          <w:i w:val="0"/>
          <w:iCs/>
          <w:sz w:val="16"/>
          <w:szCs w:val="16"/>
        </w:rPr>
      </w:pPr>
    </w:p>
    <w:p w14:paraId="61478050" w14:textId="53CF91D3" w:rsidR="0085647C" w:rsidRPr="0085647C" w:rsidRDefault="0085647C" w:rsidP="0085647C">
      <w:pPr>
        <w:pStyle w:val="Heading3"/>
        <w:rPr>
          <w:b w:val="0"/>
          <w:bCs/>
          <w:i w:val="0"/>
          <w:iCs/>
          <w:sz w:val="16"/>
          <w:szCs w:val="16"/>
        </w:rPr>
      </w:pPr>
      <w:r w:rsidRPr="0085647C">
        <w:rPr>
          <w:b w:val="0"/>
          <w:bCs/>
          <w:i w:val="0"/>
          <w:iCs/>
          <w:sz w:val="16"/>
          <w:szCs w:val="16"/>
        </w:rPr>
        <w:t>(d)</w:t>
      </w:r>
      <w:r w:rsidRPr="0085647C">
        <w:rPr>
          <w:b w:val="0"/>
          <w:bCs/>
          <w:i w:val="0"/>
          <w:iCs/>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Buyer’s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Buyer’s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43F8CB0A" w14:textId="77777777" w:rsidR="0085647C" w:rsidRDefault="0085647C" w:rsidP="0085647C">
      <w:pPr>
        <w:pStyle w:val="Heading3"/>
        <w:rPr>
          <w:b w:val="0"/>
          <w:bCs/>
          <w:i w:val="0"/>
          <w:iCs/>
          <w:sz w:val="16"/>
          <w:szCs w:val="16"/>
        </w:rPr>
      </w:pPr>
    </w:p>
    <w:p w14:paraId="0F12593A" w14:textId="5789290D" w:rsidR="0085647C" w:rsidRPr="0085647C" w:rsidRDefault="0085647C" w:rsidP="0085647C">
      <w:pPr>
        <w:pStyle w:val="Heading3"/>
        <w:rPr>
          <w:b w:val="0"/>
          <w:bCs/>
          <w:i w:val="0"/>
          <w:iCs/>
          <w:sz w:val="16"/>
          <w:szCs w:val="16"/>
        </w:rPr>
      </w:pPr>
      <w:r w:rsidRPr="0085647C">
        <w:rPr>
          <w:b w:val="0"/>
          <w:bCs/>
          <w:i w:val="0"/>
          <w:iCs/>
          <w:sz w:val="16"/>
          <w:szCs w:val="16"/>
        </w:rPr>
        <w:t>(e)</w:t>
      </w:r>
      <w:r w:rsidRPr="0085647C">
        <w:rPr>
          <w:b w:val="0"/>
          <w:bCs/>
          <w:i w:val="0"/>
          <w:iCs/>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CD79CDB" w14:textId="4DF5C995" w:rsidR="0085647C" w:rsidRPr="0085647C" w:rsidRDefault="0085647C" w:rsidP="0085647C">
      <w:pPr>
        <w:pStyle w:val="Heading3"/>
        <w:widowControl/>
        <w:spacing w:before="120" w:after="120"/>
        <w:jc w:val="both"/>
        <w:rPr>
          <w:b w:val="0"/>
          <w:bCs/>
          <w:i w:val="0"/>
          <w:iCs/>
          <w:sz w:val="16"/>
          <w:szCs w:val="16"/>
        </w:rPr>
      </w:pPr>
      <w:r w:rsidRPr="0085647C">
        <w:rPr>
          <w:b w:val="0"/>
          <w:bCs/>
          <w:i w:val="0"/>
          <w:iCs/>
          <w:sz w:val="16"/>
          <w:szCs w:val="16"/>
        </w:rPr>
        <w:t>(f)</w:t>
      </w:r>
      <w:r w:rsidRPr="0085647C">
        <w:rPr>
          <w:b w:val="0"/>
          <w:bCs/>
          <w:i w:val="0"/>
          <w:iCs/>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r w:rsidR="00802CE8" w:rsidRPr="0085647C">
        <w:rPr>
          <w:b w:val="0"/>
          <w:bCs/>
          <w:i w:val="0"/>
          <w:iCs/>
          <w:sz w:val="16"/>
          <w:szCs w:val="16"/>
        </w:rPr>
        <w:t xml:space="preserve"> </w:t>
      </w:r>
    </w:p>
    <w:p w14:paraId="46CBAAAF"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0E5FE633" w14:textId="7E2F08C5"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w:t>
      </w:r>
      <w:r w:rsidR="0085647C">
        <w:rPr>
          <w:sz w:val="16"/>
          <w:szCs w:val="16"/>
        </w:rPr>
        <w:t>Government’s</w:t>
      </w:r>
      <w:r w:rsidRPr="001D6447">
        <w:rPr>
          <w:sz w:val="16"/>
          <w:szCs w:val="16"/>
        </w:rPr>
        <w:t xml:space="preserve">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100EF837"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2955069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38420E33" w14:textId="77777777" w:rsidR="0085647C" w:rsidRDefault="0085647C" w:rsidP="00E72104">
      <w:pPr>
        <w:autoSpaceDE w:val="0"/>
        <w:autoSpaceDN w:val="0"/>
        <w:spacing w:before="120" w:after="120"/>
        <w:jc w:val="both"/>
        <w:rPr>
          <w:b/>
          <w:color w:val="0070C0"/>
          <w:sz w:val="16"/>
          <w:szCs w:val="16"/>
          <w:u w:val="single"/>
        </w:rPr>
      </w:pPr>
      <w:bookmarkStart w:id="5" w:name="PD000317"/>
      <w:bookmarkEnd w:id="5"/>
    </w:p>
    <w:p w14:paraId="7ACF2231" w14:textId="6EF4969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775FB3E0"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2D847ECE"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4F016400"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03663290"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2AE7AA2"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7AA354CA"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66F8D593"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73265379"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CAPT </w:t>
      </w:r>
      <w:r>
        <w:rPr>
          <w:b w:val="0"/>
          <w:i w:val="0"/>
          <w:sz w:val="16"/>
          <w:szCs w:val="16"/>
        </w:rPr>
        <w:t>Matthew Tardy</w:t>
      </w:r>
      <w:r w:rsidRPr="001D6447">
        <w:rPr>
          <w:b w:val="0"/>
          <w:i w:val="0"/>
          <w:sz w:val="16"/>
          <w:szCs w:val="16"/>
        </w:rPr>
        <w:t>, Program Manager</w:t>
      </w:r>
    </w:p>
    <w:p w14:paraId="205D387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334B7868"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14:paraId="71570572"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3278D42F"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Washington Navy Yard, DC</w:t>
      </w:r>
    </w:p>
    <w:p w14:paraId="6070ECF5"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673F63B2" w14:textId="77777777" w:rsidR="00120C88" w:rsidRPr="001D6447" w:rsidRDefault="00120C88" w:rsidP="00033E87">
      <w:pPr>
        <w:pStyle w:val="BodyText"/>
        <w:spacing w:before="120" w:after="120"/>
        <w:jc w:val="both"/>
        <w:rPr>
          <w:b w:val="0"/>
          <w:i w:val="0"/>
          <w:sz w:val="16"/>
          <w:szCs w:val="16"/>
        </w:rPr>
      </w:pPr>
    </w:p>
    <w:p w14:paraId="0F8D8A97"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lastRenderedPageBreak/>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440A6F70"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5F61F87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4C8528A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B76209B"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6DCDB724"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07F7E24F"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4BB1987C"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14:paraId="7733B831"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162E2644"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037EB8ED"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2F8914BF" w14:textId="77777777" w:rsidR="00BB4A72" w:rsidRPr="001D6447" w:rsidRDefault="00BB4A72" w:rsidP="00BB4A72">
      <w:pPr>
        <w:pStyle w:val="BodyText"/>
        <w:spacing w:before="120" w:after="120"/>
        <w:jc w:val="both"/>
        <w:rPr>
          <w:b w:val="0"/>
          <w:i w:val="0"/>
          <w:sz w:val="16"/>
          <w:szCs w:val="16"/>
        </w:rPr>
      </w:pPr>
    </w:p>
    <w:p w14:paraId="38EDA327"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0F98D8C0"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3295CA3" w14:textId="77777777" w:rsidTr="0085647C">
        <w:tc>
          <w:tcPr>
            <w:tcW w:w="1168" w:type="dxa"/>
          </w:tcPr>
          <w:p w14:paraId="75BFFF7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61B8372B"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882C83" w:rsidRPr="001D6447" w14:paraId="3AB9C778" w14:textId="77777777" w:rsidTr="0085647C">
        <w:tc>
          <w:tcPr>
            <w:tcW w:w="1168" w:type="dxa"/>
          </w:tcPr>
          <w:p w14:paraId="3E1341B0" w14:textId="1B445A04" w:rsidR="00882C83" w:rsidRPr="00214845"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214845">
              <w:rPr>
                <w:rFonts w:ascii="Times New Roman" w:hAnsi="Times New Roman" w:cs="Times New Roman"/>
                <w:color w:val="000000"/>
                <w:sz w:val="16"/>
                <w:szCs w:val="16"/>
              </w:rPr>
              <w:t>52.246-11</w:t>
            </w:r>
          </w:p>
        </w:tc>
        <w:tc>
          <w:tcPr>
            <w:tcW w:w="7984" w:type="dxa"/>
          </w:tcPr>
          <w:p w14:paraId="03CBC10D" w14:textId="16957762" w:rsidR="00882C83" w:rsidRPr="00214845"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214845">
              <w:rPr>
                <w:rFonts w:ascii="Times New Roman" w:hAnsi="Times New Roman" w:cs="Times New Roman"/>
                <w:color w:val="000000"/>
                <w:sz w:val="16"/>
                <w:szCs w:val="16"/>
              </w:rPr>
              <w:t>HIGHER-LEVEL CONTRACT QUALITY REQUIREMENT (DEC 2014)</w:t>
            </w:r>
          </w:p>
        </w:tc>
      </w:tr>
      <w:tr w:rsidR="00882C83" w:rsidRPr="001D6447" w14:paraId="45457019" w14:textId="77777777" w:rsidTr="0085647C">
        <w:tc>
          <w:tcPr>
            <w:tcW w:w="1168" w:type="dxa"/>
          </w:tcPr>
          <w:p w14:paraId="7102523A" w14:textId="205E1F44"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52.246-16</w:t>
            </w:r>
          </w:p>
        </w:tc>
        <w:tc>
          <w:tcPr>
            <w:tcW w:w="7984" w:type="dxa"/>
          </w:tcPr>
          <w:p w14:paraId="01195E5B" w14:textId="2A99D831"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RESPONSIBILITY FOR SUPPLIES (APR 1984)</w:t>
            </w:r>
          </w:p>
        </w:tc>
      </w:tr>
    </w:tbl>
    <w:p w14:paraId="60A62809" w14:textId="77777777" w:rsidR="00BB4A72" w:rsidRPr="001D6447" w:rsidRDefault="00BB4A72" w:rsidP="00C918BB">
      <w:pPr>
        <w:pStyle w:val="BodyText"/>
        <w:spacing w:before="120" w:after="120"/>
        <w:jc w:val="both"/>
        <w:rPr>
          <w:i w:val="0"/>
          <w:color w:val="0070C0"/>
          <w:sz w:val="16"/>
          <w:szCs w:val="16"/>
        </w:rPr>
      </w:pPr>
    </w:p>
    <w:p w14:paraId="615AD4F5"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74A8A639"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4FDD62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90CD941"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CF7529B"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728BC6E"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50D1A3AC"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1580E3EA"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 xml:space="preserve">The Contractor shall provide and maintain a quality management system that, as a minimum, adheres to the requirements of ASQ/ANSI/ISO 9001:2015 “Quality Management Systems – Requirements” and supplemental </w:t>
      </w:r>
      <w:r w:rsidR="00120C88" w:rsidRPr="00120C88">
        <w:rPr>
          <w:b w:val="0"/>
          <w:i w:val="0"/>
          <w:sz w:val="16"/>
          <w:szCs w:val="16"/>
        </w:rPr>
        <w:lastRenderedPageBreak/>
        <w:t>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0CB4471A"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7B1861AC"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14:paraId="7167EA49" w14:textId="77777777"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3A93D474"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14:paraId="544A2933"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3C1B792C"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05045931"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12DE55DD"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7690C770"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2B4010D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53D208F4"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3BAE491D"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2837BA86"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7CFB6A1D"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5422C6A8"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552BF911"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12FED972"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55E89CD7" w14:textId="77777777"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57D5C74F" w14:textId="77777777" w:rsidR="00F07BEC" w:rsidRPr="001D6447" w:rsidRDefault="00DD5391" w:rsidP="001D4084">
      <w:pPr>
        <w:pStyle w:val="BodyText"/>
        <w:ind w:left="720"/>
        <w:rPr>
          <w:b w:val="0"/>
          <w:i w:val="0"/>
          <w:sz w:val="16"/>
          <w:szCs w:val="16"/>
        </w:rPr>
      </w:pPr>
      <w:r w:rsidRPr="001D6447">
        <w:rPr>
          <w:sz w:val="16"/>
          <w:szCs w:val="16"/>
          <w:u w:val="single"/>
        </w:rPr>
        <w:t>National Steel and Shipbuilding Company (NASSCO)</w:t>
      </w:r>
    </w:p>
    <w:p w14:paraId="3F4C0E6C" w14:textId="77777777" w:rsidR="00F07BEC" w:rsidRPr="001D6447" w:rsidRDefault="00F07BEC" w:rsidP="001D4084">
      <w:pPr>
        <w:ind w:left="720"/>
        <w:rPr>
          <w:sz w:val="16"/>
          <w:szCs w:val="16"/>
        </w:rPr>
      </w:pPr>
    </w:p>
    <w:p w14:paraId="63D20E36" w14:textId="77777777" w:rsidR="00F07BEC" w:rsidRPr="001D6447" w:rsidRDefault="00DD5391" w:rsidP="001D4084">
      <w:pPr>
        <w:pStyle w:val="BodyText"/>
        <w:ind w:left="720"/>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0C782AAD" w14:textId="77777777" w:rsidR="00F94425" w:rsidRPr="001D6447" w:rsidRDefault="00F94425" w:rsidP="001D4084">
      <w:pPr>
        <w:pStyle w:val="BodyText"/>
        <w:ind w:left="720"/>
        <w:rPr>
          <w:b w:val="0"/>
          <w:i w:val="0"/>
          <w:sz w:val="16"/>
          <w:szCs w:val="16"/>
        </w:rPr>
      </w:pPr>
    </w:p>
    <w:p w14:paraId="7909E864" w14:textId="77777777" w:rsidR="00F07BEC" w:rsidRPr="001D4084" w:rsidRDefault="00DD5391" w:rsidP="001D4084">
      <w:pPr>
        <w:pStyle w:val="BodyText"/>
        <w:ind w:left="720"/>
        <w:rPr>
          <w:sz w:val="16"/>
          <w:szCs w:val="16"/>
          <w:u w:val="single"/>
        </w:rPr>
      </w:pPr>
      <w:r w:rsidRPr="001D4084">
        <w:rPr>
          <w:sz w:val="16"/>
          <w:szCs w:val="16"/>
          <w:u w:val="single"/>
        </w:rPr>
        <w:t>San Diego, CA  92113-3650</w:t>
      </w:r>
    </w:p>
    <w:p w14:paraId="0C25315A" w14:textId="77777777" w:rsidR="00B05017" w:rsidRPr="001D6447" w:rsidRDefault="00B05017" w:rsidP="00E72104">
      <w:pPr>
        <w:pStyle w:val="BodyText"/>
        <w:rPr>
          <w:b w:val="0"/>
          <w:i w:val="0"/>
          <w:sz w:val="16"/>
          <w:szCs w:val="16"/>
          <w:u w:val="single"/>
        </w:rPr>
      </w:pPr>
    </w:p>
    <w:p w14:paraId="09E30844"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w:t>
      </w:r>
      <w:r w:rsidRPr="007E0EE4">
        <w:rPr>
          <w:i/>
          <w:iCs/>
          <w:sz w:val="16"/>
          <w:szCs w:val="16"/>
        </w:rPr>
        <w:t>[Modified by Buyer]</w:t>
      </w:r>
    </w:p>
    <w:p w14:paraId="65C0BF84" w14:textId="2AF99763"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w:t>
      </w:r>
      <w:r w:rsidR="00167AF9">
        <w:rPr>
          <w:sz w:val="16"/>
          <w:szCs w:val="16"/>
        </w:rPr>
        <w:t xml:space="preserve">Seller </w:t>
      </w:r>
      <w:r w:rsidRPr="001D4084">
        <w:rPr>
          <w:sz w:val="16"/>
          <w:szCs w:val="16"/>
        </w:rPr>
        <w:t xml:space="preserve">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 xml:space="preserve">Buyer’s </w:t>
      </w:r>
      <w:r w:rsidR="001011F1">
        <w:rPr>
          <w:sz w:val="16"/>
          <w:szCs w:val="16"/>
        </w:rPr>
        <w:t xml:space="preserve">Procurement </w:t>
      </w:r>
      <w:r>
        <w:rPr>
          <w:sz w:val="16"/>
          <w:szCs w:val="16"/>
        </w:rPr>
        <w:t>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2E80083E"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517354E5" w14:textId="77777777" w:rsidTr="00AD2717">
        <w:tc>
          <w:tcPr>
            <w:tcW w:w="1440" w:type="dxa"/>
          </w:tcPr>
          <w:p w14:paraId="00C8EB79"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36FE363B"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017F4073" w14:textId="77777777" w:rsidTr="00547F74">
        <w:tc>
          <w:tcPr>
            <w:tcW w:w="1440" w:type="dxa"/>
          </w:tcPr>
          <w:p w14:paraId="508CA3DE"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E774AD9"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1C0EF9DB" w14:textId="77777777" w:rsidTr="00547F74">
        <w:tc>
          <w:tcPr>
            <w:tcW w:w="1440" w:type="dxa"/>
          </w:tcPr>
          <w:p w14:paraId="09D8388C"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46FE1240"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05940534" w14:textId="77777777" w:rsidR="00C5404E" w:rsidRPr="00C5404E" w:rsidRDefault="00C5404E" w:rsidP="00E72104">
      <w:pPr>
        <w:autoSpaceDE w:val="0"/>
        <w:autoSpaceDN w:val="0"/>
        <w:adjustRightInd w:val="0"/>
        <w:spacing w:before="120" w:after="120"/>
        <w:jc w:val="both"/>
        <w:rPr>
          <w:sz w:val="16"/>
          <w:szCs w:val="16"/>
        </w:rPr>
      </w:pPr>
    </w:p>
    <w:p w14:paraId="64C88D47" w14:textId="4F87838E" w:rsidR="00167AF9" w:rsidRPr="007E0EE4" w:rsidRDefault="00167AF9" w:rsidP="00167AF9">
      <w:pPr>
        <w:autoSpaceDE w:val="0"/>
        <w:autoSpaceDN w:val="0"/>
        <w:adjustRightInd w:val="0"/>
        <w:spacing w:before="120" w:after="120"/>
        <w:jc w:val="both"/>
        <w:rPr>
          <w:bCs/>
          <w:color w:val="0070C0"/>
          <w:sz w:val="16"/>
          <w:szCs w:val="16"/>
          <w:u w:val="single"/>
        </w:rPr>
      </w:pPr>
      <w:r w:rsidRPr="00167AF9">
        <w:rPr>
          <w:b/>
          <w:color w:val="0070C0"/>
          <w:sz w:val="16"/>
          <w:szCs w:val="16"/>
          <w:u w:val="single"/>
        </w:rPr>
        <w:t>RESTRICTIONS FOR SHIPPING TO MILITARY AIR OR WATER PORT/ TERMINAL (NAVSEA) (OCT 2018)</w:t>
      </w:r>
      <w:r w:rsidR="00A42A01">
        <w:rPr>
          <w:b/>
          <w:color w:val="0070C0"/>
          <w:sz w:val="16"/>
          <w:szCs w:val="16"/>
          <w:u w:val="single"/>
        </w:rPr>
        <w:t xml:space="preserve"> </w:t>
      </w:r>
      <w:r w:rsidR="00A42A01" w:rsidRPr="007E0EE4">
        <w:rPr>
          <w:bCs/>
          <w:i/>
          <w:iCs/>
          <w:color w:val="0070C0"/>
          <w:sz w:val="16"/>
          <w:szCs w:val="16"/>
          <w:u w:val="single"/>
        </w:rPr>
        <w:t>[Modified by Buyer]</w:t>
      </w:r>
    </w:p>
    <w:p w14:paraId="4F4FB10A" w14:textId="313716B7" w:rsidR="00167AF9" w:rsidRPr="0085647C" w:rsidRDefault="00167AF9" w:rsidP="00167AF9">
      <w:pPr>
        <w:autoSpaceDE w:val="0"/>
        <w:autoSpaceDN w:val="0"/>
        <w:adjustRightInd w:val="0"/>
        <w:spacing w:before="120" w:after="120"/>
        <w:jc w:val="both"/>
        <w:rPr>
          <w:bCs/>
          <w:sz w:val="16"/>
          <w:szCs w:val="16"/>
        </w:rPr>
      </w:pPr>
      <w:r w:rsidRPr="0085647C">
        <w:rPr>
          <w:bCs/>
          <w:sz w:val="16"/>
          <w:szCs w:val="16"/>
        </w:rPr>
        <w:t>Seller shall not ship directly to a military air or water port/terminal without authorization by Buyer.</w:t>
      </w:r>
    </w:p>
    <w:p w14:paraId="230A0C0E" w14:textId="77777777" w:rsidR="005D1732" w:rsidRDefault="005D1732" w:rsidP="00E72104">
      <w:pPr>
        <w:autoSpaceDE w:val="0"/>
        <w:autoSpaceDN w:val="0"/>
        <w:adjustRightInd w:val="0"/>
        <w:spacing w:before="120" w:after="120"/>
        <w:jc w:val="both"/>
        <w:rPr>
          <w:b/>
          <w:color w:val="0070C0"/>
          <w:sz w:val="16"/>
          <w:szCs w:val="16"/>
          <w:u w:val="single"/>
        </w:rPr>
      </w:pPr>
    </w:p>
    <w:p w14:paraId="1A9849AD" w14:textId="51BB8C81"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5F4F24A6"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7A3DD3FC"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119BFC66" w14:textId="573CF08A" w:rsidR="001D6447" w:rsidRDefault="001067A0" w:rsidP="001067A0">
      <w:pPr>
        <w:spacing w:before="120" w:after="120"/>
        <w:rPr>
          <w:b/>
          <w:color w:val="0070C0"/>
          <w:sz w:val="16"/>
          <w:szCs w:val="16"/>
          <w:u w:val="single"/>
        </w:rPr>
      </w:pPr>
      <w:r w:rsidRPr="001D6447">
        <w:rPr>
          <w:sz w:val="16"/>
          <w:szCs w:val="16"/>
        </w:rPr>
        <w:t>(b)</w:t>
      </w:r>
      <w:r w:rsidRPr="001D6447">
        <w:rPr>
          <w:sz w:val="16"/>
          <w:szCs w:val="16"/>
        </w:rPr>
        <w:tab/>
        <w:t>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282E9A24" w14:textId="77777777" w:rsidR="004C0919" w:rsidRPr="001D6447" w:rsidRDefault="004C0919" w:rsidP="001067A0">
      <w:pPr>
        <w:spacing w:before="120" w:after="120"/>
        <w:rPr>
          <w:b/>
          <w:color w:val="0070C0"/>
          <w:sz w:val="16"/>
          <w:szCs w:val="16"/>
          <w:u w:val="single"/>
        </w:rPr>
      </w:pPr>
    </w:p>
    <w:p w14:paraId="1EDC1CB0"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595155EC" w14:textId="49F1F139" w:rsidR="000B39FD" w:rsidRPr="0046691E" w:rsidRDefault="000B39FD" w:rsidP="0046691E">
      <w:pPr>
        <w:spacing w:before="461" w:line="230" w:lineRule="exact"/>
        <w:textAlignment w:val="baseline"/>
        <w:rPr>
          <w:color w:val="0070C0"/>
          <w:sz w:val="16"/>
          <w:szCs w:val="16"/>
        </w:rPr>
      </w:pPr>
      <w:r w:rsidRPr="0046691E">
        <w:rPr>
          <w:b/>
          <w:bCs/>
          <w:color w:val="0070C0"/>
          <w:sz w:val="16"/>
          <w:szCs w:val="16"/>
        </w:rPr>
        <w:t>H-209-H003 REQUIRED DISCLOSURE OF ORGANIZATIONAL CONFLICT OF INTEREST (NAVSEA) (NOV 2022)</w:t>
      </w:r>
      <w:r w:rsidRPr="0046691E">
        <w:rPr>
          <w:color w:val="0070C0"/>
          <w:sz w:val="16"/>
          <w:szCs w:val="16"/>
        </w:rPr>
        <w:t xml:space="preserve"> </w:t>
      </w:r>
      <w:r w:rsidRPr="000B39FD">
        <w:rPr>
          <w:sz w:val="16"/>
          <w:szCs w:val="16"/>
        </w:rPr>
        <w:t>[</w:t>
      </w:r>
      <w:r w:rsidRPr="000B39FD">
        <w:rPr>
          <w:i/>
          <w:sz w:val="16"/>
          <w:szCs w:val="16"/>
        </w:rPr>
        <w:t>Modified by Buyer</w:t>
      </w:r>
      <w:r w:rsidRPr="000B39FD">
        <w:rPr>
          <w:sz w:val="16"/>
          <w:szCs w:val="16"/>
        </w:rPr>
        <w:t>]</w:t>
      </w:r>
    </w:p>
    <w:p w14:paraId="205A264A"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See FAR Subpart 9.5. "Person" as used herein includes Corporations, Partnerships, Joint Ventures, and other business enterprises.</w:t>
      </w:r>
    </w:p>
    <w:p w14:paraId="3D7B9968"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Contractor warrants that to the best of its knowledge and belief, and except as otherwise set forth in the contract, at the time of execution of this contract the Contractor does not have any organizational conflict of interest(s) as defined in paragraph (a).</w:t>
      </w:r>
    </w:p>
    <w:p w14:paraId="49B91148"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 xml:space="preserve">The Contractor agrees that, if after award, it discovers an actual or potential organizational conflict of interest, it shall make immediate and full disclosure in writing to the Buyer’s Procurement Representative. The notification shall include a description of the actual or potential organizational conflict of interest, a description of the action which the Contractor has taken or proposes to take to avoid, mitigate, or neutralize the conflict, and any other relevant information that would assist the Buyer and Contracting Officer in </w:t>
      </w:r>
      <w:proofErr w:type="gramStart"/>
      <w:r w:rsidRPr="0046691E">
        <w:rPr>
          <w:sz w:val="16"/>
          <w:szCs w:val="16"/>
        </w:rPr>
        <w:t>making a determination</w:t>
      </w:r>
      <w:proofErr w:type="gramEnd"/>
      <w:r w:rsidRPr="0046691E">
        <w:rPr>
          <w:sz w:val="16"/>
          <w:szCs w:val="16"/>
        </w:rPr>
        <w:t xml:space="preserve"> on this matter. Notwithstanding this notification, the Buyer may terminate the Contract for the convenience of the Buyer if determined to be in the best interest of the Buyer or the Government.</w:t>
      </w:r>
    </w:p>
    <w:p w14:paraId="5BD8E393"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Notwithstanding paragraph (c) above, if the Contractor 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Buyer’s Procurement Representative, Buyer may terminate this contract for default.</w:t>
      </w:r>
    </w:p>
    <w:p w14:paraId="2A9F783D" w14:textId="083952A1" w:rsidR="000B39FD" w:rsidRPr="0046691E" w:rsidRDefault="000B39FD" w:rsidP="000B39FD">
      <w:pPr>
        <w:pStyle w:val="NoSpacing"/>
        <w:numPr>
          <w:ilvl w:val="0"/>
          <w:numId w:val="10"/>
        </w:numPr>
        <w:spacing w:before="120"/>
        <w:ind w:left="0" w:firstLine="720"/>
        <w:rPr>
          <w:sz w:val="16"/>
          <w:szCs w:val="16"/>
        </w:rPr>
      </w:pPr>
      <w:r w:rsidRPr="0046691E">
        <w:rPr>
          <w:sz w:val="16"/>
          <w:szCs w:val="16"/>
        </w:rPr>
        <w:t xml:space="preserve">If the Contractor fails to </w:t>
      </w:r>
      <w:proofErr w:type="gramStart"/>
      <w:r w:rsidRPr="0046691E">
        <w:rPr>
          <w:sz w:val="16"/>
          <w:szCs w:val="16"/>
        </w:rPr>
        <w:t>take action</w:t>
      </w:r>
      <w:proofErr w:type="gramEnd"/>
      <w:r w:rsidRPr="0046691E">
        <w:rPr>
          <w:sz w:val="16"/>
          <w:szCs w:val="16"/>
        </w:rPr>
        <w:t xml:space="preserve"> required by this requirement or required by the Buyer or Contracting Officer upon receipt of the Contractor’s disclosure required by paragraph (c), Buyer may terminate this contract for default.</w:t>
      </w:r>
    </w:p>
    <w:p w14:paraId="42D47CF9"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The Contracting Officer's and/or Buyer’s Procurement Representative’s decision as to the existence or nonexistence of an actual or potential organizational conflict of interest shall be final.</w:t>
      </w:r>
    </w:p>
    <w:p w14:paraId="6CCB3ADD"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The Contractor shall promptly notify the Buyer’s Procurement Representative, in writing, if it has been tasked to evaluate or advise the Government concerning its own products or activities, those of its subcontractors, those of one of its prime contractors (to which the contractor is a subcontractor), or those of a competitor in order to ensure proper safeguards exist to guarantee objectivity and to protect the Government's interest.</w:t>
      </w:r>
    </w:p>
    <w:p w14:paraId="4B9E2B64" w14:textId="77777777" w:rsidR="000B39FD" w:rsidRPr="0046691E" w:rsidRDefault="000B39FD" w:rsidP="000B39FD">
      <w:pPr>
        <w:pStyle w:val="NoSpacing"/>
        <w:numPr>
          <w:ilvl w:val="0"/>
          <w:numId w:val="10"/>
        </w:numPr>
        <w:spacing w:before="120"/>
        <w:ind w:left="0" w:firstLine="720"/>
        <w:rPr>
          <w:spacing w:val="-2"/>
          <w:sz w:val="16"/>
          <w:szCs w:val="16"/>
        </w:rPr>
      </w:pPr>
      <w:r w:rsidRPr="0046691E">
        <w:rPr>
          <w:sz w:val="16"/>
          <w:szCs w:val="16"/>
        </w:rPr>
        <w:t>The Contractor shall include this requirement in subcontracts of any tier which involve access to information or situations/conditions covered by the preceding paragraphs, substituting "subcontractor" for "contractor" where appropriate.</w:t>
      </w:r>
    </w:p>
    <w:p w14:paraId="0DF385F4"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lastRenderedPageBreak/>
        <w:t>The rights and remedies described herein shall not be exclusive and are in addition to other rights and remedies provided by law or elsewhere included in this contract.</w:t>
      </w:r>
    </w:p>
    <w:p w14:paraId="5266A753" w14:textId="77777777" w:rsidR="000B39FD" w:rsidRPr="0046691E" w:rsidRDefault="000B39FD" w:rsidP="000B39FD">
      <w:pPr>
        <w:pStyle w:val="NoSpacing"/>
        <w:numPr>
          <w:ilvl w:val="0"/>
          <w:numId w:val="10"/>
        </w:numPr>
        <w:spacing w:before="120"/>
        <w:ind w:left="0" w:firstLine="720"/>
        <w:rPr>
          <w:sz w:val="16"/>
          <w:szCs w:val="16"/>
        </w:rPr>
      </w:pPr>
      <w:r w:rsidRPr="0046691E">
        <w:rPr>
          <w:sz w:val="16"/>
          <w:szCs w:val="16"/>
        </w:rPr>
        <w:t xml:space="preserve">Compliance with this requirement is a material requirement of this contract. </w:t>
      </w:r>
      <w:r w:rsidRPr="0046691E">
        <w:rPr>
          <w:sz w:val="16"/>
          <w:szCs w:val="16"/>
        </w:rPr>
        <w:br/>
      </w:r>
    </w:p>
    <w:p w14:paraId="7D455BF5" w14:textId="51154CC0"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8E5C5E8"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w:t>
      </w:r>
      <w:r w:rsidR="00FB08EA">
        <w:rPr>
          <w:sz w:val="16"/>
          <w:szCs w:val="16"/>
        </w:rPr>
        <w:t xml:space="preserve">(or other </w:t>
      </w:r>
      <w:r w:rsidR="00DD0575">
        <w:rPr>
          <w:sz w:val="16"/>
          <w:szCs w:val="16"/>
        </w:rPr>
        <w:t xml:space="preserve">condition found or </w:t>
      </w:r>
      <w:r w:rsidR="00FB08EA">
        <w:rPr>
          <w:sz w:val="16"/>
          <w:szCs w:val="16"/>
        </w:rPr>
        <w:t xml:space="preserve">change notification provisions) </w:t>
      </w:r>
      <w:r w:rsidRPr="001D6447">
        <w:rPr>
          <w:sz w:val="16"/>
          <w:szCs w:val="16"/>
        </w:rPr>
        <w:t xml:space="preserve">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00DD0575">
        <w:rPr>
          <w:sz w:val="16"/>
          <w:szCs w:val="16"/>
        </w:rPr>
        <w:t xml:space="preserve"> (FAR 52.243-7)</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51E63184"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070685CD" w14:textId="77777777"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14:paraId="2047ABB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89365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9B12BD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2CEAB5C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434CB71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7118A36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594098A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14:paraId="1E2D256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45006EA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CA1EA2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14:paraId="2AA0290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14:paraId="5D52524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3A2C114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479F278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14:paraId="3FBB7CD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14:paraId="16B1436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14:paraId="2973DDE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D158B36" w14:textId="666FA853"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w:t>
      </w:r>
      <w:r w:rsidR="00E87790">
        <w:rPr>
          <w:b w:val="0"/>
          <w:bCs/>
          <w:i w:val="0"/>
          <w:sz w:val="16"/>
          <w:szCs w:val="16"/>
        </w:rPr>
        <w:t xml:space="preserve">Simey </w:t>
      </w:r>
      <w:proofErr w:type="spellStart"/>
      <w:r w:rsidR="00E87790">
        <w:rPr>
          <w:b w:val="0"/>
          <w:bCs/>
          <w:i w:val="0"/>
          <w:sz w:val="16"/>
          <w:szCs w:val="16"/>
        </w:rPr>
        <w:t>Davilaponce</w:t>
      </w:r>
      <w:proofErr w:type="spellEnd"/>
      <w:r w:rsidRPr="001D6447">
        <w:rPr>
          <w:b w:val="0"/>
          <w:bCs/>
          <w:i w:val="0"/>
          <w:sz w:val="16"/>
          <w:szCs w:val="16"/>
        </w:rPr>
        <w:t>, Code 160B</w:t>
      </w:r>
    </w:p>
    <w:p w14:paraId="0FD193D2" w14:textId="77777777" w:rsidR="00437C9E" w:rsidRDefault="00437C9E" w:rsidP="00E72104">
      <w:pPr>
        <w:autoSpaceDE w:val="0"/>
        <w:autoSpaceDN w:val="0"/>
        <w:spacing w:before="120" w:after="120"/>
        <w:rPr>
          <w:b/>
          <w:color w:val="0070C0"/>
          <w:sz w:val="16"/>
          <w:szCs w:val="16"/>
          <w:u w:val="single"/>
        </w:rPr>
      </w:pPr>
    </w:p>
    <w:p w14:paraId="435EC3C4" w14:textId="15BD0766"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25891344" w14:textId="3A7C2BCD" w:rsidR="00D1479B" w:rsidRPr="001D6447" w:rsidRDefault="00D1479B" w:rsidP="00E72104">
      <w:pPr>
        <w:widowControl/>
        <w:tabs>
          <w:tab w:val="left" w:pos="-1440"/>
        </w:tabs>
        <w:spacing w:before="120" w:after="120"/>
        <w:jc w:val="both"/>
        <w:rPr>
          <w:sz w:val="16"/>
          <w:szCs w:val="16"/>
        </w:rPr>
      </w:pPr>
      <w:r w:rsidRPr="001D6447">
        <w:rPr>
          <w:sz w:val="16"/>
          <w:szCs w:val="16"/>
        </w:rPr>
        <w:lastRenderedPageBreak/>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001011F1">
        <w:rPr>
          <w:sz w:val="16"/>
          <w:szCs w:val="16"/>
        </w:rPr>
        <w:t>Procurement</w:t>
      </w:r>
      <w:r w:rsidR="001011F1" w:rsidRPr="001D6447">
        <w:rPr>
          <w:sz w:val="16"/>
          <w:szCs w:val="16"/>
        </w:rPr>
        <w:t xml:space="preserve"> </w:t>
      </w:r>
      <w:r w:rsidRPr="001D6447">
        <w:rPr>
          <w:sz w:val="16"/>
          <w:szCs w:val="16"/>
        </w:rPr>
        <w:t xml:space="preserve">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16B4E21C" w14:textId="77777777" w:rsidR="00D1479B" w:rsidRPr="001D6447" w:rsidRDefault="00D1479B" w:rsidP="00E72104">
      <w:pPr>
        <w:widowControl/>
        <w:tabs>
          <w:tab w:val="left" w:pos="-1440"/>
        </w:tabs>
        <w:jc w:val="both"/>
        <w:rPr>
          <w:sz w:val="16"/>
          <w:szCs w:val="16"/>
        </w:rPr>
      </w:pPr>
      <w:r w:rsidRPr="001D6447">
        <w:rPr>
          <w:sz w:val="16"/>
          <w:szCs w:val="16"/>
        </w:rPr>
        <w:tab/>
      </w:r>
      <w:hyperlink r:id="rId8" w:history="1">
        <w:r w:rsidRPr="001D6447">
          <w:rPr>
            <w:rStyle w:val="Hyperlink"/>
            <w:sz w:val="16"/>
            <w:szCs w:val="16"/>
          </w:rPr>
          <w:t>https://www.acquisition.gov/far/</w:t>
        </w:r>
      </w:hyperlink>
      <w:r w:rsidR="0012283C" w:rsidRPr="001D6447">
        <w:rPr>
          <w:sz w:val="16"/>
          <w:szCs w:val="16"/>
        </w:rPr>
        <w:t xml:space="preserve"> </w:t>
      </w:r>
    </w:p>
    <w:p w14:paraId="34530DCF"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71459C88"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9"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14:paraId="1693018C"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20AF2051"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79778FB3" w14:textId="0CFA6D44"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011F1">
        <w:rPr>
          <w:b/>
          <w:color w:val="0070C0"/>
          <w:sz w:val="16"/>
          <w:szCs w:val="16"/>
        </w:rPr>
        <w:t>’s</w:t>
      </w:r>
      <w:r w:rsidR="001863DA" w:rsidRPr="001D6447">
        <w:rPr>
          <w:b/>
          <w:color w:val="0070C0"/>
          <w:sz w:val="16"/>
          <w:szCs w:val="16"/>
        </w:rPr>
        <w:t xml:space="preserve"> Procurement Representative” for “Contracting Officer”, “Administrative Contracting Officer”, and “ACO” throughout this clause.</w:t>
      </w:r>
    </w:p>
    <w:p w14:paraId="7AD0C2C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35CD5D21"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14:paraId="227A992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54531330"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1213E8FD" w14:textId="3BFB4584"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1011F1">
        <w:rPr>
          <w:b/>
          <w:color w:val="0070C0"/>
          <w:sz w:val="16"/>
          <w:szCs w:val="16"/>
        </w:rPr>
        <w:t>’s</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0DDEF81"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7D39E72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316695D8" w14:textId="77777777" w:rsidR="0019566C" w:rsidRPr="001D6447" w:rsidRDefault="0019566C" w:rsidP="00C80DF7">
      <w:pPr>
        <w:autoSpaceDE w:val="0"/>
        <w:autoSpaceDN w:val="0"/>
        <w:adjustRightInd w:val="0"/>
        <w:jc w:val="both"/>
        <w:rPr>
          <w:b/>
          <w:color w:val="000000"/>
          <w:sz w:val="16"/>
          <w:szCs w:val="16"/>
        </w:rPr>
      </w:pPr>
    </w:p>
    <w:p w14:paraId="478F59E8"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6178FC56" w14:textId="77777777" w:rsidR="00722181" w:rsidRPr="001D6447" w:rsidRDefault="00722181" w:rsidP="00C80DF7">
      <w:pPr>
        <w:autoSpaceDE w:val="0"/>
        <w:autoSpaceDN w:val="0"/>
        <w:adjustRightInd w:val="0"/>
        <w:rPr>
          <w:color w:val="000000"/>
          <w:sz w:val="16"/>
          <w:szCs w:val="16"/>
        </w:rPr>
      </w:pPr>
    </w:p>
    <w:p w14:paraId="79754E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43F33C4"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27B1BC26" w14:textId="77777777" w:rsidR="00722181" w:rsidRPr="001D6447" w:rsidRDefault="00722181" w:rsidP="00C80DF7">
      <w:pPr>
        <w:autoSpaceDE w:val="0"/>
        <w:autoSpaceDN w:val="0"/>
        <w:adjustRightInd w:val="0"/>
        <w:rPr>
          <w:color w:val="000000"/>
          <w:sz w:val="16"/>
          <w:szCs w:val="16"/>
        </w:rPr>
      </w:pPr>
    </w:p>
    <w:p w14:paraId="688BBE64"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413F232"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1C3F4946" w14:textId="77777777" w:rsidR="00722181" w:rsidRPr="001D6447" w:rsidRDefault="00722181" w:rsidP="00C80DF7">
      <w:pPr>
        <w:autoSpaceDE w:val="0"/>
        <w:autoSpaceDN w:val="0"/>
        <w:adjustRightInd w:val="0"/>
        <w:rPr>
          <w:color w:val="000000"/>
          <w:sz w:val="16"/>
          <w:szCs w:val="16"/>
        </w:rPr>
      </w:pPr>
    </w:p>
    <w:p w14:paraId="42EAC57E"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43A73C0E"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01B7B14B" w14:textId="77777777" w:rsidR="00722181" w:rsidRPr="001D6447" w:rsidRDefault="00722181" w:rsidP="00C80DF7">
      <w:pPr>
        <w:autoSpaceDE w:val="0"/>
        <w:autoSpaceDN w:val="0"/>
        <w:adjustRightInd w:val="0"/>
        <w:rPr>
          <w:color w:val="000000"/>
          <w:sz w:val="16"/>
          <w:szCs w:val="16"/>
        </w:rPr>
      </w:pPr>
    </w:p>
    <w:p w14:paraId="7F19334E"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04D225D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0D033055"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4E61E453" w14:textId="77777777" w:rsidR="00722181" w:rsidRPr="001D6447" w:rsidRDefault="00722181" w:rsidP="00C80DF7">
      <w:pPr>
        <w:autoSpaceDE w:val="0"/>
        <w:autoSpaceDN w:val="0"/>
        <w:adjustRightInd w:val="0"/>
        <w:rPr>
          <w:color w:val="000000"/>
          <w:sz w:val="16"/>
          <w:szCs w:val="16"/>
        </w:rPr>
      </w:pPr>
    </w:p>
    <w:p w14:paraId="607B2200" w14:textId="77777777" w:rsidR="006D4011" w:rsidRDefault="006D4011" w:rsidP="00C80DF7">
      <w:pPr>
        <w:autoSpaceDE w:val="0"/>
        <w:autoSpaceDN w:val="0"/>
        <w:adjustRightInd w:val="0"/>
        <w:rPr>
          <w:b/>
          <w:color w:val="000000"/>
          <w:sz w:val="16"/>
          <w:szCs w:val="16"/>
        </w:rPr>
      </w:pPr>
    </w:p>
    <w:p w14:paraId="1C812DE1" w14:textId="7F685468"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22C9CF88"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332B5020"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FADAC8D" w14:textId="77777777" w:rsidR="00722181" w:rsidRPr="001D6447" w:rsidRDefault="00722181" w:rsidP="00C80DF7">
      <w:pPr>
        <w:autoSpaceDE w:val="0"/>
        <w:autoSpaceDN w:val="0"/>
        <w:adjustRightInd w:val="0"/>
        <w:jc w:val="both"/>
        <w:rPr>
          <w:color w:val="000000"/>
          <w:sz w:val="16"/>
          <w:szCs w:val="16"/>
        </w:rPr>
      </w:pPr>
    </w:p>
    <w:p w14:paraId="64C1574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683EA951"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F276CC"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5EC438F0" w14:textId="77777777" w:rsidR="00722181" w:rsidRPr="001D6447" w:rsidRDefault="00722181" w:rsidP="00C80DF7">
      <w:pPr>
        <w:autoSpaceDE w:val="0"/>
        <w:autoSpaceDN w:val="0"/>
        <w:adjustRightInd w:val="0"/>
        <w:jc w:val="both"/>
        <w:rPr>
          <w:color w:val="000000"/>
          <w:sz w:val="16"/>
          <w:szCs w:val="16"/>
        </w:rPr>
      </w:pPr>
    </w:p>
    <w:p w14:paraId="28C93E4F"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4B681E7C"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74666751" w14:textId="77777777"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14:paraId="17967A53" w14:textId="77777777" w:rsidR="00722181" w:rsidRPr="001D6447" w:rsidRDefault="00722181" w:rsidP="00C80DF7">
      <w:pPr>
        <w:autoSpaceDE w:val="0"/>
        <w:autoSpaceDN w:val="0"/>
        <w:adjustRightInd w:val="0"/>
        <w:jc w:val="both"/>
        <w:rPr>
          <w:color w:val="000000"/>
          <w:sz w:val="16"/>
          <w:szCs w:val="16"/>
        </w:rPr>
      </w:pPr>
    </w:p>
    <w:p w14:paraId="02DF8B36"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54EC4DEA"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0875E5CD"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2DFDA125"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lastRenderedPageBreak/>
        <w:t>Clause does not apply to small businesses.</w:t>
      </w:r>
    </w:p>
    <w:p w14:paraId="761BE0B4" w14:textId="77777777" w:rsidR="00722181" w:rsidRPr="001D6447" w:rsidRDefault="00722181" w:rsidP="00C80DF7">
      <w:pPr>
        <w:autoSpaceDE w:val="0"/>
        <w:autoSpaceDN w:val="0"/>
        <w:adjustRightInd w:val="0"/>
        <w:jc w:val="both"/>
        <w:rPr>
          <w:color w:val="000000"/>
          <w:sz w:val="16"/>
          <w:szCs w:val="16"/>
        </w:rPr>
      </w:pPr>
    </w:p>
    <w:p w14:paraId="5537C29F"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573224D4"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9BBB567" w14:textId="77777777" w:rsidR="00B11542" w:rsidRPr="001D6447" w:rsidRDefault="00B11542" w:rsidP="00C80DF7">
      <w:pPr>
        <w:autoSpaceDE w:val="0"/>
        <w:autoSpaceDN w:val="0"/>
        <w:adjustRightInd w:val="0"/>
        <w:jc w:val="both"/>
        <w:rPr>
          <w:b/>
          <w:color w:val="000000"/>
          <w:sz w:val="16"/>
          <w:szCs w:val="16"/>
        </w:rPr>
      </w:pPr>
    </w:p>
    <w:p w14:paraId="712B08D5"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1AFEBA1C"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93678D9" w14:textId="77777777" w:rsidR="00722181" w:rsidRPr="001D6447" w:rsidRDefault="00722181" w:rsidP="00C80DF7">
      <w:pPr>
        <w:autoSpaceDE w:val="0"/>
        <w:autoSpaceDN w:val="0"/>
        <w:adjustRightInd w:val="0"/>
        <w:jc w:val="both"/>
        <w:rPr>
          <w:color w:val="000000"/>
          <w:sz w:val="16"/>
          <w:szCs w:val="16"/>
        </w:rPr>
      </w:pPr>
    </w:p>
    <w:p w14:paraId="79C6EAE7"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F2EAA75"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C4E452A" w14:textId="77777777" w:rsidR="00722181" w:rsidRPr="001D6447" w:rsidRDefault="00722181" w:rsidP="00C80DF7">
      <w:pPr>
        <w:autoSpaceDE w:val="0"/>
        <w:autoSpaceDN w:val="0"/>
        <w:adjustRightInd w:val="0"/>
        <w:jc w:val="both"/>
        <w:rPr>
          <w:color w:val="000000"/>
          <w:sz w:val="16"/>
          <w:szCs w:val="16"/>
        </w:rPr>
      </w:pPr>
    </w:p>
    <w:p w14:paraId="01C01D00"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2253A14"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14:paraId="2931EA22"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7AEFF529"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29D2BCA" w14:textId="77777777" w:rsidR="00722181" w:rsidRPr="001D6447" w:rsidRDefault="00722181" w:rsidP="00C80DF7">
      <w:pPr>
        <w:autoSpaceDE w:val="0"/>
        <w:autoSpaceDN w:val="0"/>
        <w:adjustRightInd w:val="0"/>
        <w:jc w:val="both"/>
        <w:rPr>
          <w:sz w:val="16"/>
          <w:szCs w:val="16"/>
        </w:rPr>
      </w:pPr>
    </w:p>
    <w:p w14:paraId="42A5D500" w14:textId="77777777"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6EE93B10"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14:paraId="048BBB65"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7FA0B86D" w14:textId="77777777" w:rsidR="00722181" w:rsidRPr="001D6447" w:rsidRDefault="00722181" w:rsidP="00C80DF7">
      <w:pPr>
        <w:autoSpaceDE w:val="0"/>
        <w:autoSpaceDN w:val="0"/>
        <w:adjustRightInd w:val="0"/>
        <w:jc w:val="both"/>
        <w:rPr>
          <w:color w:val="000000"/>
          <w:sz w:val="16"/>
          <w:szCs w:val="16"/>
        </w:rPr>
      </w:pPr>
    </w:p>
    <w:p w14:paraId="53D02A47"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73F2C938"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441E6AF8" w14:textId="77777777" w:rsidR="00967BA7" w:rsidRPr="001D6447" w:rsidRDefault="00967BA7" w:rsidP="00967BA7">
      <w:pPr>
        <w:autoSpaceDE w:val="0"/>
        <w:autoSpaceDN w:val="0"/>
        <w:adjustRightInd w:val="0"/>
        <w:jc w:val="both"/>
        <w:rPr>
          <w:b/>
          <w:color w:val="000000"/>
          <w:sz w:val="16"/>
          <w:szCs w:val="16"/>
        </w:rPr>
      </w:pPr>
    </w:p>
    <w:p w14:paraId="5DFA8F3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70556375"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6D572F9" w14:textId="77777777" w:rsidR="00DF3AA6" w:rsidRPr="001D6447" w:rsidRDefault="00DF3AA6" w:rsidP="00C80DF7">
      <w:pPr>
        <w:autoSpaceDE w:val="0"/>
        <w:autoSpaceDN w:val="0"/>
        <w:adjustRightInd w:val="0"/>
        <w:jc w:val="both"/>
        <w:rPr>
          <w:b/>
          <w:color w:val="000000"/>
          <w:sz w:val="16"/>
          <w:szCs w:val="16"/>
        </w:rPr>
      </w:pPr>
    </w:p>
    <w:p w14:paraId="15A86A7D"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790A0171" w14:textId="77777777" w:rsidR="00722181" w:rsidRPr="001D6447" w:rsidRDefault="00722181" w:rsidP="00C80DF7">
      <w:pPr>
        <w:autoSpaceDE w:val="0"/>
        <w:autoSpaceDN w:val="0"/>
        <w:adjustRightInd w:val="0"/>
        <w:jc w:val="both"/>
        <w:rPr>
          <w:color w:val="000000"/>
          <w:sz w:val="16"/>
          <w:szCs w:val="16"/>
        </w:rPr>
      </w:pPr>
    </w:p>
    <w:p w14:paraId="0FE6498F" w14:textId="23703861"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467969">
        <w:rPr>
          <w:color w:val="000000"/>
          <w:sz w:val="16"/>
          <w:szCs w:val="16"/>
        </w:rPr>
        <w:t>DEC 2023</w:t>
      </w:r>
      <w:r w:rsidRPr="001D6447">
        <w:rPr>
          <w:b/>
          <w:color w:val="000000"/>
          <w:sz w:val="16"/>
          <w:szCs w:val="16"/>
        </w:rPr>
        <w:t xml:space="preserve"> </w:t>
      </w:r>
    </w:p>
    <w:p w14:paraId="10A0B005"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7F8D64B6" w14:textId="77777777" w:rsidR="00461A9F" w:rsidRPr="001D6447" w:rsidRDefault="00461A9F" w:rsidP="00967BA7">
      <w:pPr>
        <w:autoSpaceDE w:val="0"/>
        <w:autoSpaceDN w:val="0"/>
        <w:adjustRightInd w:val="0"/>
        <w:jc w:val="both"/>
        <w:rPr>
          <w:b/>
          <w:color w:val="000000"/>
          <w:sz w:val="16"/>
          <w:szCs w:val="16"/>
        </w:rPr>
      </w:pPr>
    </w:p>
    <w:p w14:paraId="6E5DA375"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1954BDC3" w14:textId="5D498936" w:rsidR="00461A9F" w:rsidRDefault="00461A9F" w:rsidP="00F979B5">
      <w:pPr>
        <w:autoSpaceDE w:val="0"/>
        <w:autoSpaceDN w:val="0"/>
        <w:adjustRightInd w:val="0"/>
        <w:ind w:firstLine="720"/>
        <w:jc w:val="both"/>
        <w:rPr>
          <w:b/>
          <w:bCs/>
          <w:color w:val="000000"/>
          <w:sz w:val="16"/>
          <w:szCs w:val="16"/>
        </w:rPr>
      </w:pPr>
      <w:r w:rsidRPr="001D6447">
        <w:rPr>
          <w:b/>
          <w:bCs/>
          <w:color w:val="000000"/>
          <w:sz w:val="16"/>
          <w:szCs w:val="16"/>
        </w:rPr>
        <w:t>SURVEILLANCE SERVICES OR EQUIPMENT</w:t>
      </w:r>
      <w:r w:rsidR="00BA347A">
        <w:rPr>
          <w:b/>
          <w:bCs/>
          <w:color w:val="000000"/>
          <w:sz w:val="16"/>
          <w:szCs w:val="16"/>
        </w:rPr>
        <w:t>\</w:t>
      </w:r>
    </w:p>
    <w:p w14:paraId="06CB8C4F" w14:textId="77777777" w:rsidR="00BA347A" w:rsidRDefault="00BA347A" w:rsidP="00F979B5">
      <w:pPr>
        <w:autoSpaceDE w:val="0"/>
        <w:autoSpaceDN w:val="0"/>
        <w:adjustRightInd w:val="0"/>
        <w:ind w:firstLine="720"/>
        <w:jc w:val="both"/>
        <w:rPr>
          <w:b/>
          <w:bCs/>
          <w:color w:val="000000"/>
          <w:sz w:val="16"/>
          <w:szCs w:val="16"/>
        </w:rPr>
      </w:pPr>
    </w:p>
    <w:p w14:paraId="74D605A9" w14:textId="10BA9F86" w:rsidR="00BA347A" w:rsidRDefault="00BA347A" w:rsidP="007E0EE4">
      <w:pPr>
        <w:autoSpaceDE w:val="0"/>
        <w:autoSpaceDN w:val="0"/>
        <w:adjustRightInd w:val="0"/>
        <w:jc w:val="both"/>
        <w:rPr>
          <w:b/>
          <w:bCs/>
          <w:color w:val="000000"/>
          <w:sz w:val="16"/>
          <w:szCs w:val="16"/>
        </w:rPr>
      </w:pPr>
      <w:r w:rsidRPr="001D6447">
        <w:rPr>
          <w:b/>
          <w:bCs/>
          <w:color w:val="000000"/>
          <w:sz w:val="16"/>
          <w:szCs w:val="16"/>
        </w:rPr>
        <w:t>52.204-2</w:t>
      </w:r>
      <w:r>
        <w:rPr>
          <w:b/>
          <w:bCs/>
          <w:color w:val="000000"/>
          <w:sz w:val="16"/>
          <w:szCs w:val="16"/>
        </w:rPr>
        <w:t>7</w:t>
      </w:r>
      <w:r w:rsidRPr="001D6447">
        <w:rPr>
          <w:b/>
          <w:bCs/>
          <w:color w:val="000000"/>
          <w:sz w:val="16"/>
          <w:szCs w:val="16"/>
        </w:rPr>
        <w:tab/>
      </w:r>
      <w:r>
        <w:rPr>
          <w:b/>
          <w:bCs/>
          <w:color w:val="000000"/>
          <w:sz w:val="16"/>
          <w:szCs w:val="16"/>
        </w:rPr>
        <w:t>PROHIBITION ON A BYTEDANCE COVERED APPLICATION</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sidRPr="001D6447">
        <w:rPr>
          <w:b/>
          <w:bCs/>
          <w:color w:val="000000"/>
          <w:sz w:val="16"/>
          <w:szCs w:val="16"/>
        </w:rPr>
        <w:t xml:space="preserve">               </w:t>
      </w:r>
      <w:r w:rsidRPr="001D6447">
        <w:rPr>
          <w:b/>
          <w:bCs/>
          <w:color w:val="000000"/>
          <w:sz w:val="16"/>
          <w:szCs w:val="16"/>
        </w:rPr>
        <w:tab/>
      </w:r>
      <w:r>
        <w:rPr>
          <w:color w:val="000000"/>
          <w:sz w:val="16"/>
          <w:szCs w:val="16"/>
        </w:rPr>
        <w:t>JUN 2023</w:t>
      </w:r>
    </w:p>
    <w:p w14:paraId="7C9A91E8" w14:textId="77777777" w:rsidR="00BA347A" w:rsidRPr="001D6447" w:rsidRDefault="00BA347A" w:rsidP="00F979B5">
      <w:pPr>
        <w:autoSpaceDE w:val="0"/>
        <w:autoSpaceDN w:val="0"/>
        <w:adjustRightInd w:val="0"/>
        <w:ind w:firstLine="720"/>
        <w:jc w:val="both"/>
        <w:rPr>
          <w:b/>
          <w:color w:val="000000"/>
          <w:sz w:val="16"/>
          <w:szCs w:val="16"/>
        </w:rPr>
      </w:pPr>
    </w:p>
    <w:p w14:paraId="630097DD" w14:textId="77777777" w:rsidR="002D0FA1" w:rsidRDefault="002D0FA1" w:rsidP="00C80DF7">
      <w:pPr>
        <w:autoSpaceDE w:val="0"/>
        <w:autoSpaceDN w:val="0"/>
        <w:adjustRightInd w:val="0"/>
        <w:jc w:val="both"/>
        <w:rPr>
          <w:b/>
          <w:color w:val="000000"/>
          <w:sz w:val="16"/>
          <w:szCs w:val="16"/>
        </w:rPr>
      </w:pPr>
    </w:p>
    <w:p w14:paraId="28CED1B4" w14:textId="6E476A32"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214845">
        <w:rPr>
          <w:color w:val="000000"/>
          <w:sz w:val="16"/>
          <w:szCs w:val="16"/>
        </w:rPr>
        <w:t>JAN 2025</w:t>
      </w:r>
    </w:p>
    <w:p w14:paraId="214FA6C2"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7BD1514"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BDE675F" w14:textId="77777777" w:rsidR="002D0FA1" w:rsidRDefault="002D0FA1" w:rsidP="008A0955">
      <w:pPr>
        <w:autoSpaceDE w:val="0"/>
        <w:autoSpaceDN w:val="0"/>
        <w:adjustRightInd w:val="0"/>
        <w:rPr>
          <w:b/>
          <w:color w:val="000000"/>
          <w:sz w:val="16"/>
          <w:szCs w:val="16"/>
        </w:rPr>
      </w:pPr>
    </w:p>
    <w:p w14:paraId="1E308FD0"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4809F268"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40A56370"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23E4897E" w14:textId="77777777" w:rsidR="00461A9F" w:rsidRDefault="00461A9F" w:rsidP="00C80DF7">
      <w:pPr>
        <w:autoSpaceDE w:val="0"/>
        <w:autoSpaceDN w:val="0"/>
        <w:adjustRightInd w:val="0"/>
        <w:jc w:val="both"/>
        <w:rPr>
          <w:b/>
          <w:color w:val="000000"/>
          <w:sz w:val="16"/>
          <w:szCs w:val="16"/>
        </w:rPr>
      </w:pPr>
    </w:p>
    <w:p w14:paraId="117B7D65"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49863E45"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E0FA7D8" w14:textId="77777777" w:rsidR="00722181" w:rsidRDefault="00722181" w:rsidP="00C80DF7">
      <w:pPr>
        <w:autoSpaceDE w:val="0"/>
        <w:autoSpaceDN w:val="0"/>
        <w:adjustRightInd w:val="0"/>
        <w:jc w:val="both"/>
        <w:rPr>
          <w:color w:val="000000"/>
          <w:sz w:val="16"/>
          <w:szCs w:val="16"/>
        </w:rPr>
      </w:pPr>
    </w:p>
    <w:p w14:paraId="79A6EDF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4034D03" w14:textId="77777777" w:rsidR="00722181" w:rsidRDefault="00722181" w:rsidP="00C80DF7">
      <w:pPr>
        <w:autoSpaceDE w:val="0"/>
        <w:autoSpaceDN w:val="0"/>
        <w:adjustRightInd w:val="0"/>
        <w:jc w:val="both"/>
        <w:rPr>
          <w:color w:val="000000"/>
          <w:sz w:val="16"/>
          <w:szCs w:val="16"/>
        </w:rPr>
      </w:pPr>
    </w:p>
    <w:p w14:paraId="5DAE1560"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7A76E0EF"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14:paraId="3DA02197"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433585EE"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775FE0C3" w14:textId="77777777" w:rsidR="00722181" w:rsidRDefault="00722181" w:rsidP="00C80DF7">
      <w:pPr>
        <w:autoSpaceDE w:val="0"/>
        <w:autoSpaceDN w:val="0"/>
        <w:adjustRightInd w:val="0"/>
        <w:jc w:val="both"/>
        <w:rPr>
          <w:color w:val="000000"/>
          <w:sz w:val="16"/>
          <w:szCs w:val="16"/>
        </w:rPr>
      </w:pPr>
    </w:p>
    <w:p w14:paraId="343E88DC"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5E1528AD" w14:textId="77777777" w:rsidR="00722181" w:rsidRDefault="00722181" w:rsidP="00C80DF7">
      <w:pPr>
        <w:autoSpaceDE w:val="0"/>
        <w:autoSpaceDN w:val="0"/>
        <w:adjustRightInd w:val="0"/>
        <w:jc w:val="both"/>
        <w:rPr>
          <w:color w:val="000000"/>
          <w:sz w:val="16"/>
          <w:szCs w:val="16"/>
        </w:rPr>
      </w:pPr>
    </w:p>
    <w:p w14:paraId="6CC65CFF"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10EA8EE9" w14:textId="77777777" w:rsidR="008A0955" w:rsidRDefault="008A0955" w:rsidP="00C80DF7">
      <w:pPr>
        <w:autoSpaceDE w:val="0"/>
        <w:autoSpaceDN w:val="0"/>
        <w:adjustRightInd w:val="0"/>
        <w:jc w:val="both"/>
        <w:rPr>
          <w:b/>
          <w:color w:val="000000"/>
          <w:sz w:val="16"/>
          <w:szCs w:val="16"/>
        </w:rPr>
      </w:pPr>
    </w:p>
    <w:p w14:paraId="1179464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7488FBA2"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62A75C1"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65F44959"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67AECC2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37DBA2F4" w14:textId="77777777" w:rsidR="00722181" w:rsidRDefault="00722181" w:rsidP="00C80DF7">
      <w:pPr>
        <w:autoSpaceDE w:val="0"/>
        <w:autoSpaceDN w:val="0"/>
        <w:adjustRightInd w:val="0"/>
        <w:jc w:val="both"/>
        <w:rPr>
          <w:color w:val="000000"/>
          <w:sz w:val="16"/>
          <w:szCs w:val="16"/>
        </w:rPr>
      </w:pPr>
    </w:p>
    <w:p w14:paraId="000744DC"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31E953B6"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lastRenderedPageBreak/>
        <w:t>(DEVIATION OCT 2022-O0001)</w:t>
      </w:r>
    </w:p>
    <w:p w14:paraId="5F3D31E7"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49B048A7" w14:textId="77777777" w:rsidR="00722181" w:rsidRDefault="00722181" w:rsidP="00C80DF7">
      <w:pPr>
        <w:autoSpaceDE w:val="0"/>
        <w:autoSpaceDN w:val="0"/>
        <w:adjustRightInd w:val="0"/>
        <w:jc w:val="both"/>
        <w:rPr>
          <w:color w:val="000000"/>
          <w:sz w:val="16"/>
          <w:szCs w:val="16"/>
        </w:rPr>
      </w:pPr>
    </w:p>
    <w:p w14:paraId="0AE0116D"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51094582"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6BBC6DE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36D23E45" w14:textId="77777777" w:rsidR="00722181" w:rsidRDefault="00722181" w:rsidP="00C80DF7">
      <w:pPr>
        <w:autoSpaceDE w:val="0"/>
        <w:autoSpaceDN w:val="0"/>
        <w:adjustRightInd w:val="0"/>
        <w:jc w:val="both"/>
        <w:rPr>
          <w:color w:val="000000"/>
          <w:sz w:val="16"/>
          <w:szCs w:val="16"/>
        </w:rPr>
      </w:pPr>
    </w:p>
    <w:p w14:paraId="3AABAB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66EB471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6B133936" w14:textId="77777777" w:rsidR="008518DE" w:rsidRDefault="008518DE" w:rsidP="008518DE">
      <w:pPr>
        <w:autoSpaceDE w:val="0"/>
        <w:autoSpaceDN w:val="0"/>
        <w:adjustRightInd w:val="0"/>
        <w:jc w:val="both"/>
        <w:rPr>
          <w:b/>
          <w:color w:val="000000"/>
          <w:sz w:val="16"/>
          <w:szCs w:val="16"/>
        </w:rPr>
      </w:pPr>
    </w:p>
    <w:p w14:paraId="5B86B01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591F777E"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737FBA2" w14:textId="77777777" w:rsidR="00722181" w:rsidRDefault="00722181" w:rsidP="00C80DF7">
      <w:pPr>
        <w:autoSpaceDE w:val="0"/>
        <w:autoSpaceDN w:val="0"/>
        <w:adjustRightInd w:val="0"/>
        <w:jc w:val="both"/>
        <w:rPr>
          <w:color w:val="000000"/>
          <w:sz w:val="16"/>
          <w:szCs w:val="16"/>
        </w:rPr>
      </w:pPr>
    </w:p>
    <w:p w14:paraId="29BD4E0B"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5E67CD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4FB240"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3F762D99" w14:textId="77777777" w:rsidR="00722181" w:rsidRDefault="00722181" w:rsidP="00C80DF7">
      <w:pPr>
        <w:autoSpaceDE w:val="0"/>
        <w:autoSpaceDN w:val="0"/>
        <w:adjustRightInd w:val="0"/>
        <w:jc w:val="both"/>
        <w:rPr>
          <w:color w:val="000000"/>
          <w:sz w:val="16"/>
          <w:szCs w:val="16"/>
        </w:rPr>
      </w:pPr>
    </w:p>
    <w:p w14:paraId="33C01316"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6AA8F7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6F3C1D21" w14:textId="77777777" w:rsidR="00722181" w:rsidRDefault="00722181" w:rsidP="00C80DF7">
      <w:pPr>
        <w:autoSpaceDE w:val="0"/>
        <w:autoSpaceDN w:val="0"/>
        <w:adjustRightInd w:val="0"/>
        <w:jc w:val="both"/>
        <w:rPr>
          <w:color w:val="000000"/>
          <w:sz w:val="16"/>
          <w:szCs w:val="16"/>
        </w:rPr>
      </w:pPr>
    </w:p>
    <w:p w14:paraId="7036799D"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74E47B56"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7C5C8375"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42C0B08" w14:textId="77777777" w:rsidR="00722181" w:rsidRDefault="00722181" w:rsidP="00C80DF7">
      <w:pPr>
        <w:autoSpaceDE w:val="0"/>
        <w:autoSpaceDN w:val="0"/>
        <w:adjustRightInd w:val="0"/>
        <w:jc w:val="both"/>
        <w:rPr>
          <w:color w:val="000000"/>
          <w:sz w:val="16"/>
          <w:szCs w:val="16"/>
        </w:rPr>
      </w:pPr>
    </w:p>
    <w:p w14:paraId="28AFD832"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14:paraId="7D05C908"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14:paraId="61FE3410"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702022E6"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1BE7D0A3"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273BB317" w14:textId="77777777" w:rsidR="00722181" w:rsidRDefault="00722181" w:rsidP="00C80DF7">
      <w:pPr>
        <w:autoSpaceDE w:val="0"/>
        <w:autoSpaceDN w:val="0"/>
        <w:adjustRightInd w:val="0"/>
        <w:jc w:val="both"/>
        <w:rPr>
          <w:color w:val="000000"/>
          <w:sz w:val="16"/>
          <w:szCs w:val="16"/>
        </w:rPr>
      </w:pPr>
    </w:p>
    <w:p w14:paraId="385243D6" w14:textId="4F28B71E"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467969">
        <w:rPr>
          <w:color w:val="000000"/>
          <w:sz w:val="16"/>
          <w:szCs w:val="16"/>
        </w:rPr>
        <w:t>FEB 2024</w:t>
      </w:r>
    </w:p>
    <w:p w14:paraId="47013159"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CEFD8C" w14:textId="77777777" w:rsidR="00722181" w:rsidRDefault="00722181" w:rsidP="004C42F0">
      <w:pPr>
        <w:widowControl/>
        <w:autoSpaceDE w:val="0"/>
        <w:autoSpaceDN w:val="0"/>
        <w:adjustRightInd w:val="0"/>
        <w:jc w:val="both"/>
        <w:rPr>
          <w:color w:val="000000"/>
          <w:sz w:val="16"/>
          <w:szCs w:val="16"/>
        </w:rPr>
      </w:pPr>
    </w:p>
    <w:p w14:paraId="06E1B203"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856FA4">
        <w:rPr>
          <w:b/>
          <w:color w:val="000000"/>
          <w:sz w:val="16"/>
          <w:szCs w:val="16"/>
        </w:rPr>
        <w:t xml:space="preserve"> (ALT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16</w:t>
      </w:r>
    </w:p>
    <w:p w14:paraId="1B76E1E0"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3AC41E79"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10D1E878"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5FCFF545" w14:textId="77777777" w:rsidR="00722181" w:rsidRDefault="00722181" w:rsidP="004C42F0">
      <w:pPr>
        <w:widowControl/>
        <w:autoSpaceDE w:val="0"/>
        <w:autoSpaceDN w:val="0"/>
        <w:adjustRightInd w:val="0"/>
        <w:jc w:val="both"/>
        <w:rPr>
          <w:color w:val="000000"/>
          <w:sz w:val="16"/>
          <w:szCs w:val="16"/>
        </w:rPr>
      </w:pPr>
    </w:p>
    <w:p w14:paraId="4801425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7359E6A1"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5AF19A16" w14:textId="77777777" w:rsidR="00722181" w:rsidRPr="00FD5189" w:rsidRDefault="00722181" w:rsidP="00C80DF7">
      <w:pPr>
        <w:autoSpaceDE w:val="0"/>
        <w:autoSpaceDN w:val="0"/>
        <w:adjustRightInd w:val="0"/>
        <w:jc w:val="both"/>
        <w:rPr>
          <w:color w:val="000000"/>
          <w:sz w:val="16"/>
          <w:szCs w:val="16"/>
        </w:rPr>
      </w:pPr>
    </w:p>
    <w:p w14:paraId="01B1118B"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0FAA2EB"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2A48C54D" w14:textId="77777777" w:rsidR="00EA29EF" w:rsidRDefault="00EA29EF" w:rsidP="00C80DF7">
      <w:pPr>
        <w:autoSpaceDE w:val="0"/>
        <w:autoSpaceDN w:val="0"/>
        <w:adjustRightInd w:val="0"/>
        <w:jc w:val="both"/>
        <w:rPr>
          <w:color w:val="000000"/>
          <w:sz w:val="16"/>
          <w:szCs w:val="16"/>
        </w:rPr>
      </w:pPr>
    </w:p>
    <w:p w14:paraId="44C5E0B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764B0A62"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37DA4CC9" w14:textId="77777777" w:rsidR="00EA29EF" w:rsidRDefault="00EA29EF" w:rsidP="00C80DF7">
      <w:pPr>
        <w:autoSpaceDE w:val="0"/>
        <w:autoSpaceDN w:val="0"/>
        <w:adjustRightInd w:val="0"/>
        <w:jc w:val="both"/>
        <w:rPr>
          <w:color w:val="000000"/>
          <w:sz w:val="16"/>
          <w:szCs w:val="16"/>
        </w:rPr>
      </w:pPr>
    </w:p>
    <w:p w14:paraId="4CC0862C" w14:textId="4DE8AEC5"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467969">
        <w:rPr>
          <w:color w:val="000000"/>
          <w:sz w:val="16"/>
          <w:szCs w:val="16"/>
        </w:rPr>
        <w:t>FEB 2024</w:t>
      </w:r>
    </w:p>
    <w:p w14:paraId="10E826F2"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352AC70A"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45229C28" w14:textId="77777777" w:rsidR="00EA29EF" w:rsidRDefault="00EA29EF" w:rsidP="00C80DF7">
      <w:pPr>
        <w:autoSpaceDE w:val="0"/>
        <w:autoSpaceDN w:val="0"/>
        <w:adjustRightInd w:val="0"/>
        <w:jc w:val="both"/>
        <w:rPr>
          <w:color w:val="000000"/>
          <w:sz w:val="16"/>
          <w:szCs w:val="16"/>
        </w:rPr>
      </w:pPr>
    </w:p>
    <w:p w14:paraId="5BCD75FC"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4341B03" w14:textId="77777777" w:rsidR="00EA29EF" w:rsidRDefault="00EA29EF" w:rsidP="00C80DF7">
      <w:pPr>
        <w:autoSpaceDE w:val="0"/>
        <w:autoSpaceDN w:val="0"/>
        <w:adjustRightInd w:val="0"/>
        <w:jc w:val="both"/>
        <w:rPr>
          <w:color w:val="000000"/>
          <w:sz w:val="16"/>
          <w:szCs w:val="16"/>
        </w:rPr>
      </w:pPr>
    </w:p>
    <w:p w14:paraId="0DFD3376"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45ABE299" w14:textId="77777777" w:rsidR="00EA29EF" w:rsidRDefault="00EA29EF" w:rsidP="00C80DF7">
      <w:pPr>
        <w:autoSpaceDE w:val="0"/>
        <w:autoSpaceDN w:val="0"/>
        <w:adjustRightInd w:val="0"/>
        <w:jc w:val="both"/>
        <w:rPr>
          <w:color w:val="000000"/>
          <w:sz w:val="16"/>
          <w:szCs w:val="16"/>
        </w:rPr>
      </w:pPr>
    </w:p>
    <w:p w14:paraId="6E20F247"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00FB80D0"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4B895825" w14:textId="77777777" w:rsidR="00EA29EF" w:rsidRDefault="00EA29EF" w:rsidP="00C80DF7">
      <w:pPr>
        <w:autoSpaceDE w:val="0"/>
        <w:autoSpaceDN w:val="0"/>
        <w:adjustRightInd w:val="0"/>
        <w:jc w:val="both"/>
        <w:rPr>
          <w:color w:val="000000"/>
          <w:sz w:val="16"/>
          <w:szCs w:val="16"/>
        </w:rPr>
      </w:pPr>
    </w:p>
    <w:p w14:paraId="09028B41"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41A4E08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6D458EED" w14:textId="77777777" w:rsidR="00EA29EF" w:rsidRDefault="00EA29EF" w:rsidP="00C80DF7">
      <w:pPr>
        <w:autoSpaceDE w:val="0"/>
        <w:autoSpaceDN w:val="0"/>
        <w:adjustRightInd w:val="0"/>
        <w:jc w:val="both"/>
        <w:rPr>
          <w:color w:val="000000"/>
          <w:sz w:val="16"/>
          <w:szCs w:val="16"/>
        </w:rPr>
      </w:pPr>
    </w:p>
    <w:p w14:paraId="208900A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42EBB9F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68497598" w14:textId="77777777" w:rsidR="00EA29EF" w:rsidRDefault="00EA29EF" w:rsidP="00C80DF7">
      <w:pPr>
        <w:autoSpaceDE w:val="0"/>
        <w:autoSpaceDN w:val="0"/>
        <w:adjustRightInd w:val="0"/>
        <w:jc w:val="both"/>
        <w:rPr>
          <w:color w:val="000000"/>
          <w:sz w:val="16"/>
          <w:szCs w:val="16"/>
        </w:rPr>
      </w:pPr>
    </w:p>
    <w:p w14:paraId="65312BA6"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2A645A92"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6F34FA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1F43B7D9" w14:textId="77777777" w:rsidR="00FD5189" w:rsidRDefault="00FD5189" w:rsidP="00C80DF7">
      <w:pPr>
        <w:autoSpaceDE w:val="0"/>
        <w:autoSpaceDN w:val="0"/>
        <w:adjustRightInd w:val="0"/>
        <w:jc w:val="both"/>
        <w:rPr>
          <w:b/>
          <w:color w:val="000000"/>
          <w:sz w:val="16"/>
          <w:szCs w:val="16"/>
        </w:rPr>
      </w:pPr>
    </w:p>
    <w:p w14:paraId="03F0D52E"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92EF4E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29769F7C" w14:textId="77777777" w:rsidR="00EA29EF" w:rsidRDefault="00EA29EF" w:rsidP="00C80DF7">
      <w:pPr>
        <w:autoSpaceDE w:val="0"/>
        <w:autoSpaceDN w:val="0"/>
        <w:adjustRightInd w:val="0"/>
        <w:jc w:val="both"/>
        <w:rPr>
          <w:color w:val="000000"/>
          <w:sz w:val="16"/>
          <w:szCs w:val="16"/>
        </w:rPr>
      </w:pPr>
    </w:p>
    <w:p w14:paraId="46D10FCB"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14:paraId="5D57BDFA"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0A201ADB" w14:textId="77777777" w:rsidR="00EA29EF" w:rsidRDefault="00EA29EF" w:rsidP="00C80DF7">
      <w:pPr>
        <w:autoSpaceDE w:val="0"/>
        <w:autoSpaceDN w:val="0"/>
        <w:adjustRightInd w:val="0"/>
        <w:jc w:val="both"/>
        <w:rPr>
          <w:color w:val="000000"/>
          <w:sz w:val="16"/>
          <w:szCs w:val="16"/>
        </w:rPr>
      </w:pPr>
    </w:p>
    <w:p w14:paraId="0CB300C7"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14:paraId="4A319521"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6B32EDB9" w14:textId="77777777" w:rsidR="00EA29EF" w:rsidRPr="00FD5189" w:rsidRDefault="00EA29EF" w:rsidP="00C80DF7">
      <w:pPr>
        <w:autoSpaceDE w:val="0"/>
        <w:autoSpaceDN w:val="0"/>
        <w:adjustRightInd w:val="0"/>
        <w:jc w:val="both"/>
        <w:rPr>
          <w:color w:val="000000"/>
          <w:sz w:val="16"/>
          <w:szCs w:val="16"/>
        </w:rPr>
      </w:pPr>
    </w:p>
    <w:p w14:paraId="1BD6D12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1B21FA2B"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0186FDEB" w14:textId="77777777" w:rsidR="00EA29EF" w:rsidRPr="00FD5189" w:rsidRDefault="00EA29EF" w:rsidP="00C80DF7">
      <w:pPr>
        <w:autoSpaceDE w:val="0"/>
        <w:autoSpaceDN w:val="0"/>
        <w:adjustRightInd w:val="0"/>
        <w:jc w:val="both"/>
        <w:rPr>
          <w:color w:val="000000"/>
          <w:sz w:val="16"/>
          <w:szCs w:val="16"/>
        </w:rPr>
      </w:pPr>
    </w:p>
    <w:p w14:paraId="32C7DFFD" w14:textId="7285A032"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 xml:space="preserve">MAY </w:t>
      </w:r>
      <w:r w:rsidR="00467969">
        <w:rPr>
          <w:color w:val="000000"/>
          <w:sz w:val="16"/>
          <w:szCs w:val="16"/>
        </w:rPr>
        <w:t>2024</w:t>
      </w:r>
    </w:p>
    <w:p w14:paraId="38E8A88E" w14:textId="77777777" w:rsidR="00EA29EF" w:rsidRPr="00FD5189" w:rsidRDefault="00EA29EF" w:rsidP="00C80DF7">
      <w:pPr>
        <w:autoSpaceDE w:val="0"/>
        <w:autoSpaceDN w:val="0"/>
        <w:adjustRightInd w:val="0"/>
        <w:jc w:val="both"/>
        <w:rPr>
          <w:color w:val="000000"/>
          <w:sz w:val="16"/>
          <w:szCs w:val="16"/>
        </w:rPr>
      </w:pPr>
    </w:p>
    <w:p w14:paraId="788813CF" w14:textId="43EEF929"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30338F">
        <w:rPr>
          <w:color w:val="000000"/>
          <w:sz w:val="16"/>
          <w:szCs w:val="16"/>
        </w:rPr>
        <w:t>MAY 2024</w:t>
      </w:r>
    </w:p>
    <w:p w14:paraId="176CECB4"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48C17CA6"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41D7BC2E" w14:textId="77777777" w:rsidR="00EA29EF" w:rsidRPr="00FD5189" w:rsidRDefault="00EA29EF" w:rsidP="00C80DF7">
      <w:pPr>
        <w:autoSpaceDE w:val="0"/>
        <w:autoSpaceDN w:val="0"/>
        <w:adjustRightInd w:val="0"/>
        <w:jc w:val="both"/>
        <w:rPr>
          <w:color w:val="000000"/>
          <w:sz w:val="16"/>
          <w:szCs w:val="16"/>
        </w:rPr>
      </w:pPr>
    </w:p>
    <w:p w14:paraId="0C5AFC51" w14:textId="41D985F1"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30338F">
        <w:rPr>
          <w:color w:val="000000"/>
          <w:sz w:val="16"/>
          <w:szCs w:val="16"/>
        </w:rPr>
        <w:t>MAY 2024</w:t>
      </w:r>
    </w:p>
    <w:p w14:paraId="198E6D78"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080A575C" w14:textId="77777777" w:rsidR="00EA29EF" w:rsidRDefault="00EA29EF" w:rsidP="00C80DF7">
      <w:pPr>
        <w:autoSpaceDE w:val="0"/>
        <w:autoSpaceDN w:val="0"/>
        <w:adjustRightInd w:val="0"/>
        <w:jc w:val="both"/>
        <w:rPr>
          <w:color w:val="000000"/>
          <w:sz w:val="16"/>
          <w:szCs w:val="16"/>
        </w:rPr>
      </w:pPr>
    </w:p>
    <w:p w14:paraId="0FC611D5"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3CA6CEB4" w14:textId="77777777" w:rsidR="0007257D" w:rsidRPr="006F7753" w:rsidRDefault="0007257D" w:rsidP="004E5421">
      <w:pPr>
        <w:tabs>
          <w:tab w:val="left" w:pos="8280"/>
        </w:tabs>
        <w:autoSpaceDE w:val="0"/>
        <w:autoSpaceDN w:val="0"/>
        <w:adjustRightInd w:val="0"/>
        <w:jc w:val="both"/>
        <w:rPr>
          <w:color w:val="000000"/>
          <w:sz w:val="16"/>
          <w:szCs w:val="16"/>
        </w:rPr>
      </w:pPr>
    </w:p>
    <w:p w14:paraId="0361031C" w14:textId="77777777" w:rsidR="0030338F" w:rsidRPr="00FD5189" w:rsidRDefault="0030338F" w:rsidP="0030338F">
      <w:pPr>
        <w:autoSpaceDE w:val="0"/>
        <w:autoSpaceDN w:val="0"/>
        <w:adjustRightInd w:val="0"/>
        <w:jc w:val="both"/>
        <w:rPr>
          <w:color w:val="000000"/>
          <w:sz w:val="16"/>
          <w:szCs w:val="16"/>
        </w:rPr>
      </w:pPr>
      <w:r w:rsidRPr="00FD5189">
        <w:rPr>
          <w:b/>
          <w:color w:val="000000"/>
          <w:sz w:val="16"/>
          <w:szCs w:val="16"/>
        </w:rPr>
        <w:t>52.</w:t>
      </w:r>
      <w:r>
        <w:rPr>
          <w:b/>
          <w:color w:val="000000"/>
          <w:sz w:val="16"/>
          <w:szCs w:val="16"/>
        </w:rPr>
        <w:t>226-</w:t>
      </w:r>
      <w:proofErr w:type="gramStart"/>
      <w:r>
        <w:rPr>
          <w:b/>
          <w:color w:val="000000"/>
          <w:sz w:val="16"/>
          <w:szCs w:val="16"/>
        </w:rPr>
        <w:t>7</w:t>
      </w:r>
      <w:r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t xml:space="preserve">                 MAY </w:t>
      </w:r>
      <w:r>
        <w:rPr>
          <w:color w:val="000000"/>
          <w:sz w:val="16"/>
          <w:szCs w:val="16"/>
        </w:rPr>
        <w:t>2024</w:t>
      </w:r>
    </w:p>
    <w:p w14:paraId="3BC0FE26" w14:textId="77777777" w:rsidR="0030338F" w:rsidRPr="00FD5189" w:rsidRDefault="0030338F" w:rsidP="0030338F">
      <w:pPr>
        <w:autoSpaceDE w:val="0"/>
        <w:autoSpaceDN w:val="0"/>
        <w:adjustRightInd w:val="0"/>
        <w:jc w:val="both"/>
        <w:rPr>
          <w:sz w:val="16"/>
          <w:szCs w:val="16"/>
        </w:rPr>
      </w:pPr>
      <w:r w:rsidRPr="00FD5189">
        <w:rPr>
          <w:i/>
          <w:sz w:val="16"/>
          <w:szCs w:val="16"/>
          <w:u w:val="single"/>
        </w:rPr>
        <w:t>Note 5 applies. Except Note 4 applies in (d).</w:t>
      </w:r>
    </w:p>
    <w:p w14:paraId="75E2BB63" w14:textId="77777777" w:rsidR="0030338F" w:rsidRPr="00FD5189" w:rsidRDefault="0030338F" w:rsidP="0030338F">
      <w:pPr>
        <w:autoSpaceDE w:val="0"/>
        <w:autoSpaceDN w:val="0"/>
        <w:adjustRightInd w:val="0"/>
        <w:jc w:val="both"/>
        <w:rPr>
          <w:color w:val="000000"/>
          <w:sz w:val="16"/>
          <w:szCs w:val="16"/>
        </w:rPr>
      </w:pPr>
    </w:p>
    <w:p w14:paraId="66549D50" w14:textId="1CC3DDE2"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w:t>
      </w:r>
      <w:r w:rsidR="00467969">
        <w:rPr>
          <w:b/>
          <w:color w:val="000000"/>
          <w:sz w:val="16"/>
          <w:szCs w:val="16"/>
        </w:rPr>
        <w:t>226-</w:t>
      </w:r>
      <w:proofErr w:type="gramStart"/>
      <w:r w:rsidR="00467969">
        <w:rPr>
          <w:b/>
          <w:color w:val="000000"/>
          <w:sz w:val="16"/>
          <w:szCs w:val="16"/>
        </w:rPr>
        <w:t>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467969">
        <w:rPr>
          <w:color w:val="000000"/>
          <w:sz w:val="16"/>
          <w:szCs w:val="16"/>
        </w:rPr>
        <w:t>MAY 2024</w:t>
      </w:r>
    </w:p>
    <w:p w14:paraId="572402AB"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1B873696" w14:textId="77777777" w:rsidR="003652FC" w:rsidRPr="003652FC" w:rsidRDefault="003652FC" w:rsidP="00C80DF7">
      <w:pPr>
        <w:autoSpaceDE w:val="0"/>
        <w:autoSpaceDN w:val="0"/>
        <w:adjustRightInd w:val="0"/>
        <w:jc w:val="both"/>
        <w:rPr>
          <w:sz w:val="16"/>
          <w:szCs w:val="16"/>
        </w:rPr>
      </w:pPr>
    </w:p>
    <w:p w14:paraId="2D45D184"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6A837131" w14:textId="77777777" w:rsidR="004E5421" w:rsidRDefault="004E5421" w:rsidP="00C80DF7">
      <w:pPr>
        <w:autoSpaceDE w:val="0"/>
        <w:autoSpaceDN w:val="0"/>
        <w:adjustRightInd w:val="0"/>
        <w:jc w:val="both"/>
        <w:rPr>
          <w:b/>
          <w:color w:val="000000"/>
          <w:sz w:val="16"/>
          <w:szCs w:val="16"/>
        </w:rPr>
      </w:pPr>
    </w:p>
    <w:p w14:paraId="4F9A668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715B2672" w14:textId="77777777" w:rsidR="008F1FF3" w:rsidRDefault="008F1FF3" w:rsidP="00C80DF7">
      <w:pPr>
        <w:autoSpaceDE w:val="0"/>
        <w:autoSpaceDN w:val="0"/>
        <w:adjustRightInd w:val="0"/>
        <w:jc w:val="both"/>
        <w:rPr>
          <w:b/>
          <w:color w:val="000000"/>
          <w:sz w:val="16"/>
          <w:szCs w:val="16"/>
        </w:rPr>
      </w:pPr>
    </w:p>
    <w:p w14:paraId="50DEDD79"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10E340C1" w14:textId="77777777" w:rsidR="008F1FF3" w:rsidRDefault="008F1FF3" w:rsidP="00C80DF7">
      <w:pPr>
        <w:autoSpaceDE w:val="0"/>
        <w:autoSpaceDN w:val="0"/>
        <w:adjustRightInd w:val="0"/>
        <w:jc w:val="both"/>
        <w:rPr>
          <w:b/>
          <w:color w:val="000000"/>
          <w:sz w:val="16"/>
          <w:szCs w:val="16"/>
        </w:rPr>
      </w:pPr>
    </w:p>
    <w:p w14:paraId="7937DEC3"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6F69D6F3" w14:textId="77777777" w:rsidR="00EA29EF" w:rsidRDefault="00EA29EF" w:rsidP="00C80DF7">
      <w:pPr>
        <w:autoSpaceDE w:val="0"/>
        <w:autoSpaceDN w:val="0"/>
        <w:adjustRightInd w:val="0"/>
        <w:jc w:val="both"/>
        <w:rPr>
          <w:color w:val="000000"/>
          <w:sz w:val="16"/>
          <w:szCs w:val="16"/>
        </w:rPr>
      </w:pPr>
    </w:p>
    <w:p w14:paraId="4A6808B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422FF44" w14:textId="77777777" w:rsidR="00EA29EF" w:rsidRDefault="00EA29EF" w:rsidP="00C80DF7">
      <w:pPr>
        <w:autoSpaceDE w:val="0"/>
        <w:autoSpaceDN w:val="0"/>
        <w:adjustRightInd w:val="0"/>
        <w:jc w:val="both"/>
        <w:rPr>
          <w:color w:val="000000"/>
          <w:sz w:val="16"/>
          <w:szCs w:val="16"/>
        </w:rPr>
      </w:pPr>
    </w:p>
    <w:p w14:paraId="1DA7A2A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4318B1EC"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56E73DE" w14:textId="77777777" w:rsidR="00EA29EF" w:rsidRDefault="00EA29EF" w:rsidP="00C80DF7">
      <w:pPr>
        <w:autoSpaceDE w:val="0"/>
        <w:autoSpaceDN w:val="0"/>
        <w:adjustRightInd w:val="0"/>
        <w:jc w:val="both"/>
        <w:rPr>
          <w:color w:val="000000"/>
          <w:sz w:val="16"/>
          <w:szCs w:val="16"/>
        </w:rPr>
      </w:pPr>
    </w:p>
    <w:p w14:paraId="195FC9EB" w14:textId="77777777"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0AD1EDAD" w14:textId="77777777"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14:paraId="3297CD41" w14:textId="77777777"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04AA146D" w14:textId="77777777" w:rsidR="00EA29EF" w:rsidRDefault="00EA29EF" w:rsidP="00C80DF7">
      <w:pPr>
        <w:autoSpaceDE w:val="0"/>
        <w:autoSpaceDN w:val="0"/>
        <w:adjustRightInd w:val="0"/>
        <w:jc w:val="both"/>
        <w:rPr>
          <w:color w:val="000000"/>
          <w:sz w:val="16"/>
          <w:szCs w:val="16"/>
        </w:rPr>
      </w:pPr>
    </w:p>
    <w:p w14:paraId="0BDE5CF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6CA10828"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78C2C89C" w14:textId="77777777" w:rsidR="00EA29EF" w:rsidRDefault="00EA29EF" w:rsidP="00C80DF7">
      <w:pPr>
        <w:autoSpaceDE w:val="0"/>
        <w:autoSpaceDN w:val="0"/>
        <w:adjustRightInd w:val="0"/>
        <w:jc w:val="both"/>
        <w:rPr>
          <w:color w:val="000000"/>
          <w:sz w:val="16"/>
          <w:szCs w:val="16"/>
        </w:rPr>
      </w:pPr>
    </w:p>
    <w:p w14:paraId="6397000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2E91A62"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3A5F586" w14:textId="77777777" w:rsidR="006738EE" w:rsidRDefault="006738EE" w:rsidP="006738EE">
      <w:pPr>
        <w:autoSpaceDE w:val="0"/>
        <w:autoSpaceDN w:val="0"/>
        <w:adjustRightInd w:val="0"/>
        <w:jc w:val="both"/>
        <w:rPr>
          <w:b/>
          <w:color w:val="000000"/>
          <w:sz w:val="16"/>
          <w:szCs w:val="16"/>
        </w:rPr>
      </w:pPr>
    </w:p>
    <w:p w14:paraId="00C8D9F2"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45DB83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A71ACCB" w14:textId="77777777" w:rsidR="008F1FF3" w:rsidRDefault="008F1FF3" w:rsidP="008F1FF3">
      <w:pPr>
        <w:autoSpaceDE w:val="0"/>
        <w:autoSpaceDN w:val="0"/>
        <w:adjustRightInd w:val="0"/>
        <w:jc w:val="both"/>
        <w:rPr>
          <w:color w:val="000000"/>
          <w:sz w:val="16"/>
          <w:szCs w:val="16"/>
        </w:rPr>
      </w:pPr>
    </w:p>
    <w:p w14:paraId="126274F4" w14:textId="77777777" w:rsidR="00437C9E" w:rsidRDefault="00437C9E" w:rsidP="00C80DF7">
      <w:pPr>
        <w:autoSpaceDE w:val="0"/>
        <w:autoSpaceDN w:val="0"/>
        <w:adjustRightInd w:val="0"/>
        <w:jc w:val="both"/>
        <w:rPr>
          <w:b/>
          <w:color w:val="000000"/>
          <w:sz w:val="16"/>
          <w:szCs w:val="16"/>
        </w:rPr>
      </w:pPr>
    </w:p>
    <w:p w14:paraId="45FEA24D" w14:textId="197E03BF"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54A54F28"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64DA9855" w14:textId="77777777" w:rsidR="00EA29EF" w:rsidRDefault="00EA29EF" w:rsidP="00C80DF7">
      <w:pPr>
        <w:autoSpaceDE w:val="0"/>
        <w:autoSpaceDN w:val="0"/>
        <w:adjustRightInd w:val="0"/>
        <w:jc w:val="both"/>
        <w:rPr>
          <w:color w:val="000000"/>
          <w:sz w:val="16"/>
          <w:szCs w:val="16"/>
        </w:rPr>
      </w:pPr>
    </w:p>
    <w:p w14:paraId="62554BC9" w14:textId="58A12012" w:rsidR="007B52C7" w:rsidRPr="006F7753" w:rsidRDefault="007B52C7" w:rsidP="007B52C7">
      <w:pPr>
        <w:autoSpaceDE w:val="0"/>
        <w:autoSpaceDN w:val="0"/>
        <w:adjustRightInd w:val="0"/>
        <w:jc w:val="both"/>
        <w:rPr>
          <w:color w:val="000000"/>
          <w:sz w:val="16"/>
          <w:szCs w:val="16"/>
        </w:rPr>
      </w:pPr>
      <w:r w:rsidRPr="00A54A1D">
        <w:rPr>
          <w:b/>
          <w:color w:val="000000"/>
          <w:sz w:val="16"/>
          <w:szCs w:val="16"/>
        </w:rPr>
        <w:t>52.230-</w:t>
      </w:r>
      <w:r>
        <w:rPr>
          <w:b/>
          <w:color w:val="000000"/>
          <w:sz w:val="16"/>
          <w:szCs w:val="16"/>
        </w:rPr>
        <w:t>3</w:t>
      </w:r>
      <w:r>
        <w:rPr>
          <w:color w:val="000000"/>
          <w:sz w:val="16"/>
          <w:szCs w:val="16"/>
        </w:rPr>
        <w:t xml:space="preserve">  </w:t>
      </w:r>
      <w:r>
        <w:rPr>
          <w:b/>
          <w:color w:val="000000"/>
          <w:sz w:val="16"/>
          <w:szCs w:val="16"/>
        </w:rPr>
        <w:t>DISCLOSURE AND CONSISTENCY OF COST ACCOUNTING PRACTICES</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 2020</w:t>
      </w:r>
    </w:p>
    <w:p w14:paraId="7D493BFA" w14:textId="0FCE27DD" w:rsidR="007B52C7" w:rsidRPr="006F7753" w:rsidRDefault="007B52C7" w:rsidP="007B52C7">
      <w:pPr>
        <w:autoSpaceDE w:val="0"/>
        <w:autoSpaceDN w:val="0"/>
        <w:adjustRightInd w:val="0"/>
        <w:jc w:val="both"/>
        <w:rPr>
          <w:i/>
          <w:sz w:val="16"/>
          <w:szCs w:val="16"/>
          <w:u w:val="single"/>
        </w:rPr>
      </w:pPr>
      <w:r>
        <w:rPr>
          <w:i/>
          <w:sz w:val="16"/>
          <w:szCs w:val="16"/>
          <w:u w:val="single"/>
        </w:rPr>
        <w:t>Subparagraph (b) does not apply. Paragraph (a)(2) a</w:t>
      </w:r>
      <w:r w:rsidRPr="006F7753">
        <w:rPr>
          <w:i/>
          <w:sz w:val="16"/>
          <w:szCs w:val="16"/>
          <w:u w:val="single"/>
        </w:rPr>
        <w:t>pplies only when referenced in the Contract that full CAS coverage applies. No Note applies.</w:t>
      </w:r>
    </w:p>
    <w:p w14:paraId="7D8EDD7A" w14:textId="77777777" w:rsidR="007B52C7" w:rsidRDefault="007B52C7" w:rsidP="007B52C7">
      <w:pPr>
        <w:autoSpaceDE w:val="0"/>
        <w:autoSpaceDN w:val="0"/>
        <w:adjustRightInd w:val="0"/>
        <w:jc w:val="both"/>
        <w:rPr>
          <w:color w:val="000000"/>
          <w:sz w:val="16"/>
          <w:szCs w:val="16"/>
        </w:rPr>
      </w:pPr>
    </w:p>
    <w:p w14:paraId="3112D6D0"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3AC7AC8D"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9335F89" w14:textId="77777777" w:rsidR="00EA29EF" w:rsidRDefault="00EA29EF" w:rsidP="00C80DF7">
      <w:pPr>
        <w:autoSpaceDE w:val="0"/>
        <w:autoSpaceDN w:val="0"/>
        <w:adjustRightInd w:val="0"/>
        <w:jc w:val="both"/>
        <w:rPr>
          <w:i/>
          <w:color w:val="000000"/>
          <w:sz w:val="16"/>
          <w:szCs w:val="16"/>
        </w:rPr>
      </w:pPr>
    </w:p>
    <w:p w14:paraId="62E4DB17"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00B5F6C6"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lastRenderedPageBreak/>
        <w:t>Buyer’s Procurement Representative shall be substituted for Contracting Officer.</w:t>
      </w:r>
      <w:r w:rsidR="00DC6765" w:rsidRPr="006F7753">
        <w:rPr>
          <w:i/>
          <w:sz w:val="16"/>
          <w:szCs w:val="16"/>
          <w:u w:val="single"/>
        </w:rPr>
        <w:t xml:space="preserve">  Note 2 applies for (c).</w:t>
      </w:r>
    </w:p>
    <w:p w14:paraId="5FC8AF3E" w14:textId="77777777" w:rsidR="006738EE" w:rsidRDefault="006738EE" w:rsidP="006738EE">
      <w:pPr>
        <w:autoSpaceDE w:val="0"/>
        <w:autoSpaceDN w:val="0"/>
        <w:adjustRightInd w:val="0"/>
        <w:jc w:val="both"/>
        <w:rPr>
          <w:b/>
          <w:color w:val="000000"/>
          <w:sz w:val="16"/>
          <w:szCs w:val="16"/>
        </w:rPr>
      </w:pPr>
    </w:p>
    <w:p w14:paraId="30F7C8E6"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2CE2E9A9" w14:textId="77777777" w:rsidR="006738EE" w:rsidRDefault="006738EE" w:rsidP="006738EE">
      <w:pPr>
        <w:autoSpaceDE w:val="0"/>
        <w:autoSpaceDN w:val="0"/>
        <w:adjustRightInd w:val="0"/>
        <w:jc w:val="both"/>
        <w:rPr>
          <w:b/>
          <w:color w:val="000000"/>
          <w:sz w:val="16"/>
          <w:szCs w:val="16"/>
        </w:rPr>
      </w:pPr>
    </w:p>
    <w:p w14:paraId="182AC486" w14:textId="6667DD43"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467969">
        <w:rPr>
          <w:color w:val="000000"/>
          <w:sz w:val="16"/>
          <w:szCs w:val="16"/>
        </w:rPr>
        <w:t>MAR 2023</w:t>
      </w:r>
    </w:p>
    <w:p w14:paraId="3BC21123"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1F1837FF" w14:textId="77777777" w:rsidR="00EA29EF" w:rsidRDefault="00EA29EF" w:rsidP="00C80DF7">
      <w:pPr>
        <w:autoSpaceDE w:val="0"/>
        <w:autoSpaceDN w:val="0"/>
        <w:adjustRightInd w:val="0"/>
        <w:jc w:val="both"/>
        <w:rPr>
          <w:color w:val="000000"/>
          <w:sz w:val="16"/>
          <w:szCs w:val="16"/>
        </w:rPr>
      </w:pPr>
    </w:p>
    <w:p w14:paraId="7F28E1AA"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5E662128"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0F12D2AD" w14:textId="77777777" w:rsidR="00EA29EF" w:rsidRDefault="00EA29EF" w:rsidP="00C80DF7">
      <w:pPr>
        <w:autoSpaceDE w:val="0"/>
        <w:autoSpaceDN w:val="0"/>
        <w:adjustRightInd w:val="0"/>
        <w:jc w:val="both"/>
        <w:rPr>
          <w:color w:val="000000"/>
          <w:sz w:val="16"/>
          <w:szCs w:val="16"/>
        </w:rPr>
      </w:pPr>
    </w:p>
    <w:p w14:paraId="6028F3D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1E1F5367" w14:textId="77777777" w:rsidR="00EA29EF" w:rsidRDefault="00EA29EF" w:rsidP="00C80DF7">
      <w:pPr>
        <w:autoSpaceDE w:val="0"/>
        <w:autoSpaceDN w:val="0"/>
        <w:adjustRightInd w:val="0"/>
        <w:jc w:val="both"/>
        <w:rPr>
          <w:color w:val="000000"/>
          <w:sz w:val="16"/>
          <w:szCs w:val="16"/>
        </w:rPr>
      </w:pPr>
    </w:p>
    <w:p w14:paraId="32CF5728"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574F70F9"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DADD953" w14:textId="77777777" w:rsidR="001259BB" w:rsidRDefault="001259BB" w:rsidP="001259BB">
      <w:pPr>
        <w:autoSpaceDE w:val="0"/>
        <w:autoSpaceDN w:val="0"/>
        <w:adjustRightInd w:val="0"/>
        <w:jc w:val="both"/>
        <w:rPr>
          <w:b/>
          <w:color w:val="000000"/>
          <w:sz w:val="16"/>
          <w:szCs w:val="16"/>
        </w:rPr>
      </w:pPr>
    </w:p>
    <w:p w14:paraId="317708F7"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3E9FADF8"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0EE1CC74" w14:textId="77777777" w:rsidR="001259BB" w:rsidRDefault="001259BB" w:rsidP="00C80DF7">
      <w:pPr>
        <w:autoSpaceDE w:val="0"/>
        <w:autoSpaceDN w:val="0"/>
        <w:adjustRightInd w:val="0"/>
        <w:jc w:val="both"/>
        <w:rPr>
          <w:color w:val="000000"/>
          <w:sz w:val="16"/>
          <w:szCs w:val="16"/>
        </w:rPr>
      </w:pPr>
    </w:p>
    <w:p w14:paraId="076D2AF4"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157796"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C9957AA" w14:textId="77777777" w:rsidR="00EA29EF" w:rsidRDefault="00EA29EF" w:rsidP="00C80DF7">
      <w:pPr>
        <w:autoSpaceDE w:val="0"/>
        <w:autoSpaceDN w:val="0"/>
        <w:adjustRightInd w:val="0"/>
        <w:jc w:val="both"/>
        <w:rPr>
          <w:color w:val="000000"/>
          <w:sz w:val="16"/>
          <w:szCs w:val="16"/>
        </w:rPr>
      </w:pPr>
    </w:p>
    <w:p w14:paraId="71C4C1A4"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244599D8"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1D2BC5F8" w14:textId="77777777" w:rsidR="00EA29EF" w:rsidRDefault="00EA29EF" w:rsidP="00C80DF7">
      <w:pPr>
        <w:autoSpaceDE w:val="0"/>
        <w:autoSpaceDN w:val="0"/>
        <w:adjustRightInd w:val="0"/>
        <w:jc w:val="both"/>
        <w:rPr>
          <w:color w:val="000000"/>
          <w:sz w:val="16"/>
          <w:szCs w:val="16"/>
        </w:rPr>
      </w:pPr>
    </w:p>
    <w:p w14:paraId="33566E0C"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15C8899E"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9544246" w14:textId="77777777" w:rsidR="00EA29EF" w:rsidRDefault="00EA29EF" w:rsidP="00C80DF7">
      <w:pPr>
        <w:autoSpaceDE w:val="0"/>
        <w:autoSpaceDN w:val="0"/>
        <w:adjustRightInd w:val="0"/>
        <w:jc w:val="both"/>
        <w:rPr>
          <w:color w:val="000000"/>
          <w:sz w:val="16"/>
          <w:szCs w:val="16"/>
        </w:rPr>
      </w:pPr>
    </w:p>
    <w:p w14:paraId="407F4308"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6D3B6E4F"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1C03B5D3" w14:textId="77777777" w:rsidR="00EA29EF" w:rsidRDefault="00EA29EF" w:rsidP="00C80DF7">
      <w:pPr>
        <w:autoSpaceDE w:val="0"/>
        <w:autoSpaceDN w:val="0"/>
        <w:adjustRightInd w:val="0"/>
        <w:jc w:val="both"/>
        <w:rPr>
          <w:color w:val="000000"/>
          <w:sz w:val="16"/>
          <w:szCs w:val="16"/>
        </w:rPr>
      </w:pPr>
    </w:p>
    <w:p w14:paraId="5563337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59BB72C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072F9F8E" w14:textId="77777777" w:rsidR="00EA29EF" w:rsidRPr="00FD5189" w:rsidRDefault="00EA29EF" w:rsidP="00C80DF7">
      <w:pPr>
        <w:autoSpaceDE w:val="0"/>
        <w:autoSpaceDN w:val="0"/>
        <w:adjustRightInd w:val="0"/>
        <w:jc w:val="both"/>
        <w:rPr>
          <w:color w:val="000000"/>
          <w:sz w:val="16"/>
          <w:szCs w:val="16"/>
        </w:rPr>
      </w:pPr>
    </w:p>
    <w:p w14:paraId="4908BAD7" w14:textId="39A04DD9"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B2EE8">
        <w:rPr>
          <w:color w:val="000000"/>
          <w:sz w:val="16"/>
          <w:szCs w:val="16"/>
        </w:rPr>
        <w:t>AUG 2024</w:t>
      </w:r>
    </w:p>
    <w:p w14:paraId="6EF4A30B" w14:textId="77777777" w:rsidR="00EA29EF" w:rsidRDefault="00EA29EF" w:rsidP="00C80DF7">
      <w:pPr>
        <w:autoSpaceDE w:val="0"/>
        <w:autoSpaceDN w:val="0"/>
        <w:adjustRightInd w:val="0"/>
        <w:jc w:val="both"/>
        <w:rPr>
          <w:color w:val="000000"/>
          <w:sz w:val="16"/>
          <w:szCs w:val="16"/>
        </w:rPr>
      </w:pPr>
    </w:p>
    <w:p w14:paraId="3A1FCE23" w14:textId="1C7CA5E8"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 xml:space="preserve">SUBCONTRACTS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FEB 2024</w:t>
      </w:r>
    </w:p>
    <w:p w14:paraId="7133F957" w14:textId="77777777" w:rsidR="00C77EA9" w:rsidRPr="00FD5189" w:rsidRDefault="00C77EA9" w:rsidP="00C80DF7">
      <w:pPr>
        <w:autoSpaceDE w:val="0"/>
        <w:autoSpaceDN w:val="0"/>
        <w:adjustRightInd w:val="0"/>
        <w:jc w:val="both"/>
        <w:rPr>
          <w:color w:val="000000"/>
          <w:sz w:val="16"/>
          <w:szCs w:val="16"/>
        </w:rPr>
      </w:pPr>
    </w:p>
    <w:p w14:paraId="71F17CA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84740C5"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408CB163" w14:textId="77777777" w:rsidR="00EA29EF" w:rsidRPr="00FD5189" w:rsidRDefault="00EA29EF" w:rsidP="00C80DF7">
      <w:pPr>
        <w:autoSpaceDE w:val="0"/>
        <w:autoSpaceDN w:val="0"/>
        <w:adjustRightInd w:val="0"/>
        <w:jc w:val="both"/>
        <w:rPr>
          <w:color w:val="000000"/>
          <w:sz w:val="16"/>
          <w:szCs w:val="16"/>
        </w:rPr>
      </w:pPr>
    </w:p>
    <w:p w14:paraId="707E0B6A"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E88C34A" w14:textId="77777777" w:rsidR="006A0C50" w:rsidRDefault="00DC59D2" w:rsidP="00C80DF7">
      <w:pPr>
        <w:autoSpaceDE w:val="0"/>
        <w:autoSpaceDN w:val="0"/>
        <w:adjustRightInd w:val="0"/>
        <w:jc w:val="both"/>
        <w:rPr>
          <w:i/>
          <w:sz w:val="16"/>
          <w:szCs w:val="16"/>
          <w:u w:val="single"/>
        </w:rPr>
      </w:pPr>
      <w:r w:rsidRPr="00FD5189">
        <w:rPr>
          <w:i/>
          <w:sz w:val="16"/>
          <w:szCs w:val="16"/>
          <w:u w:val="single"/>
        </w:rPr>
        <w:t>Note 5 applies.</w:t>
      </w:r>
    </w:p>
    <w:p w14:paraId="746D0B00" w14:textId="77777777" w:rsidR="002C6AF8" w:rsidRDefault="002C6AF8" w:rsidP="00C80DF7">
      <w:pPr>
        <w:autoSpaceDE w:val="0"/>
        <w:autoSpaceDN w:val="0"/>
        <w:adjustRightInd w:val="0"/>
        <w:jc w:val="both"/>
        <w:rPr>
          <w:i/>
          <w:sz w:val="16"/>
          <w:szCs w:val="16"/>
          <w:u w:val="single"/>
        </w:rPr>
      </w:pPr>
    </w:p>
    <w:p w14:paraId="7B9DA624" w14:textId="224DE73D" w:rsidR="002C6AF8" w:rsidRPr="00FD5189" w:rsidRDefault="002C6AF8" w:rsidP="002C6AF8">
      <w:pPr>
        <w:autoSpaceDE w:val="0"/>
        <w:autoSpaceDN w:val="0"/>
        <w:adjustRightInd w:val="0"/>
        <w:jc w:val="both"/>
        <w:rPr>
          <w:color w:val="000000"/>
          <w:sz w:val="16"/>
          <w:szCs w:val="16"/>
        </w:rPr>
      </w:pPr>
      <w:r w:rsidRPr="00FD5189">
        <w:rPr>
          <w:b/>
          <w:color w:val="000000"/>
          <w:sz w:val="16"/>
          <w:szCs w:val="16"/>
        </w:rPr>
        <w:t>52.2</w:t>
      </w:r>
      <w:r>
        <w:rPr>
          <w:b/>
          <w:color w:val="000000"/>
          <w:sz w:val="16"/>
          <w:szCs w:val="16"/>
        </w:rPr>
        <w:t>46</w:t>
      </w:r>
      <w:r w:rsidRPr="00FD5189">
        <w:rPr>
          <w:b/>
          <w:color w:val="000000"/>
          <w:sz w:val="16"/>
          <w:szCs w:val="16"/>
        </w:rPr>
        <w:t>-</w:t>
      </w:r>
      <w:r>
        <w:rPr>
          <w:b/>
          <w:color w:val="000000"/>
          <w:sz w:val="16"/>
          <w:szCs w:val="16"/>
        </w:rPr>
        <w:t>26</w:t>
      </w:r>
      <w:r w:rsidRPr="00FD5189">
        <w:rPr>
          <w:b/>
          <w:color w:val="000000"/>
          <w:sz w:val="16"/>
          <w:szCs w:val="16"/>
        </w:rPr>
        <w:t xml:space="preserve">  </w:t>
      </w:r>
      <w:r>
        <w:rPr>
          <w:b/>
          <w:color w:val="000000"/>
          <w:sz w:val="16"/>
          <w:szCs w:val="16"/>
        </w:rPr>
        <w:t>REPORTING NONCONFORMING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AUG 2024</w:t>
      </w:r>
    </w:p>
    <w:p w14:paraId="69FBB201" w14:textId="3256F8C7" w:rsidR="002C6AF8" w:rsidRPr="00FD5189" w:rsidRDefault="002C6AF8" w:rsidP="002C6AF8">
      <w:pPr>
        <w:autoSpaceDE w:val="0"/>
        <w:autoSpaceDN w:val="0"/>
        <w:adjustRightInd w:val="0"/>
        <w:jc w:val="both"/>
        <w:rPr>
          <w:color w:val="000000"/>
          <w:sz w:val="16"/>
          <w:szCs w:val="16"/>
        </w:rPr>
      </w:pPr>
      <w:r>
        <w:rPr>
          <w:i/>
          <w:sz w:val="16"/>
          <w:szCs w:val="16"/>
          <w:u w:val="single"/>
        </w:rPr>
        <w:t xml:space="preserve">Does not apply if contract is for commercial products or commercial services. </w:t>
      </w:r>
      <w:r w:rsidRPr="00FD5189">
        <w:rPr>
          <w:i/>
          <w:sz w:val="16"/>
          <w:szCs w:val="16"/>
          <w:u w:val="single"/>
        </w:rPr>
        <w:t>Note 5 applies.</w:t>
      </w:r>
      <w:r>
        <w:rPr>
          <w:i/>
          <w:sz w:val="16"/>
          <w:szCs w:val="16"/>
          <w:u w:val="single"/>
        </w:rPr>
        <w:t xml:space="preserve"> </w:t>
      </w:r>
    </w:p>
    <w:p w14:paraId="020D0915" w14:textId="77777777" w:rsidR="002C6AF8" w:rsidRPr="00FD5189" w:rsidRDefault="002C6AF8" w:rsidP="00C80DF7">
      <w:pPr>
        <w:autoSpaceDE w:val="0"/>
        <w:autoSpaceDN w:val="0"/>
        <w:adjustRightInd w:val="0"/>
        <w:jc w:val="both"/>
        <w:rPr>
          <w:color w:val="000000"/>
          <w:sz w:val="16"/>
          <w:szCs w:val="16"/>
        </w:rPr>
      </w:pPr>
    </w:p>
    <w:p w14:paraId="7F121308"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73710BB8"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52DB8EC0" w14:textId="77777777" w:rsidR="00EA29EF" w:rsidRPr="00FD5189" w:rsidRDefault="00EA29EF" w:rsidP="00C80DF7">
      <w:pPr>
        <w:autoSpaceDE w:val="0"/>
        <w:autoSpaceDN w:val="0"/>
        <w:adjustRightInd w:val="0"/>
        <w:jc w:val="both"/>
        <w:rPr>
          <w:color w:val="000000"/>
          <w:sz w:val="16"/>
          <w:szCs w:val="16"/>
        </w:rPr>
      </w:pPr>
    </w:p>
    <w:p w14:paraId="4C002DCC"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DE9C0FA"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B9D16CE" w14:textId="77777777" w:rsidR="00EA29EF" w:rsidRPr="00FD5189" w:rsidRDefault="00EA29EF" w:rsidP="00C80DF7">
      <w:pPr>
        <w:autoSpaceDE w:val="0"/>
        <w:autoSpaceDN w:val="0"/>
        <w:adjustRightInd w:val="0"/>
        <w:jc w:val="both"/>
        <w:rPr>
          <w:color w:val="000000"/>
          <w:sz w:val="16"/>
          <w:szCs w:val="16"/>
        </w:rPr>
      </w:pPr>
    </w:p>
    <w:p w14:paraId="28757963" w14:textId="77777777" w:rsidR="006D4011" w:rsidRDefault="006D4011" w:rsidP="00C80DF7">
      <w:pPr>
        <w:autoSpaceDE w:val="0"/>
        <w:autoSpaceDN w:val="0"/>
        <w:adjustRightInd w:val="0"/>
        <w:jc w:val="both"/>
        <w:rPr>
          <w:b/>
          <w:color w:val="000000"/>
          <w:sz w:val="16"/>
          <w:szCs w:val="16"/>
        </w:rPr>
      </w:pPr>
    </w:p>
    <w:p w14:paraId="3718519A" w14:textId="2098DDDA"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r w:rsidR="006D4011">
        <w:rPr>
          <w:b/>
          <w:color w:val="000000"/>
          <w:sz w:val="16"/>
          <w:szCs w:val="16"/>
        </w:rPr>
        <w:t xml:space="preserve"> </w:t>
      </w:r>
      <w:r w:rsidRPr="00FD5189">
        <w:rPr>
          <w:b/>
          <w:color w:val="000000"/>
          <w:sz w:val="16"/>
          <w:szCs w:val="16"/>
        </w:rPr>
        <w:t>GOVERNMENT (FIXED-PRICE)</w:t>
      </w:r>
      <w:r w:rsidRPr="00FD5189">
        <w:rPr>
          <w:b/>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AFF4787"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6E67E3ED" w14:textId="77777777" w:rsidR="00EA29EF" w:rsidRPr="00FD5189" w:rsidRDefault="00EA29EF" w:rsidP="00C80DF7">
      <w:pPr>
        <w:autoSpaceDE w:val="0"/>
        <w:autoSpaceDN w:val="0"/>
        <w:adjustRightInd w:val="0"/>
        <w:jc w:val="both"/>
        <w:rPr>
          <w:color w:val="000000"/>
          <w:sz w:val="16"/>
          <w:szCs w:val="16"/>
        </w:rPr>
      </w:pPr>
    </w:p>
    <w:p w14:paraId="229FEBC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6C25856A"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767C15F6" w14:textId="77777777" w:rsidR="00EA29EF" w:rsidRPr="00FD5189" w:rsidRDefault="00EA29EF" w:rsidP="00C80DF7">
      <w:pPr>
        <w:autoSpaceDE w:val="0"/>
        <w:autoSpaceDN w:val="0"/>
        <w:adjustRightInd w:val="0"/>
        <w:jc w:val="both"/>
        <w:rPr>
          <w:color w:val="000000"/>
          <w:sz w:val="16"/>
          <w:szCs w:val="16"/>
        </w:rPr>
      </w:pPr>
    </w:p>
    <w:p w14:paraId="11637249"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2F240DFF" w14:textId="77777777" w:rsidR="00EA29EF" w:rsidRPr="00FD5189" w:rsidRDefault="00EA29EF" w:rsidP="00C80DF7">
      <w:pPr>
        <w:autoSpaceDE w:val="0"/>
        <w:autoSpaceDN w:val="0"/>
        <w:adjustRightInd w:val="0"/>
        <w:jc w:val="both"/>
        <w:rPr>
          <w:color w:val="000000"/>
          <w:sz w:val="16"/>
          <w:szCs w:val="16"/>
        </w:rPr>
      </w:pPr>
    </w:p>
    <w:p w14:paraId="1539C150"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3B9CD16" w14:textId="77777777" w:rsidR="00662D4D" w:rsidRPr="00FD5189" w:rsidRDefault="00662D4D" w:rsidP="00C80DF7">
      <w:pPr>
        <w:autoSpaceDE w:val="0"/>
        <w:autoSpaceDN w:val="0"/>
        <w:adjustRightInd w:val="0"/>
        <w:jc w:val="both"/>
        <w:rPr>
          <w:b/>
          <w:color w:val="000000"/>
          <w:sz w:val="16"/>
          <w:szCs w:val="16"/>
        </w:rPr>
      </w:pPr>
    </w:p>
    <w:p w14:paraId="69FDB994"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45C554E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14:paraId="3E562E14" w14:textId="77777777" w:rsidR="00EA29EF" w:rsidRDefault="00EA29EF" w:rsidP="00C80DF7">
      <w:pPr>
        <w:autoSpaceDE w:val="0"/>
        <w:autoSpaceDN w:val="0"/>
        <w:adjustRightInd w:val="0"/>
        <w:jc w:val="both"/>
        <w:rPr>
          <w:color w:val="000000"/>
          <w:sz w:val="16"/>
          <w:szCs w:val="16"/>
        </w:rPr>
      </w:pPr>
    </w:p>
    <w:p w14:paraId="0B329627"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2EB70453" w14:textId="77777777" w:rsidR="00EA29EF" w:rsidRDefault="00EA29EF" w:rsidP="00C80DF7">
      <w:pPr>
        <w:autoSpaceDE w:val="0"/>
        <w:autoSpaceDN w:val="0"/>
        <w:adjustRightInd w:val="0"/>
        <w:jc w:val="both"/>
        <w:rPr>
          <w:color w:val="000000"/>
          <w:sz w:val="16"/>
          <w:szCs w:val="16"/>
        </w:rPr>
      </w:pPr>
    </w:p>
    <w:p w14:paraId="3E2DB9C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14:paraId="7B3D922F" w14:textId="74F58022"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4B2EE8">
        <w:rPr>
          <w:color w:val="000000"/>
          <w:sz w:val="16"/>
          <w:szCs w:val="16"/>
        </w:rPr>
        <w:t>JAN 2023</w:t>
      </w:r>
    </w:p>
    <w:p w14:paraId="041E156E"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1128D649"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66B16045" w14:textId="77777777" w:rsidR="00EA29EF" w:rsidRDefault="00EA29EF" w:rsidP="00C80DF7">
      <w:pPr>
        <w:autoSpaceDE w:val="0"/>
        <w:autoSpaceDN w:val="0"/>
        <w:adjustRightInd w:val="0"/>
        <w:jc w:val="both"/>
        <w:rPr>
          <w:color w:val="000000"/>
          <w:sz w:val="16"/>
          <w:szCs w:val="16"/>
        </w:rPr>
      </w:pPr>
    </w:p>
    <w:p w14:paraId="3DC72849" w14:textId="4DBD5665"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B2EE8">
        <w:rPr>
          <w:color w:val="000000"/>
          <w:sz w:val="16"/>
          <w:szCs w:val="16"/>
        </w:rPr>
        <w:t>DEC 2022</w:t>
      </w:r>
    </w:p>
    <w:p w14:paraId="1C613D9B" w14:textId="77777777" w:rsidR="00EA29EF" w:rsidRDefault="00EA29EF" w:rsidP="00C80DF7">
      <w:pPr>
        <w:autoSpaceDE w:val="0"/>
        <w:autoSpaceDN w:val="0"/>
        <w:adjustRightInd w:val="0"/>
        <w:jc w:val="both"/>
        <w:rPr>
          <w:color w:val="000000"/>
          <w:sz w:val="16"/>
          <w:szCs w:val="16"/>
        </w:rPr>
      </w:pPr>
    </w:p>
    <w:p w14:paraId="598528EA"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647F8F65"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0CACEF3C" w14:textId="77777777" w:rsidR="00B57156" w:rsidRDefault="00B57156" w:rsidP="00C80DF7">
      <w:pPr>
        <w:autoSpaceDE w:val="0"/>
        <w:autoSpaceDN w:val="0"/>
        <w:adjustRightInd w:val="0"/>
        <w:jc w:val="both"/>
        <w:rPr>
          <w:color w:val="000000"/>
          <w:sz w:val="16"/>
          <w:szCs w:val="16"/>
        </w:rPr>
      </w:pPr>
    </w:p>
    <w:p w14:paraId="61628698" w14:textId="103DC21F"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4B2EE8">
        <w:rPr>
          <w:color w:val="000000"/>
          <w:sz w:val="16"/>
          <w:szCs w:val="16"/>
        </w:rPr>
        <w:t>JAN 2023</w:t>
      </w:r>
      <w:r w:rsidR="00230558" w:rsidRPr="006F7753">
        <w:rPr>
          <w:color w:val="000000"/>
          <w:sz w:val="16"/>
          <w:szCs w:val="16"/>
        </w:rPr>
        <w:tab/>
      </w:r>
    </w:p>
    <w:p w14:paraId="1BD25F18"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096E871" w14:textId="77777777" w:rsidR="00B57156" w:rsidRDefault="00B57156" w:rsidP="00C80DF7">
      <w:pPr>
        <w:autoSpaceDE w:val="0"/>
        <w:autoSpaceDN w:val="0"/>
        <w:adjustRightInd w:val="0"/>
        <w:jc w:val="both"/>
        <w:rPr>
          <w:color w:val="000000"/>
          <w:sz w:val="16"/>
          <w:szCs w:val="16"/>
        </w:rPr>
      </w:pPr>
    </w:p>
    <w:p w14:paraId="68603740"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4E348A5C"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50ACCBC7" w14:textId="77777777" w:rsidR="00B57156" w:rsidRDefault="00B57156" w:rsidP="00C80DF7">
      <w:pPr>
        <w:autoSpaceDE w:val="0"/>
        <w:autoSpaceDN w:val="0"/>
        <w:adjustRightInd w:val="0"/>
        <w:jc w:val="both"/>
        <w:rPr>
          <w:color w:val="000000"/>
          <w:sz w:val="16"/>
          <w:szCs w:val="16"/>
        </w:rPr>
      </w:pPr>
    </w:p>
    <w:p w14:paraId="101281C3"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108E1F8" w14:textId="77777777" w:rsidR="00B57156" w:rsidRDefault="00B57156" w:rsidP="00C80DF7">
      <w:pPr>
        <w:autoSpaceDE w:val="0"/>
        <w:autoSpaceDN w:val="0"/>
        <w:adjustRightInd w:val="0"/>
        <w:jc w:val="both"/>
        <w:rPr>
          <w:color w:val="000000"/>
          <w:sz w:val="16"/>
          <w:szCs w:val="16"/>
        </w:rPr>
      </w:pPr>
    </w:p>
    <w:p w14:paraId="3CD1AF8D" w14:textId="0DFC3994"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4B2EE8">
        <w:rPr>
          <w:color w:val="000000"/>
          <w:sz w:val="16"/>
          <w:szCs w:val="16"/>
        </w:rPr>
        <w:t>JAN 2023</w:t>
      </w:r>
    </w:p>
    <w:p w14:paraId="53488080" w14:textId="77777777" w:rsidR="00B57156" w:rsidRPr="00FD5189" w:rsidRDefault="00B57156" w:rsidP="00C80DF7">
      <w:pPr>
        <w:autoSpaceDE w:val="0"/>
        <w:autoSpaceDN w:val="0"/>
        <w:adjustRightInd w:val="0"/>
        <w:jc w:val="both"/>
        <w:rPr>
          <w:color w:val="000000"/>
          <w:sz w:val="16"/>
          <w:szCs w:val="16"/>
        </w:rPr>
      </w:pPr>
    </w:p>
    <w:p w14:paraId="1F7684E5" w14:textId="2039ADEC"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r>
      <w:r w:rsidR="004B2EE8">
        <w:rPr>
          <w:color w:val="000000"/>
          <w:sz w:val="16"/>
          <w:szCs w:val="16"/>
        </w:rPr>
        <w:t>JAN 2023</w:t>
      </w:r>
    </w:p>
    <w:p w14:paraId="20D5093B"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27CFCD37" w14:textId="77777777" w:rsidR="006927DB" w:rsidRPr="00FD5189" w:rsidRDefault="006927DB" w:rsidP="006927DB">
      <w:pPr>
        <w:autoSpaceDE w:val="0"/>
        <w:autoSpaceDN w:val="0"/>
        <w:adjustRightInd w:val="0"/>
        <w:jc w:val="both"/>
        <w:rPr>
          <w:color w:val="000000"/>
          <w:sz w:val="16"/>
          <w:szCs w:val="16"/>
        </w:rPr>
      </w:pPr>
    </w:p>
    <w:p w14:paraId="6A0073F8" w14:textId="37602AD7" w:rsidR="00B657C8" w:rsidRPr="00FD5189" w:rsidRDefault="00B657C8" w:rsidP="00B657C8">
      <w:pPr>
        <w:autoSpaceDE w:val="0"/>
        <w:autoSpaceDN w:val="0"/>
        <w:adjustRightInd w:val="0"/>
        <w:rPr>
          <w:color w:val="000000"/>
          <w:sz w:val="16"/>
          <w:szCs w:val="16"/>
        </w:rPr>
      </w:pPr>
      <w:r w:rsidRPr="00FD5189">
        <w:rPr>
          <w:b/>
          <w:color w:val="000000"/>
          <w:sz w:val="16"/>
          <w:szCs w:val="16"/>
        </w:rPr>
        <w:t xml:space="preserve">252.204-7012 SAFEGUARDING </w:t>
      </w:r>
      <w:r w:rsidR="004B2EE8">
        <w:rPr>
          <w:b/>
          <w:color w:val="000000"/>
          <w:sz w:val="16"/>
          <w:szCs w:val="16"/>
        </w:rPr>
        <w:t>COVERED DEFENSE INFORMATION AND CYBER INDICDENT REPORTING (DEVIATION 2024-O0013 REVISION 1)</w:t>
      </w:r>
      <w:r w:rsidRPr="00FD5189">
        <w:rPr>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2E6DEBC1" w14:textId="77777777" w:rsidR="00B57156" w:rsidRPr="00FD5189" w:rsidRDefault="00B57156" w:rsidP="00C80DF7">
      <w:pPr>
        <w:autoSpaceDE w:val="0"/>
        <w:autoSpaceDN w:val="0"/>
        <w:adjustRightInd w:val="0"/>
        <w:jc w:val="both"/>
        <w:rPr>
          <w:color w:val="000000"/>
          <w:sz w:val="16"/>
          <w:szCs w:val="16"/>
        </w:rPr>
      </w:pPr>
    </w:p>
    <w:p w14:paraId="49FA0BDA" w14:textId="3600EF19" w:rsidR="006927DB"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4B2EE8">
        <w:rPr>
          <w:color w:val="000000"/>
          <w:sz w:val="16"/>
          <w:szCs w:val="16"/>
        </w:rPr>
        <w:t>JAN 2023</w:t>
      </w:r>
      <w:r w:rsidRPr="00FD5189">
        <w:rPr>
          <w:color w:val="000000"/>
          <w:sz w:val="16"/>
          <w:szCs w:val="16"/>
        </w:rPr>
        <w:br/>
      </w:r>
    </w:p>
    <w:p w14:paraId="18A581A4" w14:textId="77777777" w:rsidR="0039682A" w:rsidRDefault="0039682A" w:rsidP="003C20BE">
      <w:pPr>
        <w:autoSpaceDE w:val="0"/>
        <w:autoSpaceDN w:val="0"/>
        <w:adjustRightInd w:val="0"/>
        <w:rPr>
          <w:b/>
          <w:color w:val="000000"/>
          <w:sz w:val="16"/>
          <w:szCs w:val="16"/>
        </w:rPr>
      </w:pPr>
      <w:r w:rsidRPr="00FD5189">
        <w:rPr>
          <w:b/>
          <w:color w:val="000000"/>
          <w:sz w:val="16"/>
          <w:szCs w:val="16"/>
        </w:rPr>
        <w:t>252.204-70</w:t>
      </w:r>
      <w:r>
        <w:rPr>
          <w:b/>
          <w:color w:val="000000"/>
          <w:sz w:val="16"/>
          <w:szCs w:val="16"/>
        </w:rPr>
        <w:t>18</w:t>
      </w:r>
      <w:r w:rsidRPr="00FD5189">
        <w:rPr>
          <w:b/>
          <w:color w:val="000000"/>
          <w:sz w:val="16"/>
          <w:szCs w:val="16"/>
        </w:rPr>
        <w:t xml:space="preserve"> </w:t>
      </w:r>
      <w:r>
        <w:rPr>
          <w:b/>
          <w:color w:val="000000"/>
          <w:sz w:val="16"/>
          <w:szCs w:val="16"/>
        </w:rPr>
        <w:t xml:space="preserve">PROHIBITION ON ACQUISITION OF COVERED DEFENSE TELECOMMUNICATIONS </w:t>
      </w:r>
    </w:p>
    <w:p w14:paraId="206B2315" w14:textId="2B96CC36" w:rsidR="0039682A" w:rsidRPr="00FD5189" w:rsidRDefault="0039682A" w:rsidP="003C20BE">
      <w:pPr>
        <w:autoSpaceDE w:val="0"/>
        <w:autoSpaceDN w:val="0"/>
        <w:adjustRightInd w:val="0"/>
        <w:rPr>
          <w:color w:val="000000"/>
          <w:sz w:val="16"/>
          <w:szCs w:val="16"/>
        </w:rPr>
      </w:pPr>
      <w:r>
        <w:rPr>
          <w:b/>
          <w:color w:val="000000"/>
          <w:sz w:val="16"/>
          <w:szCs w:val="16"/>
        </w:rPr>
        <w:t>EQUIPMENT OR SOFTWARE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 xml:space="preserve">JAN </w:t>
      </w:r>
      <w:r w:rsidR="004B2EE8">
        <w:rPr>
          <w:color w:val="000000"/>
          <w:sz w:val="16"/>
          <w:szCs w:val="16"/>
        </w:rPr>
        <w:t>2023</w:t>
      </w:r>
      <w:r w:rsidRPr="00FD5189">
        <w:rPr>
          <w:color w:val="000000"/>
          <w:sz w:val="16"/>
          <w:szCs w:val="16"/>
        </w:rPr>
        <w:br/>
      </w:r>
    </w:p>
    <w:p w14:paraId="492DA070" w14:textId="2383AC52"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091F0D">
        <w:rPr>
          <w:color w:val="000000"/>
          <w:sz w:val="16"/>
          <w:szCs w:val="16"/>
        </w:rPr>
        <w:t>OCT 2024</w:t>
      </w:r>
    </w:p>
    <w:p w14:paraId="7670D149" w14:textId="77777777" w:rsidR="00B57156" w:rsidRDefault="00B57156" w:rsidP="00C80DF7">
      <w:pPr>
        <w:autoSpaceDE w:val="0"/>
        <w:autoSpaceDN w:val="0"/>
        <w:adjustRightInd w:val="0"/>
        <w:jc w:val="both"/>
        <w:rPr>
          <w:color w:val="000000"/>
          <w:sz w:val="16"/>
          <w:szCs w:val="16"/>
        </w:rPr>
      </w:pPr>
    </w:p>
    <w:p w14:paraId="6119CD3C"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14:paraId="35E37068"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15C180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513957E" w14:textId="77777777" w:rsidR="00B57156" w:rsidRDefault="00B57156" w:rsidP="00C80DF7">
      <w:pPr>
        <w:autoSpaceDE w:val="0"/>
        <w:autoSpaceDN w:val="0"/>
        <w:adjustRightInd w:val="0"/>
        <w:jc w:val="both"/>
        <w:rPr>
          <w:color w:val="000000"/>
          <w:sz w:val="16"/>
          <w:szCs w:val="16"/>
        </w:rPr>
      </w:pPr>
    </w:p>
    <w:p w14:paraId="0B5AFCD6" w14:textId="683C54E9"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4B2EE8">
        <w:rPr>
          <w:sz w:val="16"/>
          <w:szCs w:val="16"/>
        </w:rPr>
        <w:t>JAN 2023</w:t>
      </w:r>
    </w:p>
    <w:p w14:paraId="3CA24D2C" w14:textId="77777777" w:rsidR="003C20BE" w:rsidRDefault="003C20BE" w:rsidP="00C80DF7">
      <w:pPr>
        <w:autoSpaceDE w:val="0"/>
        <w:autoSpaceDN w:val="0"/>
        <w:adjustRightInd w:val="0"/>
        <w:jc w:val="both"/>
        <w:rPr>
          <w:color w:val="000000"/>
          <w:sz w:val="16"/>
          <w:szCs w:val="16"/>
        </w:rPr>
      </w:pPr>
    </w:p>
    <w:p w14:paraId="5C179163"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0F315E3B"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73F8BA0C" w14:textId="77777777" w:rsidR="00B57156" w:rsidRDefault="00B57156" w:rsidP="00C80DF7">
      <w:pPr>
        <w:pStyle w:val="ListParagraph"/>
        <w:ind w:left="0"/>
        <w:rPr>
          <w:sz w:val="16"/>
          <w:szCs w:val="16"/>
        </w:rPr>
      </w:pPr>
    </w:p>
    <w:p w14:paraId="28065C8A"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05</w:t>
      </w:r>
      <w:r w:rsidRPr="00B657C8">
        <w:rPr>
          <w:b/>
          <w:sz w:val="16"/>
          <w:szCs w:val="16"/>
        </w:rPr>
        <w:t xml:space="preserve"> </w:t>
      </w:r>
      <w:r>
        <w:rPr>
          <w:b/>
          <w:sz w:val="16"/>
          <w:szCs w:val="16"/>
        </w:rPr>
        <w:t>INSPECTION AND MANNER OF WORK</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JUL 2009</w:t>
      </w:r>
    </w:p>
    <w:p w14:paraId="1718EF7B" w14:textId="77777777" w:rsidR="00012B0F" w:rsidRPr="006F7753" w:rsidRDefault="00012B0F" w:rsidP="00012B0F">
      <w:pPr>
        <w:pStyle w:val="ListParagraph"/>
        <w:ind w:left="0"/>
        <w:rPr>
          <w:sz w:val="16"/>
          <w:szCs w:val="16"/>
        </w:rPr>
      </w:pPr>
      <w:r w:rsidRPr="006F7753">
        <w:rPr>
          <w:i/>
          <w:sz w:val="16"/>
          <w:szCs w:val="16"/>
          <w:u w:val="single"/>
        </w:rPr>
        <w:t>Note</w:t>
      </w:r>
      <w:r>
        <w:rPr>
          <w:i/>
          <w:sz w:val="16"/>
          <w:szCs w:val="16"/>
          <w:u w:val="single"/>
        </w:rPr>
        <w:t xml:space="preserve"> 3 and Note 7 apply. “Master Agreements” means this Contract.</w:t>
      </w:r>
    </w:p>
    <w:p w14:paraId="6FD11EEF" w14:textId="11DEAC23"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49CBB4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4BCA31D8" w14:textId="77777777" w:rsidR="00D50250" w:rsidRDefault="00D50250" w:rsidP="00C80DF7">
      <w:pPr>
        <w:pStyle w:val="ListParagraph"/>
        <w:ind w:left="0"/>
        <w:rPr>
          <w:b/>
          <w:sz w:val="16"/>
          <w:szCs w:val="16"/>
        </w:rPr>
      </w:pPr>
    </w:p>
    <w:p w14:paraId="26E70024"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6FD224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38198072" w14:textId="77777777" w:rsidR="00D50250" w:rsidRDefault="00D50250" w:rsidP="00C80DF7">
      <w:pPr>
        <w:pStyle w:val="ListParagraph"/>
        <w:ind w:left="0"/>
        <w:rPr>
          <w:b/>
          <w:sz w:val="16"/>
          <w:szCs w:val="16"/>
        </w:rPr>
      </w:pPr>
    </w:p>
    <w:p w14:paraId="4561702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61860BC"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3043DA99" w14:textId="77777777" w:rsidR="00D50250" w:rsidRDefault="00D50250" w:rsidP="00C80DF7">
      <w:pPr>
        <w:pStyle w:val="ListParagraph"/>
        <w:ind w:left="0"/>
        <w:rPr>
          <w:b/>
          <w:sz w:val="16"/>
          <w:szCs w:val="16"/>
        </w:rPr>
      </w:pPr>
    </w:p>
    <w:p w14:paraId="3625F24E"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15</w:t>
      </w:r>
      <w:r w:rsidRPr="00B657C8">
        <w:rPr>
          <w:b/>
          <w:sz w:val="16"/>
          <w:szCs w:val="16"/>
        </w:rPr>
        <w:t xml:space="preserve"> </w:t>
      </w:r>
      <w:r>
        <w:rPr>
          <w:b/>
          <w:sz w:val="16"/>
          <w:szCs w:val="16"/>
        </w:rPr>
        <w:t>SAFETY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8CD6231" w14:textId="77777777" w:rsidR="00012B0F" w:rsidRDefault="00012B0F" w:rsidP="00C80DF7">
      <w:pPr>
        <w:pStyle w:val="ListParagraph"/>
        <w:ind w:left="0"/>
        <w:rPr>
          <w:b/>
          <w:sz w:val="16"/>
          <w:szCs w:val="16"/>
        </w:rPr>
      </w:pPr>
    </w:p>
    <w:p w14:paraId="2A3CD30F"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7A79B772"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2A7F77D1" w14:textId="77777777" w:rsidR="00FD5189" w:rsidRDefault="00FD5189" w:rsidP="00C80DF7">
      <w:pPr>
        <w:pStyle w:val="ListParagraph"/>
        <w:ind w:left="0"/>
        <w:rPr>
          <w:b/>
          <w:sz w:val="16"/>
          <w:szCs w:val="16"/>
        </w:rPr>
      </w:pPr>
    </w:p>
    <w:p w14:paraId="772459E0"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4898D51E"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2A34CBB9" w14:textId="77777777" w:rsidR="00B57156" w:rsidRDefault="00B57156" w:rsidP="00C80DF7">
      <w:pPr>
        <w:pStyle w:val="ListParagraph"/>
        <w:ind w:left="0"/>
        <w:rPr>
          <w:sz w:val="16"/>
          <w:szCs w:val="16"/>
        </w:rPr>
      </w:pPr>
    </w:p>
    <w:p w14:paraId="46783A4B" w14:textId="77777777"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D613108"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14:paraId="64A2B4F4" w14:textId="77777777" w:rsidR="00B57156" w:rsidRDefault="00B57156" w:rsidP="00C80DF7">
      <w:pPr>
        <w:pStyle w:val="ListParagraph"/>
        <w:ind w:left="0"/>
        <w:rPr>
          <w:sz w:val="16"/>
          <w:szCs w:val="16"/>
        </w:rPr>
      </w:pPr>
    </w:p>
    <w:p w14:paraId="5104E58F" w14:textId="25B62C60"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C46012">
        <w:rPr>
          <w:sz w:val="16"/>
          <w:szCs w:val="16"/>
        </w:rPr>
        <w:t>JAN 2023</w:t>
      </w:r>
    </w:p>
    <w:p w14:paraId="43E76E86" w14:textId="77777777" w:rsidR="00997114" w:rsidRDefault="00997114" w:rsidP="00997114">
      <w:pPr>
        <w:pStyle w:val="ListParagraph"/>
        <w:ind w:left="0"/>
        <w:rPr>
          <w:b/>
          <w:sz w:val="16"/>
          <w:szCs w:val="16"/>
        </w:rPr>
      </w:pPr>
    </w:p>
    <w:p w14:paraId="2087E0C6" w14:textId="77777777" w:rsidR="00997114" w:rsidRPr="006F7753" w:rsidRDefault="00997114" w:rsidP="00997114">
      <w:pPr>
        <w:pStyle w:val="ListParagraph"/>
        <w:ind w:left="0"/>
        <w:rPr>
          <w:sz w:val="16"/>
          <w:szCs w:val="16"/>
        </w:rPr>
      </w:pPr>
      <w:r w:rsidRPr="00B657C8">
        <w:rPr>
          <w:b/>
          <w:sz w:val="16"/>
          <w:szCs w:val="16"/>
        </w:rPr>
        <w:lastRenderedPageBreak/>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7C6DA75"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2B77BC4" w14:textId="77777777" w:rsidR="00997114" w:rsidRDefault="00997114" w:rsidP="00997114">
      <w:pPr>
        <w:pStyle w:val="ListParagraph"/>
        <w:ind w:left="0"/>
        <w:rPr>
          <w:b/>
          <w:sz w:val="16"/>
          <w:szCs w:val="16"/>
        </w:rPr>
      </w:pPr>
    </w:p>
    <w:p w14:paraId="1413F010" w14:textId="77777777"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BED51D4" w14:textId="77777777" w:rsidR="00590F9E" w:rsidRDefault="00590F9E" w:rsidP="00C80DF7">
      <w:pPr>
        <w:pStyle w:val="ListParagraph"/>
        <w:ind w:left="0"/>
        <w:rPr>
          <w:sz w:val="16"/>
          <w:szCs w:val="16"/>
        </w:rPr>
      </w:pPr>
    </w:p>
    <w:p w14:paraId="3A691ED0" w14:textId="77777777"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6DCFE182" w14:textId="77777777" w:rsidR="006E5FF0" w:rsidRPr="00B657C8" w:rsidRDefault="006E5FF0" w:rsidP="00C80DF7">
      <w:pPr>
        <w:pStyle w:val="ListParagraph"/>
        <w:ind w:left="0"/>
        <w:rPr>
          <w:b/>
          <w:sz w:val="16"/>
          <w:szCs w:val="16"/>
        </w:rPr>
      </w:pPr>
      <w:r w:rsidRPr="00B657C8">
        <w:rPr>
          <w:b/>
          <w:sz w:val="16"/>
          <w:szCs w:val="16"/>
        </w:rPr>
        <w:t>HAZARDOUS MATERIALS</w:t>
      </w:r>
    </w:p>
    <w:p w14:paraId="5B0B3129" w14:textId="77777777" w:rsidR="00590F9E" w:rsidRDefault="00590F9E" w:rsidP="00C80DF7">
      <w:pPr>
        <w:pStyle w:val="ListParagraph"/>
        <w:ind w:left="0"/>
        <w:rPr>
          <w:sz w:val="16"/>
          <w:szCs w:val="16"/>
        </w:rPr>
      </w:pPr>
    </w:p>
    <w:p w14:paraId="5769D253" w14:textId="14015E1F"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C46012">
        <w:rPr>
          <w:sz w:val="16"/>
          <w:szCs w:val="16"/>
        </w:rPr>
        <w:t>JAN 2023</w:t>
      </w:r>
    </w:p>
    <w:p w14:paraId="11B6B197"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28C7B5DD" w14:textId="77777777" w:rsidR="00590F9E" w:rsidRDefault="00590F9E" w:rsidP="00C80DF7">
      <w:pPr>
        <w:pStyle w:val="ListParagraph"/>
        <w:ind w:left="0"/>
        <w:rPr>
          <w:sz w:val="16"/>
          <w:szCs w:val="16"/>
        </w:rPr>
      </w:pPr>
    </w:p>
    <w:p w14:paraId="1098A81E" w14:textId="4BD8890D"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C46012">
        <w:rPr>
          <w:sz w:val="16"/>
          <w:szCs w:val="16"/>
        </w:rPr>
        <w:t>FEB 2024</w:t>
      </w:r>
    </w:p>
    <w:p w14:paraId="4B764FA7"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14DAA1D2" w14:textId="77777777" w:rsidR="00153810" w:rsidRDefault="00153810" w:rsidP="00C80DF7">
      <w:pPr>
        <w:pStyle w:val="ListParagraph"/>
        <w:ind w:left="0"/>
        <w:rPr>
          <w:sz w:val="16"/>
          <w:szCs w:val="16"/>
        </w:rPr>
      </w:pPr>
    </w:p>
    <w:p w14:paraId="227EBB33"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012B0F">
        <w:rPr>
          <w:sz w:val="16"/>
          <w:szCs w:val="16"/>
        </w:rPr>
        <w:t>2</w:t>
      </w:r>
    </w:p>
    <w:p w14:paraId="72E0590F" w14:textId="77777777" w:rsidR="00590F9E" w:rsidRDefault="00590F9E" w:rsidP="00C80DF7">
      <w:pPr>
        <w:pStyle w:val="ListParagraph"/>
        <w:ind w:left="0"/>
        <w:rPr>
          <w:sz w:val="16"/>
          <w:szCs w:val="16"/>
        </w:rPr>
      </w:pPr>
    </w:p>
    <w:p w14:paraId="23C583DF" w14:textId="7BF81372"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C46012">
        <w:rPr>
          <w:sz w:val="16"/>
          <w:szCs w:val="16"/>
        </w:rPr>
        <w:t>JUL 2024</w:t>
      </w:r>
    </w:p>
    <w:p w14:paraId="6B60B962"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78B4C75B"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4A50D77B" w14:textId="77777777" w:rsidR="00F64786" w:rsidRDefault="00F64786" w:rsidP="00C80DF7">
      <w:pPr>
        <w:pStyle w:val="ListParagraph"/>
        <w:ind w:left="0"/>
        <w:rPr>
          <w:sz w:val="16"/>
          <w:szCs w:val="16"/>
        </w:rPr>
      </w:pPr>
    </w:p>
    <w:p w14:paraId="1A677967" w14:textId="5F25B7A8"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C46012">
        <w:rPr>
          <w:sz w:val="16"/>
          <w:szCs w:val="16"/>
        </w:rPr>
        <w:t>JAN 2023</w:t>
      </w:r>
    </w:p>
    <w:p w14:paraId="0EA93797" w14:textId="77777777" w:rsidR="000E0A67" w:rsidRPr="00641502" w:rsidRDefault="00D70A2B" w:rsidP="00C80DF7">
      <w:pPr>
        <w:pStyle w:val="ListParagraph"/>
        <w:ind w:left="0"/>
        <w:rPr>
          <w:b/>
          <w:sz w:val="16"/>
          <w:szCs w:val="16"/>
        </w:rPr>
      </w:pPr>
      <w:r w:rsidRPr="00641502">
        <w:rPr>
          <w:b/>
          <w:sz w:val="16"/>
          <w:szCs w:val="16"/>
        </w:rPr>
        <w:t>SPECIALTY METALS</w:t>
      </w:r>
    </w:p>
    <w:p w14:paraId="0CC6672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14:paraId="3270586D" w14:textId="77777777" w:rsidR="00590F9E" w:rsidRDefault="00590F9E" w:rsidP="00C80DF7">
      <w:pPr>
        <w:pStyle w:val="ListParagraph"/>
        <w:ind w:left="0"/>
        <w:rPr>
          <w:sz w:val="16"/>
          <w:szCs w:val="16"/>
        </w:rPr>
      </w:pPr>
    </w:p>
    <w:p w14:paraId="1AFD20D8" w14:textId="77777777"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012B0F">
        <w:rPr>
          <w:sz w:val="16"/>
          <w:szCs w:val="16"/>
        </w:rPr>
        <w:t>APR</w:t>
      </w:r>
      <w:r w:rsidR="00B627BF">
        <w:rPr>
          <w:sz w:val="16"/>
          <w:szCs w:val="16"/>
        </w:rPr>
        <w:t xml:space="preserve"> </w:t>
      </w:r>
      <w:r w:rsidR="000E0A67" w:rsidRPr="006F7753">
        <w:rPr>
          <w:sz w:val="16"/>
          <w:szCs w:val="16"/>
        </w:rPr>
        <w:t xml:space="preserve"> 20</w:t>
      </w:r>
      <w:r w:rsidR="00B627BF">
        <w:rPr>
          <w:sz w:val="16"/>
          <w:szCs w:val="16"/>
        </w:rPr>
        <w:t>22</w:t>
      </w:r>
    </w:p>
    <w:p w14:paraId="7BE1D0BD" w14:textId="77777777" w:rsidR="00590F9E" w:rsidRDefault="00590F9E" w:rsidP="00C80DF7">
      <w:pPr>
        <w:pStyle w:val="ListParagraph"/>
        <w:ind w:left="0"/>
        <w:rPr>
          <w:sz w:val="16"/>
          <w:szCs w:val="16"/>
        </w:rPr>
      </w:pPr>
    </w:p>
    <w:p w14:paraId="2111CD6F" w14:textId="1D6E42AD"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46012">
        <w:rPr>
          <w:sz w:val="16"/>
          <w:szCs w:val="16"/>
        </w:rPr>
        <w:t>NOV 2023</w:t>
      </w:r>
    </w:p>
    <w:p w14:paraId="4302EF05"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62986888" w14:textId="77777777" w:rsidR="00590F9E" w:rsidRDefault="00590F9E" w:rsidP="00C80DF7">
      <w:pPr>
        <w:pStyle w:val="ListParagraph"/>
        <w:ind w:left="0"/>
        <w:rPr>
          <w:sz w:val="16"/>
          <w:szCs w:val="16"/>
        </w:rPr>
      </w:pPr>
    </w:p>
    <w:p w14:paraId="0BEF21D2" w14:textId="77777777"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6FF124CA" w14:textId="77777777" w:rsidR="00590F9E" w:rsidRDefault="00590F9E" w:rsidP="00C80DF7">
      <w:pPr>
        <w:pStyle w:val="ListParagraph"/>
        <w:ind w:left="0"/>
        <w:rPr>
          <w:sz w:val="16"/>
          <w:szCs w:val="16"/>
        </w:rPr>
      </w:pPr>
    </w:p>
    <w:p w14:paraId="111D5FBC" w14:textId="2A00B826"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2EEE56A3" w14:textId="77777777" w:rsidR="00590F9E" w:rsidRDefault="00590F9E" w:rsidP="00C80DF7">
      <w:pPr>
        <w:pStyle w:val="ListParagraph"/>
        <w:ind w:left="0"/>
        <w:rPr>
          <w:sz w:val="16"/>
          <w:szCs w:val="16"/>
        </w:rPr>
      </w:pPr>
    </w:p>
    <w:p w14:paraId="087E6C8E" w14:textId="78A54059"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C46012">
        <w:rPr>
          <w:sz w:val="16"/>
          <w:szCs w:val="16"/>
        </w:rPr>
        <w:t>MAY 2024</w:t>
      </w:r>
    </w:p>
    <w:p w14:paraId="7517460B" w14:textId="77777777" w:rsidR="00590F9E" w:rsidRDefault="00590F9E" w:rsidP="00C80DF7">
      <w:pPr>
        <w:pStyle w:val="ListParagraph"/>
        <w:ind w:left="0"/>
        <w:rPr>
          <w:sz w:val="16"/>
          <w:szCs w:val="16"/>
        </w:rPr>
      </w:pPr>
    </w:p>
    <w:p w14:paraId="18E7189F" w14:textId="32DB6644"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12B0F">
        <w:rPr>
          <w:sz w:val="16"/>
          <w:szCs w:val="16"/>
        </w:rPr>
        <w:t xml:space="preserve">                 </w:t>
      </w:r>
      <w:r w:rsidR="00C46012">
        <w:rPr>
          <w:sz w:val="16"/>
          <w:szCs w:val="16"/>
        </w:rPr>
        <w:t>FEB 2024</w:t>
      </w:r>
    </w:p>
    <w:p w14:paraId="74A852B7" w14:textId="77777777" w:rsidR="00997114" w:rsidRDefault="00997114" w:rsidP="00997114">
      <w:pPr>
        <w:pStyle w:val="ListParagraph"/>
        <w:ind w:left="0"/>
        <w:rPr>
          <w:b/>
          <w:sz w:val="16"/>
          <w:szCs w:val="16"/>
        </w:rPr>
      </w:pPr>
    </w:p>
    <w:p w14:paraId="787A3734"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03A4C87F"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63AC5453" w14:textId="77777777" w:rsidR="00590F9E" w:rsidRDefault="00590F9E" w:rsidP="00C80DF7">
      <w:pPr>
        <w:pStyle w:val="ListParagraph"/>
        <w:ind w:left="0"/>
        <w:rPr>
          <w:sz w:val="16"/>
          <w:szCs w:val="16"/>
        </w:rPr>
      </w:pPr>
    </w:p>
    <w:p w14:paraId="652BEA16"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60C04A72" w14:textId="77777777" w:rsidR="000E0A67" w:rsidRPr="00B627BF" w:rsidRDefault="000E0A67" w:rsidP="00B627BF">
      <w:pPr>
        <w:pStyle w:val="ListParagraph"/>
        <w:ind w:left="0" w:firstLine="720"/>
        <w:rPr>
          <w:b/>
          <w:sz w:val="16"/>
          <w:szCs w:val="16"/>
        </w:rPr>
      </w:pPr>
      <w:r w:rsidRPr="00B627BF">
        <w:rPr>
          <w:b/>
          <w:sz w:val="16"/>
          <w:szCs w:val="16"/>
        </w:rPr>
        <w:t>STEEL PLATE</w:t>
      </w:r>
    </w:p>
    <w:p w14:paraId="4BF4EC4D" w14:textId="77777777" w:rsidR="00590F9E" w:rsidRDefault="00590F9E" w:rsidP="00C80DF7">
      <w:pPr>
        <w:pStyle w:val="ListParagraph"/>
        <w:ind w:left="0"/>
        <w:rPr>
          <w:sz w:val="16"/>
          <w:szCs w:val="16"/>
        </w:rPr>
      </w:pPr>
    </w:p>
    <w:p w14:paraId="0E1A2D9A" w14:textId="2C68722F"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w:t>
      </w:r>
      <w:r w:rsidR="00B627BF">
        <w:rPr>
          <w:b/>
          <w:sz w:val="16"/>
          <w:szCs w:val="16"/>
        </w:rPr>
        <w:t>—</w:t>
      </w:r>
      <w:r>
        <w:rPr>
          <w:b/>
          <w:sz w:val="16"/>
          <w:szCs w:val="16"/>
        </w:rPr>
        <w:t>BASIC</w:t>
      </w:r>
      <w:r w:rsidR="00B627BF">
        <w:rPr>
          <w:sz w:val="16"/>
          <w:szCs w:val="16"/>
        </w:rPr>
        <w:t xml:space="preserve">          </w:t>
      </w:r>
      <w:r w:rsidR="00C46012">
        <w:rPr>
          <w:sz w:val="16"/>
          <w:szCs w:val="16"/>
        </w:rPr>
        <w:t>FEB 2024</w:t>
      </w:r>
    </w:p>
    <w:p w14:paraId="1D542871" w14:textId="77777777" w:rsidR="00997114" w:rsidRDefault="00997114" w:rsidP="00997114">
      <w:pPr>
        <w:pStyle w:val="ListParagraph"/>
        <w:ind w:left="0"/>
        <w:rPr>
          <w:b/>
          <w:sz w:val="16"/>
          <w:szCs w:val="16"/>
        </w:rPr>
      </w:pPr>
    </w:p>
    <w:p w14:paraId="40A03312" w14:textId="57A02D66"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C46012">
        <w:rPr>
          <w:sz w:val="16"/>
          <w:szCs w:val="16"/>
        </w:rPr>
        <w:t>JUL 2023</w:t>
      </w:r>
    </w:p>
    <w:p w14:paraId="5CD3FFF8" w14:textId="77777777" w:rsidR="00997114" w:rsidRDefault="00997114" w:rsidP="00997114">
      <w:pPr>
        <w:pStyle w:val="ListParagraph"/>
        <w:ind w:left="0"/>
        <w:rPr>
          <w:b/>
          <w:sz w:val="16"/>
          <w:szCs w:val="16"/>
        </w:rPr>
      </w:pPr>
    </w:p>
    <w:p w14:paraId="4C0FC368"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13C83F5B" w14:textId="77777777" w:rsidR="00997114" w:rsidRDefault="00997114" w:rsidP="00997114">
      <w:pPr>
        <w:pStyle w:val="ListParagraph"/>
        <w:ind w:left="0"/>
        <w:rPr>
          <w:b/>
          <w:sz w:val="16"/>
          <w:szCs w:val="16"/>
        </w:rPr>
      </w:pPr>
    </w:p>
    <w:p w14:paraId="04333FFB" w14:textId="36FA995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xml:space="preserve">--         </w:t>
      </w:r>
      <w:r w:rsidR="00C46012">
        <w:rPr>
          <w:sz w:val="16"/>
          <w:szCs w:val="16"/>
        </w:rPr>
        <w:t>MAY 2024</w:t>
      </w:r>
    </w:p>
    <w:p w14:paraId="3D2A4352" w14:textId="77777777" w:rsidR="00F64786" w:rsidRPr="00F64786" w:rsidRDefault="00F64786" w:rsidP="00F64786">
      <w:pPr>
        <w:pStyle w:val="ListParagraph"/>
        <w:ind w:left="0"/>
        <w:rPr>
          <w:b/>
          <w:sz w:val="16"/>
          <w:szCs w:val="16"/>
        </w:rPr>
      </w:pPr>
      <w:r w:rsidRPr="00F64786">
        <w:rPr>
          <w:b/>
          <w:sz w:val="16"/>
          <w:szCs w:val="16"/>
        </w:rPr>
        <w:t>(DEVIATION 2020-O0006)</w:t>
      </w:r>
    </w:p>
    <w:p w14:paraId="1965710A" w14:textId="77777777" w:rsidR="00F64786" w:rsidRDefault="00F64786" w:rsidP="00F64786">
      <w:pPr>
        <w:pStyle w:val="ListParagraph"/>
        <w:ind w:left="0"/>
        <w:rPr>
          <w:b/>
          <w:sz w:val="16"/>
          <w:szCs w:val="16"/>
        </w:rPr>
      </w:pPr>
    </w:p>
    <w:p w14:paraId="63AE54B6" w14:textId="46D97F0A"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31F4C048"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15814ECB"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1CB883E9" w14:textId="77777777" w:rsidR="00166F3A" w:rsidRDefault="00166F3A" w:rsidP="00C80DF7">
      <w:pPr>
        <w:pStyle w:val="ListParagraph"/>
        <w:ind w:left="0"/>
        <w:rPr>
          <w:sz w:val="16"/>
          <w:szCs w:val="16"/>
        </w:rPr>
      </w:pPr>
    </w:p>
    <w:p w14:paraId="6DA94407" w14:textId="057839D3"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091F0D">
        <w:rPr>
          <w:sz w:val="16"/>
          <w:szCs w:val="16"/>
        </w:rPr>
        <w:t xml:space="preserve">                 </w:t>
      </w:r>
      <w:r w:rsidR="00AE37A5">
        <w:rPr>
          <w:sz w:val="16"/>
          <w:szCs w:val="16"/>
        </w:rPr>
        <w:t>MAR 2023</w:t>
      </w:r>
    </w:p>
    <w:p w14:paraId="11A3BE33"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1C47588" w14:textId="77777777" w:rsidR="00166F3A" w:rsidRDefault="00166F3A" w:rsidP="00C80DF7">
      <w:pPr>
        <w:pStyle w:val="ListParagraph"/>
        <w:ind w:left="0"/>
        <w:rPr>
          <w:sz w:val="16"/>
          <w:szCs w:val="16"/>
        </w:rPr>
      </w:pPr>
    </w:p>
    <w:p w14:paraId="78DDB56C" w14:textId="42F0D0D0"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091F0D">
        <w:rPr>
          <w:sz w:val="16"/>
          <w:szCs w:val="16"/>
        </w:rPr>
        <w:t xml:space="preserve">                 MAR 2023</w:t>
      </w:r>
    </w:p>
    <w:p w14:paraId="6C85FA53"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6AE1395C"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D627E53" w14:textId="77777777" w:rsidR="00166F3A" w:rsidRDefault="00166F3A" w:rsidP="00C80DF7">
      <w:pPr>
        <w:pStyle w:val="ListParagraph"/>
        <w:ind w:left="0"/>
        <w:rPr>
          <w:sz w:val="16"/>
          <w:szCs w:val="16"/>
        </w:rPr>
      </w:pPr>
    </w:p>
    <w:p w14:paraId="26951264" w14:textId="1343C64D"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AE37A5">
        <w:rPr>
          <w:b/>
          <w:sz w:val="16"/>
          <w:szCs w:val="16"/>
        </w:rPr>
        <w:t>PRODUCTS AND COMMERCIAL SERVICES</w:t>
      </w:r>
      <w:r w:rsidRPr="006F7753">
        <w:rPr>
          <w:sz w:val="16"/>
          <w:szCs w:val="16"/>
        </w:rPr>
        <w:tab/>
      </w:r>
      <w:r>
        <w:rPr>
          <w:sz w:val="16"/>
          <w:szCs w:val="16"/>
        </w:rPr>
        <w:tab/>
      </w:r>
      <w:r w:rsidR="00091F0D">
        <w:rPr>
          <w:sz w:val="16"/>
          <w:szCs w:val="16"/>
        </w:rPr>
        <w:t xml:space="preserve">                 </w:t>
      </w:r>
      <w:r w:rsidR="00AE37A5">
        <w:rPr>
          <w:sz w:val="16"/>
          <w:szCs w:val="16"/>
        </w:rPr>
        <w:t>MAR 2023</w:t>
      </w:r>
    </w:p>
    <w:p w14:paraId="3FEF50C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5AFBDDCE" w14:textId="77777777" w:rsidR="00997114" w:rsidRDefault="00997114" w:rsidP="00C80DF7">
      <w:pPr>
        <w:pStyle w:val="ListParagraph"/>
        <w:ind w:left="0"/>
        <w:rPr>
          <w:b/>
          <w:sz w:val="16"/>
          <w:szCs w:val="16"/>
        </w:rPr>
      </w:pPr>
    </w:p>
    <w:p w14:paraId="0B79020E" w14:textId="0E55ADFE"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7648B6">
        <w:rPr>
          <w:sz w:val="16"/>
          <w:szCs w:val="16"/>
        </w:rPr>
        <w:t>2023</w:t>
      </w:r>
    </w:p>
    <w:p w14:paraId="3C507AE0" w14:textId="77777777" w:rsidR="006843BE" w:rsidRPr="006F7753" w:rsidRDefault="006843BE" w:rsidP="00C80DF7">
      <w:pPr>
        <w:pStyle w:val="ListParagraph"/>
        <w:ind w:left="0"/>
        <w:rPr>
          <w:sz w:val="16"/>
          <w:szCs w:val="16"/>
        </w:rPr>
      </w:pPr>
      <w:r w:rsidRPr="006F7753">
        <w:rPr>
          <w:sz w:val="16"/>
          <w:szCs w:val="16"/>
        </w:rPr>
        <w:lastRenderedPageBreak/>
        <w:tab/>
      </w:r>
    </w:p>
    <w:p w14:paraId="7686A828" w14:textId="1F31822F"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7648B6">
        <w:rPr>
          <w:sz w:val="16"/>
          <w:szCs w:val="16"/>
        </w:rPr>
        <w:t>JAN 2023</w:t>
      </w:r>
    </w:p>
    <w:p w14:paraId="26EDFCFF"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130F7CDC"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5435BC91" w14:textId="77777777" w:rsidR="00AC6BFB" w:rsidRDefault="00AC6BFB" w:rsidP="00C80DF7">
      <w:pPr>
        <w:pStyle w:val="ListParagraph"/>
        <w:ind w:left="0"/>
        <w:rPr>
          <w:b/>
          <w:sz w:val="16"/>
          <w:szCs w:val="16"/>
        </w:rPr>
      </w:pPr>
    </w:p>
    <w:p w14:paraId="2C8FECCE" w14:textId="77777777"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14:paraId="287C646B" w14:textId="77777777" w:rsidR="00166F3A" w:rsidRDefault="00166F3A" w:rsidP="00C80DF7">
      <w:pPr>
        <w:pStyle w:val="ListParagraph"/>
        <w:ind w:left="0"/>
        <w:rPr>
          <w:sz w:val="16"/>
          <w:szCs w:val="16"/>
        </w:rPr>
      </w:pPr>
    </w:p>
    <w:p w14:paraId="47251E95" w14:textId="77777777"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76131F6E"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56A9AEFA" w14:textId="77777777" w:rsidR="00166F3A" w:rsidRDefault="00166F3A" w:rsidP="00C80DF7">
      <w:pPr>
        <w:pStyle w:val="ListParagraph"/>
        <w:ind w:left="0"/>
        <w:rPr>
          <w:sz w:val="16"/>
          <w:szCs w:val="16"/>
        </w:rPr>
      </w:pPr>
    </w:p>
    <w:p w14:paraId="46AA9BF0" w14:textId="2CF8BFC2"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482FDF">
        <w:rPr>
          <w:sz w:val="16"/>
          <w:szCs w:val="16"/>
        </w:rPr>
        <w:t>JAN 2023</w:t>
      </w:r>
    </w:p>
    <w:p w14:paraId="1A2D2E5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2578583" w14:textId="77777777" w:rsidR="00166F3A" w:rsidRDefault="00166F3A" w:rsidP="00C80DF7">
      <w:pPr>
        <w:pStyle w:val="ListParagraph"/>
        <w:ind w:left="0"/>
        <w:rPr>
          <w:sz w:val="16"/>
          <w:szCs w:val="16"/>
        </w:rPr>
      </w:pPr>
    </w:p>
    <w:p w14:paraId="02A9DE7E"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49C92A77" w14:textId="77777777" w:rsidR="00166F3A" w:rsidRDefault="00166F3A" w:rsidP="00C80DF7">
      <w:pPr>
        <w:pStyle w:val="ListParagraph"/>
        <w:ind w:left="0"/>
        <w:rPr>
          <w:sz w:val="16"/>
          <w:szCs w:val="16"/>
        </w:rPr>
      </w:pPr>
    </w:p>
    <w:p w14:paraId="456EF4E5" w14:textId="77777777"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4CB5C19E" w14:textId="77777777" w:rsidR="00166F3A" w:rsidRDefault="00166F3A" w:rsidP="00C80DF7">
      <w:pPr>
        <w:pStyle w:val="ListParagraph"/>
        <w:ind w:left="0"/>
        <w:rPr>
          <w:sz w:val="16"/>
          <w:szCs w:val="16"/>
        </w:rPr>
      </w:pPr>
    </w:p>
    <w:p w14:paraId="73D1AEB9" w14:textId="5DE1426D"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865B38">
        <w:rPr>
          <w:sz w:val="16"/>
          <w:szCs w:val="16"/>
        </w:rPr>
        <w:t>DEC 2022</w:t>
      </w:r>
    </w:p>
    <w:p w14:paraId="4E28F7BA"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14B4729D" w14:textId="77777777" w:rsidR="00166F3A" w:rsidRDefault="00166F3A" w:rsidP="00C80DF7">
      <w:pPr>
        <w:pStyle w:val="ListParagraph"/>
        <w:ind w:left="0"/>
        <w:rPr>
          <w:sz w:val="16"/>
          <w:szCs w:val="16"/>
        </w:rPr>
      </w:pPr>
    </w:p>
    <w:p w14:paraId="699DB4EB" w14:textId="22BEF35D"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00865B38">
        <w:rPr>
          <w:sz w:val="16"/>
          <w:szCs w:val="16"/>
        </w:rPr>
        <w:t>NOV 2023</w:t>
      </w:r>
    </w:p>
    <w:p w14:paraId="25AE5CC2" w14:textId="77777777" w:rsidR="00166F3A" w:rsidRDefault="00166F3A" w:rsidP="00C80DF7">
      <w:pPr>
        <w:pStyle w:val="ListParagraph"/>
        <w:ind w:left="0"/>
        <w:rPr>
          <w:sz w:val="16"/>
          <w:szCs w:val="16"/>
        </w:rPr>
      </w:pPr>
    </w:p>
    <w:p w14:paraId="33AB48FD" w14:textId="242E22CA" w:rsidR="00BC1724" w:rsidRPr="006F7753" w:rsidRDefault="00BC1724" w:rsidP="00BC1724">
      <w:pPr>
        <w:pStyle w:val="ListParagraph"/>
        <w:ind w:left="0"/>
        <w:rPr>
          <w:sz w:val="16"/>
          <w:szCs w:val="16"/>
        </w:rPr>
      </w:pPr>
      <w:r w:rsidRPr="000974A0">
        <w:rPr>
          <w:b/>
          <w:sz w:val="16"/>
          <w:szCs w:val="16"/>
        </w:rPr>
        <w:t>252.245-</w:t>
      </w:r>
      <w:proofErr w:type="gramStart"/>
      <w:r w:rsidRPr="000974A0">
        <w:rPr>
          <w:b/>
          <w:sz w:val="16"/>
          <w:szCs w:val="16"/>
        </w:rPr>
        <w:t>700</w:t>
      </w:r>
      <w:r>
        <w:rPr>
          <w:b/>
          <w:sz w:val="16"/>
          <w:szCs w:val="16"/>
        </w:rPr>
        <w:t>5</w:t>
      </w:r>
      <w:r w:rsidRPr="000974A0">
        <w:rPr>
          <w:b/>
          <w:sz w:val="16"/>
          <w:szCs w:val="16"/>
        </w:rPr>
        <w:t xml:space="preserve">  </w:t>
      </w:r>
      <w:r>
        <w:rPr>
          <w:rStyle w:val="CommentReference"/>
        </w:rPr>
        <w:t>MANAGEMENT</w:t>
      </w:r>
      <w:proofErr w:type="gramEnd"/>
      <w:r>
        <w:rPr>
          <w:rStyle w:val="CommentReference"/>
        </w:rPr>
        <w:t xml:space="preserve"> AND REPORTING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JAN 2024</w:t>
      </w:r>
    </w:p>
    <w:p w14:paraId="0577B1F3" w14:textId="721C6C47" w:rsidR="00BC1724" w:rsidRDefault="00BC1724" w:rsidP="00C80DF7">
      <w:pPr>
        <w:pStyle w:val="ListParagraph"/>
        <w:ind w:left="0"/>
        <w:rPr>
          <w:sz w:val="16"/>
          <w:szCs w:val="16"/>
        </w:rPr>
      </w:pPr>
      <w:r>
        <w:rPr>
          <w:i/>
          <w:sz w:val="16"/>
          <w:szCs w:val="16"/>
          <w:u w:val="single"/>
        </w:rPr>
        <w:t>Paragraphs (b)(5) and (c) apply.</w:t>
      </w:r>
    </w:p>
    <w:p w14:paraId="1FFBD92F" w14:textId="77777777" w:rsidR="00BC1724" w:rsidRDefault="00BC1724" w:rsidP="00C80DF7">
      <w:pPr>
        <w:pStyle w:val="ListParagraph"/>
        <w:ind w:left="0"/>
        <w:rPr>
          <w:sz w:val="16"/>
          <w:szCs w:val="16"/>
        </w:rPr>
      </w:pPr>
    </w:p>
    <w:p w14:paraId="4A12C33F" w14:textId="17689924"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865B38">
        <w:rPr>
          <w:sz w:val="16"/>
          <w:szCs w:val="16"/>
        </w:rPr>
        <w:t>JAN 2023</w:t>
      </w:r>
    </w:p>
    <w:p w14:paraId="4CD9192F"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FA7FCFC" w14:textId="77777777" w:rsidR="007E2A29" w:rsidRDefault="007E2A29" w:rsidP="003303FD">
      <w:pPr>
        <w:pStyle w:val="ListParagraph"/>
        <w:keepNext/>
        <w:widowControl/>
        <w:ind w:left="0"/>
        <w:rPr>
          <w:sz w:val="16"/>
          <w:szCs w:val="16"/>
        </w:rPr>
      </w:pPr>
    </w:p>
    <w:p w14:paraId="2AA13261"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06</w:t>
      </w:r>
      <w:r w:rsidRPr="000974A0">
        <w:rPr>
          <w:b/>
          <w:sz w:val="16"/>
          <w:szCs w:val="16"/>
        </w:rPr>
        <w:t xml:space="preserve">  </w:t>
      </w:r>
      <w:r>
        <w:rPr>
          <w:b/>
          <w:sz w:val="16"/>
          <w:szCs w:val="16"/>
        </w:rPr>
        <w:t>WARRANTY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05167D1F"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4ACAC57C" w14:textId="77777777" w:rsidR="007E2A29" w:rsidRDefault="007E2A29" w:rsidP="007E2A29">
      <w:pPr>
        <w:pStyle w:val="ListParagraph"/>
        <w:ind w:left="0"/>
        <w:rPr>
          <w:sz w:val="16"/>
          <w:szCs w:val="16"/>
        </w:rPr>
      </w:pPr>
    </w:p>
    <w:p w14:paraId="6006FADD" w14:textId="678FA8AB"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617F09">
        <w:rPr>
          <w:sz w:val="16"/>
          <w:szCs w:val="16"/>
        </w:rPr>
        <w:t>OCT 2024</w:t>
      </w:r>
    </w:p>
    <w:p w14:paraId="06D2E1CE"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632D566E" w14:textId="77777777" w:rsidR="007E2A29" w:rsidRDefault="007E2A29" w:rsidP="007E2A29">
      <w:pPr>
        <w:pStyle w:val="ListParagraph"/>
        <w:ind w:left="0"/>
        <w:rPr>
          <w:b/>
          <w:sz w:val="16"/>
          <w:szCs w:val="16"/>
        </w:rPr>
      </w:pPr>
    </w:p>
    <w:p w14:paraId="5D599572"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50C72E4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04480B6E" w14:textId="77777777" w:rsidR="00166F3A" w:rsidRDefault="00166F3A" w:rsidP="00C80DF7">
      <w:pPr>
        <w:pStyle w:val="ListParagraph"/>
        <w:ind w:left="0"/>
        <w:rPr>
          <w:sz w:val="16"/>
          <w:szCs w:val="16"/>
        </w:rPr>
      </w:pPr>
    </w:p>
    <w:p w14:paraId="5AEB2B10" w14:textId="77777777" w:rsidR="00663E01" w:rsidRDefault="00663E01" w:rsidP="00C80DF7">
      <w:pPr>
        <w:pStyle w:val="ListParagraph"/>
        <w:ind w:left="0"/>
        <w:rPr>
          <w:sz w:val="16"/>
          <w:szCs w:val="16"/>
        </w:rPr>
      </w:pPr>
    </w:p>
    <w:p w14:paraId="0ADFF62F"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CF415BB" w14:textId="7FF7CC62"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w:t>
      </w:r>
      <w:r w:rsidR="009E3146">
        <w:rPr>
          <w:b w:val="0"/>
          <w:bCs/>
          <w:i w:val="0"/>
          <w:sz w:val="16"/>
          <w:szCs w:val="16"/>
        </w:rPr>
        <w:t>NOV 2023</w:t>
      </w:r>
      <w:r w:rsidRPr="00663E01">
        <w:rPr>
          <w:b w:val="0"/>
          <w:bCs/>
          <w:i w:val="0"/>
          <w:sz w:val="16"/>
          <w:szCs w:val="16"/>
        </w:rPr>
        <w:t>)</w:t>
      </w:r>
    </w:p>
    <w:p w14:paraId="4AF28AA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Definitions.</w:t>
      </w:r>
    </w:p>
    <w:p w14:paraId="55BE6C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Basic Assessment means a contractor's self-assessment of the contractor's implementation of NIST SP 800-171 that- </w:t>
      </w:r>
    </w:p>
    <w:p w14:paraId="05566FE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Is based on the Contractor's review of their system security plan(s) associated with covered contractor information system(s);</w:t>
      </w:r>
    </w:p>
    <w:p w14:paraId="600FCA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Is conducted in accordance with the NIST SP 800-171 DoD Assessment Methodology; and</w:t>
      </w:r>
    </w:p>
    <w:p w14:paraId="58CE270D"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(3)</w:t>
      </w:r>
      <w:r w:rsidRPr="0039682A">
        <w:rPr>
          <w:b w:val="0"/>
          <w:bCs/>
          <w:i w:val="0"/>
          <w:sz w:val="16"/>
          <w:szCs w:val="16"/>
        </w:rPr>
        <w:tab/>
        <w:t>Results in a confidence level of "Low" in the resulting score, because it is a self-generated score.</w:t>
      </w:r>
    </w:p>
    <w:p w14:paraId="77BD13F5"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Covered contractor information system has the meaning given in the clause 252.204-7012, Safeguarding Covered Defense Information and Cyber Incident Reporting, of this contract.</w:t>
      </w:r>
    </w:p>
    <w:p w14:paraId="2BB38FF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High Assessment means an assessment that is conducted by Government personnel using NIST SP 800-171A, Assessing Security Requirements for Controlled Unclassified Information that-- </w:t>
      </w:r>
    </w:p>
    <w:p w14:paraId="22A7019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7BF42E21"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w:t>
      </w:r>
      <w:r w:rsidRPr="0039682A">
        <w:rPr>
          <w:b w:val="0"/>
          <w:bCs/>
          <w:i w:val="0"/>
          <w:sz w:val="16"/>
          <w:szCs w:val="16"/>
        </w:rPr>
        <w:tab/>
        <w:t>A review of a contractor's Basic Assessment;</w:t>
      </w:r>
    </w:p>
    <w:p w14:paraId="619A9E0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w:t>
      </w:r>
    </w:p>
    <w:p w14:paraId="03AC43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Verification, examination, and demonstration of a Contractor's system security plan to validate that NIST SP 800-171 security requirements have been implemented as described in the contractor's system security plan; and</w:t>
      </w:r>
    </w:p>
    <w:p w14:paraId="0298671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(iv)</w:t>
      </w:r>
      <w:r w:rsidRPr="0039682A">
        <w:rPr>
          <w:b w:val="0"/>
          <w:bCs/>
          <w:i w:val="0"/>
          <w:sz w:val="16"/>
          <w:szCs w:val="16"/>
        </w:rPr>
        <w:tab/>
        <w:t>Discussions with the contractor to obtain additional information or clarification, as needed; and</w:t>
      </w:r>
    </w:p>
    <w:p w14:paraId="2BB79AE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 (2) Results in a confidence level of "High" in the resulting score.</w:t>
      </w:r>
    </w:p>
    <w:p w14:paraId="3DBD3BB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Medium Assessment means an assessment conducted by the Government that-- </w:t>
      </w:r>
    </w:p>
    <w:p w14:paraId="1FA9097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lastRenderedPageBreak/>
        <w:t xml:space="preserve">(1) Consists of-- </w:t>
      </w:r>
    </w:p>
    <w:p w14:paraId="32DCEB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w:t>
      </w:r>
      <w:r w:rsidRPr="0039682A">
        <w:rPr>
          <w:b w:val="0"/>
          <w:bCs/>
          <w:i w:val="0"/>
          <w:sz w:val="16"/>
          <w:szCs w:val="16"/>
        </w:rPr>
        <w:tab/>
        <w:t>A review of a contractor's Basic Assessment;</w:t>
      </w:r>
    </w:p>
    <w:p w14:paraId="6038F77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 and</w:t>
      </w:r>
    </w:p>
    <w:p w14:paraId="047AA9E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Discussions with the contractor to obtain additional information or clarification, as needed; and</w:t>
      </w:r>
    </w:p>
    <w:p w14:paraId="70D51806"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 Results in a confidence level of "Medium" in the resulting score.</w:t>
      </w:r>
    </w:p>
    <w:p w14:paraId="3A0789D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w:t>
      </w:r>
      <w:r w:rsidRPr="0039682A">
        <w:rPr>
          <w:b w:val="0"/>
          <w:bCs/>
          <w:i w:val="0"/>
          <w:sz w:val="16"/>
          <w:szCs w:val="16"/>
        </w:rPr>
        <w:tab/>
        <w:t>Applicability.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404AC8" w14:textId="6068B686"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w:t>
      </w:r>
      <w:r w:rsidRPr="0039682A">
        <w:rPr>
          <w:b w:val="0"/>
          <w:bCs/>
          <w:i w:val="0"/>
          <w:sz w:val="16"/>
          <w:szCs w:val="16"/>
        </w:rPr>
        <w:tab/>
        <w:t xml:space="preserve">Requirements. The Contractor shall provide access to its facilities, systems, and personnel necessary for the Government to conduct a Medium or High NIST SP 800-171 DoD Assessment, as described in NIST SP 800-171 DoD Assessment Methodology at </w:t>
      </w:r>
      <w:r w:rsidR="009E3146" w:rsidRPr="009E3146">
        <w:rPr>
          <w:b w:val="0"/>
          <w:bCs/>
          <w:i w:val="0"/>
          <w:sz w:val="16"/>
          <w:szCs w:val="16"/>
        </w:rPr>
        <w:t>https://www.acq.osd.mil/asda/dpc/cp/cyber/docs/safeguarding/NIST-SP-800-171-Assessment-Methodology-Version-1.2.1-6.24.2020.pdf,</w:t>
      </w:r>
      <w:r w:rsidRPr="0039682A">
        <w:rPr>
          <w:b w:val="0"/>
          <w:bCs/>
          <w:i w:val="0"/>
          <w:sz w:val="16"/>
          <w:szCs w:val="16"/>
        </w:rPr>
        <w:t>, if necessary.</w:t>
      </w:r>
    </w:p>
    <w:p w14:paraId="1381CBA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w:t>
      </w:r>
      <w:r w:rsidRPr="0039682A">
        <w:rPr>
          <w:b w:val="0"/>
          <w:bCs/>
          <w:i w:val="0"/>
          <w:sz w:val="16"/>
          <w:szCs w:val="16"/>
        </w:rPr>
        <w:tab/>
        <w:t>Procedures. Summary level scores for all assessments will be posted in the Supplier Performance Risk System (SPRS) (https://www.sprs.csd.disa.mil/) to provide DoD Components visibility into the summary level scores of strategic assessments.</w:t>
      </w:r>
    </w:p>
    <w:p w14:paraId="756E75D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 Basic Assessments. A contractor may submit, via encrypted email, summary level scores of Basic Assessments conducted in accordance with the NIST SP 800-171 DoD Assessment Methodology to webptsmh@navy.mil for posting to SPRS.</w:t>
      </w:r>
    </w:p>
    <w:p w14:paraId="29ABD7CE"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 The email shall include the following information:</w:t>
      </w:r>
    </w:p>
    <w:p w14:paraId="4082C8E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Version of NIST SP 800-171 against which the assessment was conducted.</w:t>
      </w:r>
    </w:p>
    <w:p w14:paraId="746178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 Organization conducting the assessment (e.g., Contractor self-assessment).</w:t>
      </w:r>
    </w:p>
    <w:p w14:paraId="5A4AE87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(C) For each system security plan (security requirement 3.12.4) supporting the performance of a DoD contract-- </w:t>
      </w:r>
    </w:p>
    <w:p w14:paraId="06C468D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All industry Commercial and Government Entity (CAGE) code(s) associated with the information system(s) addressed by the system security plan; and</w:t>
      </w:r>
    </w:p>
    <w:p w14:paraId="37F774A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A brief description of the system security plan architecture, if more than one plan exists.</w:t>
      </w:r>
    </w:p>
    <w:p w14:paraId="2B43BF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 Date the assessment was completed.</w:t>
      </w:r>
    </w:p>
    <w:p w14:paraId="61177E1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(E) Summary level score (e.g., 95 out of 110, NOT the individual value for each requirement).</w:t>
      </w:r>
    </w:p>
    <w:p w14:paraId="5D4D800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(F) Date that all requirements are expected to be implemented (i.e., a score of 110 is expected to be achieved) based on information gathered from associated plan(s) of action developed in accordance with NIST SP 800-171.</w:t>
      </w:r>
    </w:p>
    <w:p w14:paraId="0135DC40" w14:textId="77777777" w:rsidR="0039682A" w:rsidRDefault="0039682A" w:rsidP="0039682A">
      <w:pPr>
        <w:pStyle w:val="BodyText"/>
        <w:spacing w:before="120" w:after="120"/>
        <w:ind w:left="720"/>
        <w:jc w:val="both"/>
        <w:rPr>
          <w:b w:val="0"/>
          <w:bCs/>
          <w:i w:val="0"/>
          <w:sz w:val="16"/>
          <w:szCs w:val="16"/>
        </w:rPr>
      </w:pPr>
      <w:r w:rsidRPr="0039682A">
        <w:rPr>
          <w:b w:val="0"/>
          <w:bCs/>
          <w:i w:val="0"/>
          <w:sz w:val="16"/>
          <w:szCs w:val="16"/>
        </w:rPr>
        <w:t>(ii) If multiple system security plans are addressed in the email described at paragraph (b)(1)(i) of this section, the Contractor shall use the following format for the report:</w:t>
      </w:r>
    </w:p>
    <w:p w14:paraId="0A4F23D9" w14:textId="77777777" w:rsidR="00663E01" w:rsidRPr="00663E01" w:rsidRDefault="00663E01" w:rsidP="0039682A">
      <w:pPr>
        <w:pStyle w:val="BodyText"/>
        <w:spacing w:before="120" w:after="120"/>
        <w:ind w:left="720"/>
        <w:jc w:val="both"/>
        <w:rPr>
          <w:b w:val="0"/>
          <w:i w:val="0"/>
          <w:sz w:val="16"/>
          <w:szCs w:val="16"/>
        </w:rPr>
      </w:pP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13024674"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91EEFD6"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52E3A5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262E64A"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294FBE"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6E501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4A895EAF"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3AC48B9D"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95592A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E8DC1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A4FADF3"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D13671"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E226DEF"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9E03E58" w14:textId="77777777" w:rsidR="00663E01" w:rsidRPr="00663E01" w:rsidRDefault="00663E01" w:rsidP="00663E01">
            <w:pPr>
              <w:pStyle w:val="BodyText"/>
              <w:spacing w:before="120" w:after="120"/>
              <w:jc w:val="both"/>
              <w:rPr>
                <w:b w:val="0"/>
                <w:i w:val="0"/>
                <w:sz w:val="16"/>
                <w:szCs w:val="16"/>
              </w:rPr>
            </w:pPr>
          </w:p>
        </w:tc>
      </w:tr>
      <w:tr w:rsidR="00663E01" w:rsidRPr="00663E01" w14:paraId="778306B0"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12CD11E"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F5F1F86"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F49374B"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6DAE309"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64478E2"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5BDE3ACF" w14:textId="77777777" w:rsidR="00663E01" w:rsidRPr="00663E01" w:rsidRDefault="00663E01" w:rsidP="00663E01">
            <w:pPr>
              <w:pStyle w:val="BodyText"/>
              <w:spacing w:before="120" w:after="120"/>
              <w:jc w:val="both"/>
              <w:rPr>
                <w:b w:val="0"/>
                <w:i w:val="0"/>
                <w:sz w:val="16"/>
                <w:szCs w:val="16"/>
              </w:rPr>
            </w:pPr>
          </w:p>
        </w:tc>
      </w:tr>
      <w:tr w:rsidR="00663E01" w:rsidRPr="00663E01" w14:paraId="3AC95A47"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8A498E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8BBA3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4732B5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1528943"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8B551"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A00C66E" w14:textId="77777777" w:rsidR="00663E01" w:rsidRPr="00663E01" w:rsidRDefault="00663E01" w:rsidP="00663E01">
            <w:pPr>
              <w:pStyle w:val="BodyText"/>
              <w:spacing w:before="120" w:after="120"/>
              <w:jc w:val="both"/>
              <w:rPr>
                <w:b w:val="0"/>
                <w:i w:val="0"/>
                <w:sz w:val="16"/>
                <w:szCs w:val="16"/>
              </w:rPr>
            </w:pPr>
          </w:p>
        </w:tc>
      </w:tr>
    </w:tbl>
    <w:p w14:paraId="59993A58"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Medium and High Assessments. DoD will post the following Medium and/or High Assessment summary level scores to SPRS for each system security plan assessed:</w:t>
      </w:r>
    </w:p>
    <w:p w14:paraId="66603907"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w:t>
      </w:r>
      <w:r w:rsidRPr="0039682A">
        <w:rPr>
          <w:b w:val="0"/>
          <w:bCs/>
          <w:i w:val="0"/>
          <w:sz w:val="16"/>
          <w:szCs w:val="16"/>
        </w:rPr>
        <w:tab/>
        <w:t>The standard assessed (e.g., NIST SP 800-171 Rev 1).</w:t>
      </w:r>
    </w:p>
    <w:p w14:paraId="1478B37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w:t>
      </w:r>
      <w:r w:rsidRPr="0039682A">
        <w:rPr>
          <w:b w:val="0"/>
          <w:bCs/>
          <w:i w:val="0"/>
          <w:sz w:val="16"/>
          <w:szCs w:val="16"/>
        </w:rPr>
        <w:tab/>
        <w:t>Organization conducting the assessment, e.g., DCMA, or a specific organization (identified by Department of Defense Activity Address Code (DoDAAC)).</w:t>
      </w:r>
    </w:p>
    <w:p w14:paraId="758886C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(iii)</w:t>
      </w:r>
      <w:r w:rsidRPr="0039682A">
        <w:rPr>
          <w:b w:val="0"/>
          <w:bCs/>
          <w:i w:val="0"/>
          <w:sz w:val="16"/>
          <w:szCs w:val="16"/>
        </w:rPr>
        <w:tab/>
        <w:t>All industry CAGE code(s) associated with the information system(s) addressed by the system security plan.</w:t>
      </w:r>
    </w:p>
    <w:p w14:paraId="11A6AD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(iv)</w:t>
      </w:r>
      <w:r w:rsidRPr="0039682A">
        <w:rPr>
          <w:b w:val="0"/>
          <w:bCs/>
          <w:i w:val="0"/>
          <w:sz w:val="16"/>
          <w:szCs w:val="16"/>
        </w:rPr>
        <w:tab/>
        <w:t>A brief description of the system security plan architecture, if more than one system security plan exists.</w:t>
      </w:r>
    </w:p>
    <w:p w14:paraId="426365C1"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w:t>
      </w:r>
      <w:r w:rsidRPr="0039682A">
        <w:rPr>
          <w:b w:val="0"/>
          <w:bCs/>
          <w:i w:val="0"/>
          <w:sz w:val="16"/>
          <w:szCs w:val="16"/>
        </w:rPr>
        <w:tab/>
        <w:t>Date and level of the assessment, i.e., medium or high.</w:t>
      </w:r>
    </w:p>
    <w:p w14:paraId="7A4364E4"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w:t>
      </w:r>
      <w:r w:rsidRPr="0039682A">
        <w:rPr>
          <w:b w:val="0"/>
          <w:bCs/>
          <w:i w:val="0"/>
          <w:sz w:val="16"/>
          <w:szCs w:val="16"/>
        </w:rPr>
        <w:tab/>
        <w:t>Summary level score (e.g., 105 out of 110, not the individual value assigned for each requirement).</w:t>
      </w:r>
    </w:p>
    <w:p w14:paraId="06827F7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(vii)</w:t>
      </w:r>
      <w:r w:rsidRPr="0039682A">
        <w:rPr>
          <w:b w:val="0"/>
          <w:bCs/>
          <w:i w:val="0"/>
          <w:sz w:val="16"/>
          <w:szCs w:val="16"/>
        </w:rPr>
        <w:tab/>
        <w:t xml:space="preserve">Date that all requirements are expected to be implemented (i.e., a score of 110 is expected to be achieved) based on information gathered </w:t>
      </w:r>
      <w:r w:rsidRPr="0039682A">
        <w:rPr>
          <w:b w:val="0"/>
          <w:bCs/>
          <w:i w:val="0"/>
          <w:sz w:val="16"/>
          <w:szCs w:val="16"/>
        </w:rPr>
        <w:lastRenderedPageBreak/>
        <w:t>from associated plan(s) of action developed in accordance with NIST SP 800-171.</w:t>
      </w:r>
    </w:p>
    <w:p w14:paraId="576166E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(e)</w:t>
      </w:r>
      <w:r w:rsidRPr="0039682A">
        <w:rPr>
          <w:b w:val="0"/>
          <w:bCs/>
          <w:i w:val="0"/>
          <w:sz w:val="16"/>
          <w:szCs w:val="16"/>
        </w:rPr>
        <w:tab/>
        <w:t>Rebuttals. (1) DoD will provide Medium and High Assessment summary level scores to the Contractor and offer the opportunity for rebuttal and adjudication of assessment summary level scores prior to posting the summary level scores to SPRS (see SPRS User's Guide https://www.sprs.csd.disa.mil/pdf/SPRS_Awardee.pdf).</w:t>
      </w:r>
    </w:p>
    <w:p w14:paraId="4EB48D5F"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7FA041D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(f)</w:t>
      </w:r>
      <w:r w:rsidRPr="0039682A">
        <w:rPr>
          <w:b w:val="0"/>
          <w:bCs/>
          <w:i w:val="0"/>
          <w:sz w:val="16"/>
          <w:szCs w:val="16"/>
        </w:rPr>
        <w:tab/>
        <w:t>Accessibility.</w:t>
      </w:r>
    </w:p>
    <w:p w14:paraId="420B98A5"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Assessment summary level scores posted in SPRS are available to DoD personnel, and are protected, in accordance with the standards set forth in DoD Instruction 5000.79, Defense-wide Sharing and Use of Supplier and Product Performance Information (PI).</w:t>
      </w:r>
    </w:p>
    <w:p w14:paraId="51EBD85E"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Authorized representatives of the Contractor for which the assessment was conducted may access SPRS to view their own summary level scores, in accordance with the SPRS Software User's Guide for Awardees/Contractors available at https://www.sprs.csd.disa.mil/pdf/SPRS_Awardee.pdf. </w:t>
      </w:r>
    </w:p>
    <w:p w14:paraId="5FD8739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0DD7B28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(g) Subcontracts.</w:t>
      </w:r>
    </w:p>
    <w:p w14:paraId="26E91893"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The Contractor shall insert the substance of this clause, including this paragraph (g), in all subcontracts</w:t>
      </w:r>
    </w:p>
    <w:p w14:paraId="57607AF8" w14:textId="7FD996ED"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and other contractual instruments, including subcontracts for the acquisition of commercial </w:t>
      </w:r>
      <w:r w:rsidR="0022353E">
        <w:rPr>
          <w:b w:val="0"/>
          <w:bCs/>
          <w:i w:val="0"/>
          <w:sz w:val="16"/>
          <w:szCs w:val="16"/>
        </w:rPr>
        <w:t xml:space="preserve">products or commercial services </w:t>
      </w:r>
      <w:r w:rsidRPr="0039682A">
        <w:rPr>
          <w:b w:val="0"/>
          <w:bCs/>
          <w:i w:val="0"/>
          <w:sz w:val="16"/>
          <w:szCs w:val="16"/>
        </w:rPr>
        <w:t xml:space="preserve">(excluding </w:t>
      </w:r>
      <w:r w:rsidR="0022353E">
        <w:rPr>
          <w:b w:val="0"/>
          <w:bCs/>
          <w:i w:val="0"/>
          <w:sz w:val="16"/>
          <w:szCs w:val="16"/>
        </w:rPr>
        <w:t>commercially available off-the-shelf</w:t>
      </w:r>
    </w:p>
    <w:p w14:paraId="2B5A657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items).</w:t>
      </w:r>
    </w:p>
    <w:p w14:paraId="45F288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w:t>
      </w:r>
    </w:p>
    <w:p w14:paraId="047417E6" w14:textId="597FF749"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DoD Assessment, as described in </w:t>
      </w:r>
      <w:r w:rsidR="0022353E" w:rsidRPr="0022353E">
        <w:rPr>
          <w:b w:val="0"/>
          <w:bCs/>
          <w:i w:val="0"/>
          <w:sz w:val="16"/>
          <w:szCs w:val="16"/>
        </w:rPr>
        <w:t xml:space="preserve"> https://www.acq.osd.mil/asda/dpc/cp/cyber/docs/safeguarding/NIST-SP-800-171-Assessment-Methodology-Version-1.2.1-6.24.2020.pdf</w:t>
      </w:r>
      <w:r w:rsidRPr="0039682A">
        <w:rPr>
          <w:b w:val="0"/>
          <w:bCs/>
          <w:i w:val="0"/>
          <w:sz w:val="16"/>
          <w:szCs w:val="16"/>
        </w:rPr>
        <w:t>, for all covered contractor information systems relevant to its offer that are not part of an information technology service or system operated on behalf of the Government.</w:t>
      </w:r>
    </w:p>
    <w:p w14:paraId="74C57B3D"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webptsmh@navy.mil for posting to SPRS along with the information required by paragraph (d) of this clause.</w:t>
      </w:r>
    </w:p>
    <w:p w14:paraId="5715C533" w14:textId="77777777" w:rsidR="006875F5" w:rsidRDefault="0039682A" w:rsidP="0039682A">
      <w:pPr>
        <w:pStyle w:val="BodyText"/>
        <w:spacing w:before="120" w:after="120"/>
        <w:jc w:val="both"/>
        <w:rPr>
          <w:b w:val="0"/>
          <w:bCs/>
          <w:i w:val="0"/>
          <w:sz w:val="16"/>
          <w:szCs w:val="16"/>
        </w:rPr>
      </w:pPr>
      <w:r w:rsidRPr="0039682A">
        <w:rPr>
          <w:b w:val="0"/>
          <w:bCs/>
          <w:i w:val="0"/>
          <w:sz w:val="16"/>
          <w:szCs w:val="16"/>
        </w:rPr>
        <w:t>(End of clause)</w:t>
      </w:r>
    </w:p>
    <w:p w14:paraId="793B210C" w14:textId="77777777" w:rsidR="00262A93" w:rsidRPr="00262A93" w:rsidRDefault="00262A93" w:rsidP="00262A93">
      <w:pPr>
        <w:pStyle w:val="BodyText"/>
        <w:spacing w:before="120" w:after="120"/>
        <w:jc w:val="both"/>
        <w:rPr>
          <w:i w:val="0"/>
          <w:sz w:val="16"/>
          <w:szCs w:val="16"/>
        </w:rPr>
      </w:pPr>
      <w:r w:rsidRPr="00262A93">
        <w:rPr>
          <w:i w:val="0"/>
          <w:sz w:val="16"/>
          <w:szCs w:val="16"/>
        </w:rPr>
        <w:t>52.243-7 NOTIFICATION OF CHANGES (JAN 2017)</w:t>
      </w:r>
    </w:p>
    <w:p w14:paraId="6C6FBC4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(a) Definitions.</w:t>
      </w:r>
    </w:p>
    <w:p w14:paraId="1597A20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"Contracting Officer," as used in this clause, does not include any representative of the Contracting Officer.</w:t>
      </w:r>
    </w:p>
    <w:p w14:paraId="752FA81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14:paraId="4050EB2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(b) Notice. The primary purpose of this clause is to obtain prompt reporting of Government conduct that the Contractor considers to constitute a change to this contract. Except for changes identified as such in writing and signed by the Contracting Officer, the Contractor shall notify the Administrative Contracting Officer in writing, within two (2) calendar days from the date that the Contractor identifies any Government conduct (including actions, inactions, and written or oral communications) that the Contractor regards as a change to the contract terms and conditions. </w:t>
      </w:r>
      <w:proofErr w:type="gramStart"/>
      <w:r w:rsidRPr="00262A93">
        <w:rPr>
          <w:b w:val="0"/>
          <w:i w:val="0"/>
          <w:sz w:val="16"/>
          <w:szCs w:val="16"/>
        </w:rPr>
        <w:t>On the basis of</w:t>
      </w:r>
      <w:proofErr w:type="gramEnd"/>
      <w:r w:rsidRPr="00262A93">
        <w:rPr>
          <w:b w:val="0"/>
          <w:i w:val="0"/>
          <w:sz w:val="16"/>
          <w:szCs w:val="16"/>
        </w:rPr>
        <w:t xml:space="preserve"> the most accurate information available to the Contractor, the notice shall state-- </w:t>
      </w:r>
    </w:p>
    <w:p w14:paraId="7B5AEF6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(1) The date, nature, and circumstances of the conduct regarded as a change;</w:t>
      </w:r>
    </w:p>
    <w:p w14:paraId="6A9ECB8F"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(2) The name, function, and activity of each Government individual and Contractor official or employee involved in or knowledgeable about such conduct;</w:t>
      </w:r>
    </w:p>
    <w:p w14:paraId="68F40D1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(3) The identification of any documents and the substance of any oral communication involved in such conduct;</w:t>
      </w:r>
    </w:p>
    <w:p w14:paraId="75A6BA3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(4) In the instance of alleged acceleration of scheduled performance or delivery, the basis upon which it arose;</w:t>
      </w:r>
    </w:p>
    <w:p w14:paraId="1841C24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(5) The </w:t>
      </w:r>
      <w:proofErr w:type="gramStart"/>
      <w:r w:rsidRPr="00262A93">
        <w:rPr>
          <w:b w:val="0"/>
          <w:i w:val="0"/>
          <w:sz w:val="16"/>
          <w:szCs w:val="16"/>
        </w:rPr>
        <w:t>particular elements</w:t>
      </w:r>
      <w:proofErr w:type="gramEnd"/>
      <w:r w:rsidRPr="00262A93">
        <w:rPr>
          <w:b w:val="0"/>
          <w:i w:val="0"/>
          <w:sz w:val="16"/>
          <w:szCs w:val="16"/>
        </w:rPr>
        <w:t xml:space="preserve"> of contract performance for which the Contractor may seek an equitable adjustment under this clause, including-- </w:t>
      </w:r>
    </w:p>
    <w:p w14:paraId="2DC77EA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w:t>
      </w:r>
      <w:r w:rsidRPr="00262A93">
        <w:rPr>
          <w:b w:val="0"/>
          <w:i w:val="0"/>
          <w:sz w:val="16"/>
          <w:szCs w:val="16"/>
        </w:rPr>
        <w:tab/>
        <w:t>What line items have been or may be affected by the alleged change;</w:t>
      </w:r>
    </w:p>
    <w:p w14:paraId="5952AA7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What labor or materials or both have been or may be added, deleted, or wasted by the alleged change;</w:t>
      </w:r>
    </w:p>
    <w:p w14:paraId="5362F40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lastRenderedPageBreak/>
        <w:t>(iii)</w:t>
      </w:r>
      <w:r w:rsidRPr="00262A93">
        <w:rPr>
          <w:b w:val="0"/>
          <w:i w:val="0"/>
          <w:sz w:val="16"/>
          <w:szCs w:val="16"/>
        </w:rPr>
        <w:tab/>
        <w:t>To the extent practicable, what delay and disruption in the manner and sequence of performance and effect on continued performance have been or may be caused by the alleged change;</w:t>
      </w:r>
    </w:p>
    <w:p w14:paraId="16392F2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(iv)</w:t>
      </w:r>
      <w:r w:rsidRPr="00262A93">
        <w:rPr>
          <w:b w:val="0"/>
          <w:i w:val="0"/>
          <w:sz w:val="16"/>
          <w:szCs w:val="16"/>
        </w:rPr>
        <w:tab/>
        <w:t>What adjustments to contract price, delivery schedule, and other provisions affected by the alleged change are estimated; and</w:t>
      </w:r>
    </w:p>
    <w:p w14:paraId="2AD2A6E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(6) The Contractor's estimate of the time by which the Government must respond to the Contractor's notice to minimize cost, delay or disruption of performance.</w:t>
      </w:r>
    </w:p>
    <w:p w14:paraId="6E59236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 Continued performance. Following submission of the notice required by (b) above,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provided, however, that if the Contractor regards the direction or communication as a change as described in (b) above, notice shall be given in the manner provided. All directions, communications, interpretations, orders and similar actions of the SAR shall be reduced to writing and copies furnished to the Contractor and to the Contracting Officer. The Contracting Officer shall countermand any action which exceeds the authority of the SAR.</w:t>
      </w:r>
    </w:p>
    <w:p w14:paraId="6CAF6D65"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(d) Government response. The Contracting Officer shall promptly, within five (5) calendar days after receipt of notice, respond to the notice in writing. In responding, the Contracting Officer shall either-- </w:t>
      </w:r>
    </w:p>
    <w:p w14:paraId="2104B33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(1)</w:t>
      </w:r>
      <w:r w:rsidRPr="00262A93">
        <w:rPr>
          <w:b w:val="0"/>
          <w:i w:val="0"/>
          <w:sz w:val="16"/>
          <w:szCs w:val="16"/>
        </w:rPr>
        <w:tab/>
        <w:t>Confirm that the conduct of which the Contractor gave notice constitutes a change and when necessary direct the mode of further performance;</w:t>
      </w:r>
    </w:p>
    <w:p w14:paraId="4C5BA0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(2)</w:t>
      </w:r>
      <w:r w:rsidRPr="00262A93">
        <w:rPr>
          <w:b w:val="0"/>
          <w:i w:val="0"/>
          <w:sz w:val="16"/>
          <w:szCs w:val="16"/>
        </w:rPr>
        <w:tab/>
        <w:t>Countermand any communication regarded as a change;</w:t>
      </w:r>
    </w:p>
    <w:p w14:paraId="723A093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(3)</w:t>
      </w:r>
      <w:r w:rsidRPr="00262A93">
        <w:rPr>
          <w:b w:val="0"/>
          <w:i w:val="0"/>
          <w:sz w:val="16"/>
          <w:szCs w:val="16"/>
        </w:rPr>
        <w:tab/>
        <w:t>Deny that the conduct of which the Contractor gave notice constitutes a change and when necessary direct the mode of further performance; or</w:t>
      </w:r>
    </w:p>
    <w:p w14:paraId="3780E172"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(4) In the event the Contractor's notice information is inadequate to </w:t>
      </w:r>
      <w:proofErr w:type="gramStart"/>
      <w:r w:rsidRPr="00262A93">
        <w:rPr>
          <w:b w:val="0"/>
          <w:i w:val="0"/>
          <w:sz w:val="16"/>
          <w:szCs w:val="16"/>
        </w:rPr>
        <w:t>make a decision</w:t>
      </w:r>
      <w:proofErr w:type="gramEnd"/>
      <w:r w:rsidRPr="00262A93">
        <w:rPr>
          <w:b w:val="0"/>
          <w:i w:val="0"/>
          <w:sz w:val="16"/>
          <w:szCs w:val="16"/>
        </w:rPr>
        <w:t xml:space="preserve"> under (1), (2), or (3) above, advise the Contractor what additional information is required, and establish the date by which it should be furnished and the date thereafter by which the Government will respond.</w:t>
      </w:r>
    </w:p>
    <w:p w14:paraId="6655912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(e) Equitable adjustments.</w:t>
      </w:r>
    </w:p>
    <w:p w14:paraId="7BAD7A19"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 </w:t>
      </w:r>
    </w:p>
    <w:p w14:paraId="49320C7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w:t>
      </w:r>
      <w:r w:rsidRPr="00262A93">
        <w:rPr>
          <w:b w:val="0"/>
          <w:i w:val="0"/>
          <w:sz w:val="16"/>
          <w:szCs w:val="16"/>
        </w:rPr>
        <w:tab/>
        <w:t>In the contract price or delivery schedule or both; and</w:t>
      </w:r>
    </w:p>
    <w:p w14:paraId="2015F78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In such other provisions of the contract as may be affected.</w:t>
      </w:r>
    </w:p>
    <w:p w14:paraId="05C66B1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contract shall be modified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made obsolete or excess </w:t>
      </w:r>
      <w:proofErr w:type="gramStart"/>
      <w:r w:rsidRPr="00262A93">
        <w:rPr>
          <w:b w:val="0"/>
          <w:i w:val="0"/>
          <w:sz w:val="16"/>
          <w:szCs w:val="16"/>
        </w:rPr>
        <w:t>as a result of</w:t>
      </w:r>
      <w:proofErr w:type="gramEnd"/>
      <w:r w:rsidRPr="00262A93">
        <w:rPr>
          <w:b w:val="0"/>
          <w:i w:val="0"/>
          <w:sz w:val="16"/>
          <w:szCs w:val="16"/>
        </w:rPr>
        <w:t xml:space="preserve">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14:paraId="2805F6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Note: The phrases “contract price” and “cost” wherever they appear in the clause, may be appropriately modified to apply to cost-reimbursement or incentive contracts, or to combinations thereof.</w:t>
      </w:r>
    </w:p>
    <w:p w14:paraId="07DF42E3" w14:textId="77777777" w:rsidR="00262A93" w:rsidRDefault="00262A93" w:rsidP="00262A93">
      <w:pPr>
        <w:pStyle w:val="BodyText"/>
        <w:spacing w:before="120" w:after="120"/>
        <w:jc w:val="both"/>
        <w:rPr>
          <w:b w:val="0"/>
          <w:i w:val="0"/>
          <w:sz w:val="16"/>
          <w:szCs w:val="16"/>
        </w:rPr>
      </w:pPr>
      <w:r w:rsidRPr="00262A93">
        <w:rPr>
          <w:b w:val="0"/>
          <w:i w:val="0"/>
          <w:sz w:val="16"/>
          <w:szCs w:val="16"/>
        </w:rPr>
        <w:t>(End of clause)</w:t>
      </w:r>
    </w:p>
    <w:p w14:paraId="1B15AEF2" w14:textId="77777777" w:rsidR="00262A93" w:rsidRPr="00262A93" w:rsidRDefault="00262A93" w:rsidP="00262A93">
      <w:pPr>
        <w:tabs>
          <w:tab w:val="left" w:pos="6161"/>
        </w:tabs>
      </w:pPr>
    </w:p>
    <w:sectPr w:rsidR="00262A93" w:rsidRPr="00262A93" w:rsidSect="001D6447">
      <w:footerReference w:type="default" r:id="rId10"/>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B121" w14:textId="77777777" w:rsidR="00C77ACB" w:rsidRDefault="00C77ACB">
      <w:r>
        <w:separator/>
      </w:r>
    </w:p>
  </w:endnote>
  <w:endnote w:type="continuationSeparator" w:id="0">
    <w:p w14:paraId="55FB7523" w14:textId="77777777" w:rsidR="00C77ACB" w:rsidRDefault="00C7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84908"/>
      <w:docPartObj>
        <w:docPartGallery w:val="Page Numbers (Bottom of Page)"/>
        <w:docPartUnique/>
      </w:docPartObj>
    </w:sdtPr>
    <w:sdtEndPr>
      <w:rPr>
        <w:sz w:val="18"/>
        <w:szCs w:val="18"/>
      </w:rPr>
    </w:sdtEndPr>
    <w:sdtContent>
      <w:p w14:paraId="5E832170" w14:textId="77777777" w:rsidR="00D01694" w:rsidRDefault="00D01694">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7E0EE4">
          <w:rPr>
            <w:noProof/>
            <w:sz w:val="18"/>
            <w:szCs w:val="18"/>
          </w:rPr>
          <w:t>1</w:t>
        </w:r>
        <w:r w:rsidRPr="00EC3C60">
          <w:rPr>
            <w:sz w:val="18"/>
            <w:szCs w:val="18"/>
          </w:rPr>
          <w:fldChar w:fldCharType="end"/>
        </w:r>
      </w:p>
    </w:sdtContent>
  </w:sdt>
  <w:p w14:paraId="67A6C07E" w14:textId="77777777" w:rsidR="00D01694" w:rsidRPr="009A5125" w:rsidRDefault="00D01694" w:rsidP="00520841">
    <w:pPr>
      <w:rPr>
        <w:sz w:val="16"/>
        <w:szCs w:val="16"/>
      </w:rPr>
    </w:pPr>
  </w:p>
  <w:p w14:paraId="033396D1" w14:textId="07A32596" w:rsidR="00D01694" w:rsidRDefault="00D01694"/>
  <w:p w14:paraId="6D2D78C2" w14:textId="19D587AD" w:rsidR="00D01694" w:rsidRPr="001D6447" w:rsidRDefault="00D01694">
    <w:pPr>
      <w:rPr>
        <w:sz w:val="20"/>
      </w:rPr>
    </w:pPr>
    <w:r>
      <w:rPr>
        <w:sz w:val="20"/>
      </w:rPr>
      <w:t>A</w:t>
    </w:r>
    <w:r w:rsidR="00286192">
      <w:rPr>
        <w:sz w:val="20"/>
      </w:rPr>
      <w:t>ugust 4</w:t>
    </w:r>
    <w:r>
      <w:rPr>
        <w:sz w:val="20"/>
      </w:rPr>
      <w:t xml:space="preserve">, </w:t>
    </w:r>
    <w:proofErr w:type="gramStart"/>
    <w:r>
      <w:rPr>
        <w:sz w:val="20"/>
      </w:rPr>
      <w:t>2025</w:t>
    </w:r>
    <w:proofErr w:type="gramEnd"/>
    <w:r w:rsidRPr="001D6447">
      <w:rPr>
        <w:sz w:val="20"/>
      </w:rPr>
      <w:t xml:space="preserve"> </w:t>
    </w:r>
    <w:r>
      <w:rPr>
        <w:sz w:val="20"/>
      </w:rPr>
      <w:t xml:space="preserve">Rev. </w:t>
    </w:r>
    <w:r w:rsidR="00BA41D2">
      <w:rPr>
        <w:sz w:val="20"/>
      </w:rPr>
      <w:t>1</w:t>
    </w:r>
  </w:p>
  <w:p w14:paraId="047EAA76" w14:textId="77777777" w:rsidR="00D01694" w:rsidRDefault="00D01694"/>
  <w:p w14:paraId="0A5E1E5A" w14:textId="77777777" w:rsidR="00D01694" w:rsidRDefault="00D0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C905" w14:textId="77777777" w:rsidR="00C77ACB" w:rsidRDefault="00C77ACB">
      <w:r>
        <w:separator/>
      </w:r>
    </w:p>
  </w:footnote>
  <w:footnote w:type="continuationSeparator" w:id="0">
    <w:p w14:paraId="38059BD7" w14:textId="77777777" w:rsidR="00C77ACB" w:rsidRDefault="00C7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E0A1A"/>
    <w:multiLevelType w:val="hybridMultilevel"/>
    <w:tmpl w:val="86D62C7A"/>
    <w:lvl w:ilvl="0" w:tplc="9D124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7" w15:restartNumberingAfterBreak="0">
    <w:nsid w:val="4E6E15F6"/>
    <w:multiLevelType w:val="hybridMultilevel"/>
    <w:tmpl w:val="E06E577A"/>
    <w:lvl w:ilvl="0" w:tplc="D402EB8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41314">
    <w:abstractNumId w:val="6"/>
  </w:num>
  <w:num w:numId="2" w16cid:durableId="1740974956">
    <w:abstractNumId w:val="4"/>
  </w:num>
  <w:num w:numId="3" w16cid:durableId="549658927">
    <w:abstractNumId w:val="1"/>
  </w:num>
  <w:num w:numId="4" w16cid:durableId="1648894249">
    <w:abstractNumId w:val="10"/>
  </w:num>
  <w:num w:numId="5" w16cid:durableId="1786195618">
    <w:abstractNumId w:val="0"/>
  </w:num>
  <w:num w:numId="6" w16cid:durableId="1400176763">
    <w:abstractNumId w:val="9"/>
  </w:num>
  <w:num w:numId="7" w16cid:durableId="2126656587">
    <w:abstractNumId w:val="3"/>
  </w:num>
  <w:num w:numId="8" w16cid:durableId="283002551">
    <w:abstractNumId w:val="8"/>
  </w:num>
  <w:num w:numId="9" w16cid:durableId="395976859">
    <w:abstractNumId w:val="2"/>
  </w:num>
  <w:num w:numId="10" w16cid:durableId="1222445448">
    <w:abstractNumId w:val="5"/>
  </w:num>
  <w:num w:numId="11" w16cid:durableId="10045502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B0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3F2D"/>
    <w:rsid w:val="00055C69"/>
    <w:rsid w:val="00056864"/>
    <w:rsid w:val="000619A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1F0D"/>
    <w:rsid w:val="0009530F"/>
    <w:rsid w:val="000974A0"/>
    <w:rsid w:val="000A4E8B"/>
    <w:rsid w:val="000A5B6D"/>
    <w:rsid w:val="000A66A6"/>
    <w:rsid w:val="000A7B77"/>
    <w:rsid w:val="000B0D36"/>
    <w:rsid w:val="000B2881"/>
    <w:rsid w:val="000B2927"/>
    <w:rsid w:val="000B39C8"/>
    <w:rsid w:val="000B39FD"/>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E6F4E"/>
    <w:rsid w:val="000F432F"/>
    <w:rsid w:val="000F4AA1"/>
    <w:rsid w:val="001011F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468DD"/>
    <w:rsid w:val="00150CCB"/>
    <w:rsid w:val="0015134A"/>
    <w:rsid w:val="00152B23"/>
    <w:rsid w:val="00153810"/>
    <w:rsid w:val="0015405B"/>
    <w:rsid w:val="00155E12"/>
    <w:rsid w:val="00155F2C"/>
    <w:rsid w:val="00157860"/>
    <w:rsid w:val="00157C1E"/>
    <w:rsid w:val="001602CA"/>
    <w:rsid w:val="00163BB1"/>
    <w:rsid w:val="00165A66"/>
    <w:rsid w:val="00166F3A"/>
    <w:rsid w:val="00167AF9"/>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00E6"/>
    <w:rsid w:val="001A5C8B"/>
    <w:rsid w:val="001A7AA7"/>
    <w:rsid w:val="001B088D"/>
    <w:rsid w:val="001B1408"/>
    <w:rsid w:val="001B1876"/>
    <w:rsid w:val="001B3133"/>
    <w:rsid w:val="001B7585"/>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4845"/>
    <w:rsid w:val="002150D1"/>
    <w:rsid w:val="00216291"/>
    <w:rsid w:val="00216752"/>
    <w:rsid w:val="00220B3C"/>
    <w:rsid w:val="00220B7F"/>
    <w:rsid w:val="0022335B"/>
    <w:rsid w:val="0022353E"/>
    <w:rsid w:val="002303D2"/>
    <w:rsid w:val="00230558"/>
    <w:rsid w:val="002326A4"/>
    <w:rsid w:val="00232EA9"/>
    <w:rsid w:val="002348ED"/>
    <w:rsid w:val="002367D6"/>
    <w:rsid w:val="00237CD0"/>
    <w:rsid w:val="00237D7F"/>
    <w:rsid w:val="00241032"/>
    <w:rsid w:val="00244471"/>
    <w:rsid w:val="00245A7A"/>
    <w:rsid w:val="00247542"/>
    <w:rsid w:val="002513DE"/>
    <w:rsid w:val="00251410"/>
    <w:rsid w:val="0025360F"/>
    <w:rsid w:val="0025424B"/>
    <w:rsid w:val="00255054"/>
    <w:rsid w:val="00262A93"/>
    <w:rsid w:val="00263B73"/>
    <w:rsid w:val="00265EE0"/>
    <w:rsid w:val="002667B2"/>
    <w:rsid w:val="00267483"/>
    <w:rsid w:val="00270B24"/>
    <w:rsid w:val="002715D5"/>
    <w:rsid w:val="00274C50"/>
    <w:rsid w:val="002754AF"/>
    <w:rsid w:val="00286192"/>
    <w:rsid w:val="00290264"/>
    <w:rsid w:val="0029341B"/>
    <w:rsid w:val="002A0E4D"/>
    <w:rsid w:val="002A6041"/>
    <w:rsid w:val="002B07A0"/>
    <w:rsid w:val="002C4D63"/>
    <w:rsid w:val="002C5C0E"/>
    <w:rsid w:val="002C6AF8"/>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38F"/>
    <w:rsid w:val="0030395E"/>
    <w:rsid w:val="003039BB"/>
    <w:rsid w:val="00304B07"/>
    <w:rsid w:val="00305908"/>
    <w:rsid w:val="00305C81"/>
    <w:rsid w:val="00306091"/>
    <w:rsid w:val="0030619D"/>
    <w:rsid w:val="003077F3"/>
    <w:rsid w:val="00307A90"/>
    <w:rsid w:val="00310EB3"/>
    <w:rsid w:val="00311ADE"/>
    <w:rsid w:val="00315B90"/>
    <w:rsid w:val="00321F7B"/>
    <w:rsid w:val="003220B9"/>
    <w:rsid w:val="00326161"/>
    <w:rsid w:val="003303FD"/>
    <w:rsid w:val="00330A0C"/>
    <w:rsid w:val="00335032"/>
    <w:rsid w:val="0033520F"/>
    <w:rsid w:val="00335B11"/>
    <w:rsid w:val="00336C67"/>
    <w:rsid w:val="00342CE6"/>
    <w:rsid w:val="00343803"/>
    <w:rsid w:val="0034673F"/>
    <w:rsid w:val="00352884"/>
    <w:rsid w:val="00352FFF"/>
    <w:rsid w:val="00356D8A"/>
    <w:rsid w:val="00357CFD"/>
    <w:rsid w:val="00361563"/>
    <w:rsid w:val="003652FC"/>
    <w:rsid w:val="00365531"/>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682A"/>
    <w:rsid w:val="0039737A"/>
    <w:rsid w:val="003A20BD"/>
    <w:rsid w:val="003A2C36"/>
    <w:rsid w:val="003A3674"/>
    <w:rsid w:val="003A54B6"/>
    <w:rsid w:val="003A75AC"/>
    <w:rsid w:val="003B13F2"/>
    <w:rsid w:val="003B5364"/>
    <w:rsid w:val="003B6E70"/>
    <w:rsid w:val="003C0B52"/>
    <w:rsid w:val="003C11CC"/>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ADF"/>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07643"/>
    <w:rsid w:val="0041053F"/>
    <w:rsid w:val="00411B4C"/>
    <w:rsid w:val="00412CBE"/>
    <w:rsid w:val="00414A34"/>
    <w:rsid w:val="00414E2C"/>
    <w:rsid w:val="00416A39"/>
    <w:rsid w:val="00416C68"/>
    <w:rsid w:val="00420D8A"/>
    <w:rsid w:val="00424B91"/>
    <w:rsid w:val="00424FDD"/>
    <w:rsid w:val="00426945"/>
    <w:rsid w:val="004332EC"/>
    <w:rsid w:val="004363EB"/>
    <w:rsid w:val="00437C9E"/>
    <w:rsid w:val="00440DD9"/>
    <w:rsid w:val="00446A9A"/>
    <w:rsid w:val="00447FDC"/>
    <w:rsid w:val="004513B2"/>
    <w:rsid w:val="00451EB3"/>
    <w:rsid w:val="004539A0"/>
    <w:rsid w:val="004554CE"/>
    <w:rsid w:val="00457110"/>
    <w:rsid w:val="00460C91"/>
    <w:rsid w:val="00461A9F"/>
    <w:rsid w:val="00462361"/>
    <w:rsid w:val="0046691E"/>
    <w:rsid w:val="00467969"/>
    <w:rsid w:val="00471C0A"/>
    <w:rsid w:val="004726DE"/>
    <w:rsid w:val="00475269"/>
    <w:rsid w:val="00475607"/>
    <w:rsid w:val="00476C26"/>
    <w:rsid w:val="00476E19"/>
    <w:rsid w:val="00482FDF"/>
    <w:rsid w:val="00485255"/>
    <w:rsid w:val="00485DCF"/>
    <w:rsid w:val="00487EB2"/>
    <w:rsid w:val="00494BFF"/>
    <w:rsid w:val="00494F54"/>
    <w:rsid w:val="0049500D"/>
    <w:rsid w:val="00495374"/>
    <w:rsid w:val="0049689C"/>
    <w:rsid w:val="00496FB4"/>
    <w:rsid w:val="0049776D"/>
    <w:rsid w:val="004A6006"/>
    <w:rsid w:val="004A612B"/>
    <w:rsid w:val="004B059D"/>
    <w:rsid w:val="004B2679"/>
    <w:rsid w:val="004B2EE8"/>
    <w:rsid w:val="004B3AF7"/>
    <w:rsid w:val="004B60F7"/>
    <w:rsid w:val="004B6809"/>
    <w:rsid w:val="004B7EB2"/>
    <w:rsid w:val="004C0919"/>
    <w:rsid w:val="004C0A18"/>
    <w:rsid w:val="004C2835"/>
    <w:rsid w:val="004C29EE"/>
    <w:rsid w:val="004C42F0"/>
    <w:rsid w:val="004C5D42"/>
    <w:rsid w:val="004C5E2B"/>
    <w:rsid w:val="004C6108"/>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220E"/>
    <w:rsid w:val="00543FE2"/>
    <w:rsid w:val="00546802"/>
    <w:rsid w:val="005469AB"/>
    <w:rsid w:val="00547315"/>
    <w:rsid w:val="005477A8"/>
    <w:rsid w:val="00547D90"/>
    <w:rsid w:val="00547F74"/>
    <w:rsid w:val="0055018E"/>
    <w:rsid w:val="00553357"/>
    <w:rsid w:val="00554771"/>
    <w:rsid w:val="00555A2B"/>
    <w:rsid w:val="005600FA"/>
    <w:rsid w:val="00560868"/>
    <w:rsid w:val="005623A8"/>
    <w:rsid w:val="005652A2"/>
    <w:rsid w:val="005719E1"/>
    <w:rsid w:val="0057272F"/>
    <w:rsid w:val="00573C29"/>
    <w:rsid w:val="00577C72"/>
    <w:rsid w:val="0058205B"/>
    <w:rsid w:val="005827CD"/>
    <w:rsid w:val="00583806"/>
    <w:rsid w:val="00583F25"/>
    <w:rsid w:val="00585D2D"/>
    <w:rsid w:val="00590F9E"/>
    <w:rsid w:val="0059270C"/>
    <w:rsid w:val="00593290"/>
    <w:rsid w:val="005942C1"/>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C75E9"/>
    <w:rsid w:val="005D0BD8"/>
    <w:rsid w:val="005D1732"/>
    <w:rsid w:val="005D3CDE"/>
    <w:rsid w:val="005D4343"/>
    <w:rsid w:val="005D451D"/>
    <w:rsid w:val="005E2A02"/>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1C4A"/>
    <w:rsid w:val="0061307B"/>
    <w:rsid w:val="0061339D"/>
    <w:rsid w:val="006143FB"/>
    <w:rsid w:val="00614C23"/>
    <w:rsid w:val="00617F09"/>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88B"/>
    <w:rsid w:val="00681B60"/>
    <w:rsid w:val="00683CDA"/>
    <w:rsid w:val="006843BE"/>
    <w:rsid w:val="006843D7"/>
    <w:rsid w:val="0068463D"/>
    <w:rsid w:val="006875F5"/>
    <w:rsid w:val="0069076D"/>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E30"/>
    <w:rsid w:val="006C7821"/>
    <w:rsid w:val="006D1318"/>
    <w:rsid w:val="006D3354"/>
    <w:rsid w:val="006D4011"/>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053A"/>
    <w:rsid w:val="00721F06"/>
    <w:rsid w:val="00722181"/>
    <w:rsid w:val="00722C27"/>
    <w:rsid w:val="00722D1C"/>
    <w:rsid w:val="00723959"/>
    <w:rsid w:val="00724236"/>
    <w:rsid w:val="00724676"/>
    <w:rsid w:val="00727441"/>
    <w:rsid w:val="007300FB"/>
    <w:rsid w:val="00730181"/>
    <w:rsid w:val="00730213"/>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48B6"/>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2C7"/>
    <w:rsid w:val="007B5C4E"/>
    <w:rsid w:val="007B6006"/>
    <w:rsid w:val="007B624C"/>
    <w:rsid w:val="007C1115"/>
    <w:rsid w:val="007C160D"/>
    <w:rsid w:val="007C32F5"/>
    <w:rsid w:val="007D2526"/>
    <w:rsid w:val="007D4FDA"/>
    <w:rsid w:val="007E0EE4"/>
    <w:rsid w:val="007E1C6D"/>
    <w:rsid w:val="007E27C3"/>
    <w:rsid w:val="007E2A29"/>
    <w:rsid w:val="007E4380"/>
    <w:rsid w:val="007E4599"/>
    <w:rsid w:val="007E46FF"/>
    <w:rsid w:val="007E51B1"/>
    <w:rsid w:val="007E6300"/>
    <w:rsid w:val="007F31DD"/>
    <w:rsid w:val="007F70E9"/>
    <w:rsid w:val="00800875"/>
    <w:rsid w:val="00800902"/>
    <w:rsid w:val="00800FB4"/>
    <w:rsid w:val="00802CE8"/>
    <w:rsid w:val="0080339D"/>
    <w:rsid w:val="0080433D"/>
    <w:rsid w:val="00804C8E"/>
    <w:rsid w:val="00810385"/>
    <w:rsid w:val="00811033"/>
    <w:rsid w:val="00811318"/>
    <w:rsid w:val="0081183D"/>
    <w:rsid w:val="00811F5B"/>
    <w:rsid w:val="0081347A"/>
    <w:rsid w:val="00813A3C"/>
    <w:rsid w:val="008144CB"/>
    <w:rsid w:val="00816EB4"/>
    <w:rsid w:val="0082008E"/>
    <w:rsid w:val="00821BA3"/>
    <w:rsid w:val="00821FE8"/>
    <w:rsid w:val="00822E98"/>
    <w:rsid w:val="008234C4"/>
    <w:rsid w:val="0082523A"/>
    <w:rsid w:val="008260F7"/>
    <w:rsid w:val="00827AF4"/>
    <w:rsid w:val="0083465A"/>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647C"/>
    <w:rsid w:val="00856FA4"/>
    <w:rsid w:val="00857364"/>
    <w:rsid w:val="008579A8"/>
    <w:rsid w:val="0086187A"/>
    <w:rsid w:val="0086268B"/>
    <w:rsid w:val="00862745"/>
    <w:rsid w:val="00862AC6"/>
    <w:rsid w:val="008633C5"/>
    <w:rsid w:val="0086377B"/>
    <w:rsid w:val="008640B0"/>
    <w:rsid w:val="00865B38"/>
    <w:rsid w:val="00866A23"/>
    <w:rsid w:val="00866DFC"/>
    <w:rsid w:val="00867BB7"/>
    <w:rsid w:val="00870B68"/>
    <w:rsid w:val="008710CA"/>
    <w:rsid w:val="00872111"/>
    <w:rsid w:val="008753E7"/>
    <w:rsid w:val="008761FA"/>
    <w:rsid w:val="0087638E"/>
    <w:rsid w:val="0087669A"/>
    <w:rsid w:val="00880C71"/>
    <w:rsid w:val="00882C83"/>
    <w:rsid w:val="00883BD2"/>
    <w:rsid w:val="00884785"/>
    <w:rsid w:val="00886026"/>
    <w:rsid w:val="00886962"/>
    <w:rsid w:val="00886C53"/>
    <w:rsid w:val="00887735"/>
    <w:rsid w:val="00887E22"/>
    <w:rsid w:val="008935EE"/>
    <w:rsid w:val="008A0955"/>
    <w:rsid w:val="008A2805"/>
    <w:rsid w:val="008A4953"/>
    <w:rsid w:val="008A7739"/>
    <w:rsid w:val="008B16D0"/>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2E30"/>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262B3"/>
    <w:rsid w:val="00930EC1"/>
    <w:rsid w:val="00931623"/>
    <w:rsid w:val="0093261B"/>
    <w:rsid w:val="00933BF3"/>
    <w:rsid w:val="009357FC"/>
    <w:rsid w:val="0093674F"/>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25E"/>
    <w:rsid w:val="0096651E"/>
    <w:rsid w:val="00966662"/>
    <w:rsid w:val="00966DE1"/>
    <w:rsid w:val="0096712D"/>
    <w:rsid w:val="00967BA7"/>
    <w:rsid w:val="0097010A"/>
    <w:rsid w:val="0097051C"/>
    <w:rsid w:val="009740FF"/>
    <w:rsid w:val="00975197"/>
    <w:rsid w:val="0097531F"/>
    <w:rsid w:val="009753BB"/>
    <w:rsid w:val="00985100"/>
    <w:rsid w:val="00985570"/>
    <w:rsid w:val="009869B4"/>
    <w:rsid w:val="00987EE5"/>
    <w:rsid w:val="00993321"/>
    <w:rsid w:val="009935F8"/>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4758"/>
    <w:rsid w:val="009D60EC"/>
    <w:rsid w:val="009D7B9B"/>
    <w:rsid w:val="009E3146"/>
    <w:rsid w:val="009E77BA"/>
    <w:rsid w:val="009F0416"/>
    <w:rsid w:val="009F14B0"/>
    <w:rsid w:val="009F2C0D"/>
    <w:rsid w:val="009F2EF8"/>
    <w:rsid w:val="009F3539"/>
    <w:rsid w:val="009F48D9"/>
    <w:rsid w:val="009F49B7"/>
    <w:rsid w:val="009F4D23"/>
    <w:rsid w:val="009F508A"/>
    <w:rsid w:val="009F5A38"/>
    <w:rsid w:val="00A072B1"/>
    <w:rsid w:val="00A07DF6"/>
    <w:rsid w:val="00A101D9"/>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210"/>
    <w:rsid w:val="00A408B9"/>
    <w:rsid w:val="00A41036"/>
    <w:rsid w:val="00A41248"/>
    <w:rsid w:val="00A42A01"/>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2005"/>
    <w:rsid w:val="00AA42CD"/>
    <w:rsid w:val="00AA42FB"/>
    <w:rsid w:val="00AA71DF"/>
    <w:rsid w:val="00AA772A"/>
    <w:rsid w:val="00AB0E71"/>
    <w:rsid w:val="00AB1D87"/>
    <w:rsid w:val="00AB408B"/>
    <w:rsid w:val="00AB6E72"/>
    <w:rsid w:val="00AC5882"/>
    <w:rsid w:val="00AC5D15"/>
    <w:rsid w:val="00AC6AA3"/>
    <w:rsid w:val="00AC6BFB"/>
    <w:rsid w:val="00AD139C"/>
    <w:rsid w:val="00AD1708"/>
    <w:rsid w:val="00AD197B"/>
    <w:rsid w:val="00AD2717"/>
    <w:rsid w:val="00AD550E"/>
    <w:rsid w:val="00AD67C2"/>
    <w:rsid w:val="00AD6855"/>
    <w:rsid w:val="00AE000E"/>
    <w:rsid w:val="00AE0053"/>
    <w:rsid w:val="00AE37A5"/>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6F4"/>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28E2"/>
    <w:rsid w:val="00B74539"/>
    <w:rsid w:val="00B76841"/>
    <w:rsid w:val="00B83E86"/>
    <w:rsid w:val="00B86848"/>
    <w:rsid w:val="00B90963"/>
    <w:rsid w:val="00B91D3E"/>
    <w:rsid w:val="00B97959"/>
    <w:rsid w:val="00B97C84"/>
    <w:rsid w:val="00BA1AE3"/>
    <w:rsid w:val="00BA2FBF"/>
    <w:rsid w:val="00BA347A"/>
    <w:rsid w:val="00BA41D2"/>
    <w:rsid w:val="00BA44AD"/>
    <w:rsid w:val="00BA6E40"/>
    <w:rsid w:val="00BA76AE"/>
    <w:rsid w:val="00BB0499"/>
    <w:rsid w:val="00BB14BF"/>
    <w:rsid w:val="00BB360A"/>
    <w:rsid w:val="00BB4A72"/>
    <w:rsid w:val="00BB7F0E"/>
    <w:rsid w:val="00BC1724"/>
    <w:rsid w:val="00BC272F"/>
    <w:rsid w:val="00BC3E96"/>
    <w:rsid w:val="00BC51C1"/>
    <w:rsid w:val="00BC79FA"/>
    <w:rsid w:val="00BC7AA0"/>
    <w:rsid w:val="00BD1E29"/>
    <w:rsid w:val="00BD3775"/>
    <w:rsid w:val="00BD4515"/>
    <w:rsid w:val="00BD59AA"/>
    <w:rsid w:val="00BD6A8F"/>
    <w:rsid w:val="00BD73A5"/>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6012"/>
    <w:rsid w:val="00C478E4"/>
    <w:rsid w:val="00C47A6F"/>
    <w:rsid w:val="00C53760"/>
    <w:rsid w:val="00C5404E"/>
    <w:rsid w:val="00C551E4"/>
    <w:rsid w:val="00C55F7A"/>
    <w:rsid w:val="00C570FA"/>
    <w:rsid w:val="00C618E2"/>
    <w:rsid w:val="00C626B7"/>
    <w:rsid w:val="00C62B6B"/>
    <w:rsid w:val="00C65339"/>
    <w:rsid w:val="00C67254"/>
    <w:rsid w:val="00C715C6"/>
    <w:rsid w:val="00C728EB"/>
    <w:rsid w:val="00C74171"/>
    <w:rsid w:val="00C74A66"/>
    <w:rsid w:val="00C7556B"/>
    <w:rsid w:val="00C75EDF"/>
    <w:rsid w:val="00C76334"/>
    <w:rsid w:val="00C765E3"/>
    <w:rsid w:val="00C77ACB"/>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A59C8"/>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615"/>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1554"/>
    <w:rsid w:val="00D01694"/>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4B38"/>
    <w:rsid w:val="00D41451"/>
    <w:rsid w:val="00D41549"/>
    <w:rsid w:val="00D50250"/>
    <w:rsid w:val="00D503EA"/>
    <w:rsid w:val="00D51DEA"/>
    <w:rsid w:val="00D52369"/>
    <w:rsid w:val="00D55D07"/>
    <w:rsid w:val="00D5671C"/>
    <w:rsid w:val="00D5759A"/>
    <w:rsid w:val="00D60ADD"/>
    <w:rsid w:val="00D61C81"/>
    <w:rsid w:val="00D6214D"/>
    <w:rsid w:val="00D63D58"/>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C4E"/>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3C07"/>
    <w:rsid w:val="00DC59D2"/>
    <w:rsid w:val="00DC6765"/>
    <w:rsid w:val="00DC78CD"/>
    <w:rsid w:val="00DC7D6E"/>
    <w:rsid w:val="00DD0288"/>
    <w:rsid w:val="00DD0575"/>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42B2F"/>
    <w:rsid w:val="00E44E9E"/>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2BC5"/>
    <w:rsid w:val="00E74E59"/>
    <w:rsid w:val="00E76D1A"/>
    <w:rsid w:val="00E7707E"/>
    <w:rsid w:val="00E802CC"/>
    <w:rsid w:val="00E8143A"/>
    <w:rsid w:val="00E82BD2"/>
    <w:rsid w:val="00E8497B"/>
    <w:rsid w:val="00E84AA8"/>
    <w:rsid w:val="00E84B72"/>
    <w:rsid w:val="00E85F58"/>
    <w:rsid w:val="00E87790"/>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2B1B"/>
    <w:rsid w:val="00F5367E"/>
    <w:rsid w:val="00F54691"/>
    <w:rsid w:val="00F553E8"/>
    <w:rsid w:val="00F564F5"/>
    <w:rsid w:val="00F578C4"/>
    <w:rsid w:val="00F61584"/>
    <w:rsid w:val="00F615F6"/>
    <w:rsid w:val="00F63197"/>
    <w:rsid w:val="00F64786"/>
    <w:rsid w:val="00F6564A"/>
    <w:rsid w:val="00F65866"/>
    <w:rsid w:val="00F66431"/>
    <w:rsid w:val="00F66AF5"/>
    <w:rsid w:val="00F70946"/>
    <w:rsid w:val="00F74EC3"/>
    <w:rsid w:val="00F76338"/>
    <w:rsid w:val="00F77BEE"/>
    <w:rsid w:val="00F805BF"/>
    <w:rsid w:val="00F8182A"/>
    <w:rsid w:val="00F84882"/>
    <w:rsid w:val="00F87206"/>
    <w:rsid w:val="00F87FF8"/>
    <w:rsid w:val="00F9044B"/>
    <w:rsid w:val="00F905BB"/>
    <w:rsid w:val="00F9073E"/>
    <w:rsid w:val="00F92365"/>
    <w:rsid w:val="00F94425"/>
    <w:rsid w:val="00F944BF"/>
    <w:rsid w:val="00F95129"/>
    <w:rsid w:val="00F96317"/>
    <w:rsid w:val="00F96ADF"/>
    <w:rsid w:val="00F96FF1"/>
    <w:rsid w:val="00F97858"/>
    <w:rsid w:val="00F979B5"/>
    <w:rsid w:val="00F97A15"/>
    <w:rsid w:val="00FA10D7"/>
    <w:rsid w:val="00FA1716"/>
    <w:rsid w:val="00FA3018"/>
    <w:rsid w:val="00FA45B1"/>
    <w:rsid w:val="00FB00CA"/>
    <w:rsid w:val="00FB08E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 w:val="00FF6D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C1505"/>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paragraph" w:styleId="NoSpacing">
    <w:name w:val="No Spacing"/>
    <w:uiPriority w:val="1"/>
    <w:qFormat/>
    <w:rsid w:val="000B39FD"/>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3041">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214536360">
      <w:bodyDiv w:val="1"/>
      <w:marLeft w:val="0"/>
      <w:marRight w:val="0"/>
      <w:marTop w:val="0"/>
      <w:marBottom w:val="0"/>
      <w:divBdr>
        <w:top w:val="none" w:sz="0" w:space="0" w:color="auto"/>
        <w:left w:val="none" w:sz="0" w:space="0" w:color="auto"/>
        <w:bottom w:val="none" w:sz="0" w:space="0" w:color="auto"/>
        <w:right w:val="none" w:sz="0" w:space="0" w:color="auto"/>
      </w:divBdr>
    </w:div>
    <w:div w:id="1314019543">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cquisition.gov/browse/index/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0E326-305A-4100-B8A3-EF8CC695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17733</Words>
  <Characters>101082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118578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2025-07-31T17:49:00Z</cp:lastPrinted>
  <dcterms:created xsi:type="dcterms:W3CDTF">2025-08-25T18:00:00Z</dcterms:created>
  <dcterms:modified xsi:type="dcterms:W3CDTF">2025-08-25T18:00:00Z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